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6530043"/>
    <w:bookmarkStart w:id="1" w:name="_Toc101865362"/>
    <w:bookmarkStart w:id="2" w:name="_Toc147498956"/>
    <w:bookmarkStart w:id="3" w:name="_Toc147501436"/>
    <w:bookmarkStart w:id="4" w:name="_Toc147928073"/>
    <w:bookmarkStart w:id="5" w:name="_Toc147940030"/>
    <w:bookmarkStart w:id="6" w:name="_Toc149654997"/>
    <w:bookmarkStart w:id="7" w:name="_Toc149727116"/>
    <w:bookmarkEnd w:id="0"/>
    <w:p w14:paraId="35EEB800" w14:textId="3DA60A4C" w:rsidR="004F48BC" w:rsidRPr="00577AA5" w:rsidRDefault="004F48BC" w:rsidP="004B63D0">
      <w:pPr>
        <w:rPr>
          <w:b/>
          <w:bCs/>
        </w:rPr>
      </w:pPr>
      <w:r>
        <w:rPr>
          <w:noProof/>
          <w:lang w:eastAsia="es-CO"/>
        </w:rPr>
        <mc:AlternateContent>
          <mc:Choice Requires="wps">
            <w:drawing>
              <wp:anchor distT="0" distB="0" distL="114300" distR="114300" simplePos="0" relativeHeight="251678733" behindDoc="0" locked="0" layoutInCell="1" allowOverlap="1" wp14:anchorId="25E5C932" wp14:editId="7B6456DB">
                <wp:simplePos x="0" y="0"/>
                <wp:positionH relativeFrom="column">
                  <wp:posOffset>0</wp:posOffset>
                </wp:positionH>
                <wp:positionV relativeFrom="paragraph">
                  <wp:posOffset>0</wp:posOffset>
                </wp:positionV>
                <wp:extent cx="3935896" cy="3077155"/>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BCC24" w14:textId="2028ECD4" w:rsidR="00A63186" w:rsidRPr="00A93D1F" w:rsidRDefault="00A63186" w:rsidP="004F48BC">
                            <w:pPr>
                              <w:rPr>
                                <w:rFonts w:ascii="Barlow Condensed Medium" w:hAnsi="Barlow Condensed Medium"/>
                                <w:color w:val="FFFFFF" w:themeColor="background1"/>
                                <w:sz w:val="48"/>
                              </w:rPr>
                            </w:pPr>
                            <w:r w:rsidRPr="00A93D1F">
                              <w:rPr>
                                <w:rFonts w:ascii="Barlow Condensed Medium" w:hAnsi="Barlow Condensed Medium"/>
                                <w:color w:val="FFFFFF" w:themeColor="background1"/>
                                <w:sz w:val="48"/>
                              </w:rPr>
                              <w:t>AUDITOR</w:t>
                            </w:r>
                            <w:r w:rsidR="00AB4FD9" w:rsidRPr="00A93D1F">
                              <w:rPr>
                                <w:rFonts w:ascii="Barlow Condensed Medium" w:hAnsi="Barlow Condensed Medium"/>
                                <w:color w:val="FFFFFF" w:themeColor="background1"/>
                                <w:sz w:val="48"/>
                              </w:rPr>
                              <w:t>Í</w:t>
                            </w:r>
                            <w:r w:rsidRPr="00A93D1F">
                              <w:rPr>
                                <w:rFonts w:ascii="Barlow Condensed Medium" w:hAnsi="Barlow Condensed Medium"/>
                                <w:color w:val="FFFFFF" w:themeColor="background1"/>
                                <w:sz w:val="48"/>
                              </w:rPr>
                              <w:t>A ENERGÉTICA DE RECORRIDO – HOSPITAL SANTA CLARA</w:t>
                            </w:r>
                          </w:p>
                          <w:p w14:paraId="5B636076" w14:textId="77777777" w:rsidR="00A63186" w:rsidRPr="00A93D1F" w:rsidRDefault="00A63186" w:rsidP="004F48BC">
                            <w:pPr>
                              <w:rPr>
                                <w:rFonts w:ascii="Barlow Condensed Medium" w:hAnsi="Barlow Condensed Medium"/>
                                <w:color w:val="FFFFFF" w:themeColor="background1"/>
                                <w:sz w:val="36"/>
                              </w:rPr>
                            </w:pPr>
                          </w:p>
                          <w:p w14:paraId="0E78717A" w14:textId="3BC253F6" w:rsidR="00A63186" w:rsidRPr="00A93D1F" w:rsidRDefault="00A63186" w:rsidP="004F48BC">
                            <w:pPr>
                              <w:rPr>
                                <w:rFonts w:ascii="Barlow Condensed Medium" w:hAnsi="Barlow Condensed Medium"/>
                                <w:color w:val="FFFFFF" w:themeColor="background1"/>
                                <w:sz w:val="36"/>
                              </w:rPr>
                            </w:pPr>
                            <w:r w:rsidRPr="00A93D1F">
                              <w:rPr>
                                <w:rFonts w:ascii="Barlow Condensed Medium" w:hAnsi="Barlow Condensed Medium"/>
                                <w:color w:val="FFFFFF" w:themeColor="background1"/>
                                <w:sz w:val="36"/>
                              </w:rPr>
                              <w:t>Octubre de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E5C932" id="_x0000_t202" coordsize="21600,21600" o:spt="202" path="m,l,21600r21600,l21600,xe">
                <v:stroke joinstyle="miter"/>
                <v:path gradientshapeok="t" o:connecttype="rect"/>
              </v:shapetype>
              <v:shape id="Cuadro de texto 24" o:spid="_x0000_s1026" type="#_x0000_t202" style="position:absolute;left:0;text-align:left;margin-left:0;margin-top:0;width:309.9pt;height:242.3pt;z-index:2516787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" filled="f" stroked="f" strokeweight=".5pt">
                <v:textbox>
                  <w:txbxContent>
                    <w:p w14:paraId="2ECBCC24" w14:textId="2028ECD4" w:rsidR="00A63186" w:rsidRPr="00A93D1F" w:rsidRDefault="00A63186" w:rsidP="004F48BC">
                      <w:pPr>
                        <w:rPr>
                          <w:rFonts w:ascii="Barlow Condensed Medium" w:hAnsi="Barlow Condensed Medium"/>
                          <w:color w:val="FFFFFF" w:themeColor="background1"/>
                          <w:sz w:val="48"/>
                        </w:rPr>
                      </w:pPr>
                      <w:r w:rsidRPr="00A93D1F">
                        <w:rPr>
                          <w:rFonts w:ascii="Barlow Condensed Medium" w:hAnsi="Barlow Condensed Medium"/>
                          <w:color w:val="FFFFFF" w:themeColor="background1"/>
                          <w:sz w:val="48"/>
                        </w:rPr>
                        <w:t>AUDITOR</w:t>
                      </w:r>
                      <w:r w:rsidR="00AB4FD9" w:rsidRPr="00A93D1F">
                        <w:rPr>
                          <w:rFonts w:ascii="Barlow Condensed Medium" w:hAnsi="Barlow Condensed Medium"/>
                          <w:color w:val="FFFFFF" w:themeColor="background1"/>
                          <w:sz w:val="48"/>
                        </w:rPr>
                        <w:t>Í</w:t>
                      </w:r>
                      <w:r w:rsidRPr="00A93D1F">
                        <w:rPr>
                          <w:rFonts w:ascii="Barlow Condensed Medium" w:hAnsi="Barlow Condensed Medium"/>
                          <w:color w:val="FFFFFF" w:themeColor="background1"/>
                          <w:sz w:val="48"/>
                        </w:rPr>
                        <w:t>A ENERGÉTICA DE RECORRIDO – HOSPITAL SANTA CLARA</w:t>
                      </w:r>
                    </w:p>
                    <w:p w14:paraId="5B636076" w14:textId="77777777" w:rsidR="00A63186" w:rsidRPr="00A93D1F" w:rsidRDefault="00A63186" w:rsidP="004F48BC">
                      <w:pPr>
                        <w:rPr>
                          <w:rFonts w:ascii="Barlow Condensed Medium" w:hAnsi="Barlow Condensed Medium"/>
                          <w:color w:val="FFFFFF" w:themeColor="background1"/>
                          <w:sz w:val="36"/>
                        </w:rPr>
                      </w:pPr>
                    </w:p>
                    <w:p w14:paraId="0E78717A" w14:textId="3BC253F6" w:rsidR="00A63186" w:rsidRPr="00A93D1F" w:rsidRDefault="00A63186" w:rsidP="004F48BC">
                      <w:pPr>
                        <w:rPr>
                          <w:rFonts w:ascii="Barlow Condensed Medium" w:hAnsi="Barlow Condensed Medium"/>
                          <w:color w:val="FFFFFF" w:themeColor="background1"/>
                          <w:sz w:val="36"/>
                        </w:rPr>
                      </w:pPr>
                      <w:r w:rsidRPr="00A93D1F">
                        <w:rPr>
                          <w:rFonts w:ascii="Barlow Condensed Medium" w:hAnsi="Barlow Condensed Medium"/>
                          <w:color w:val="FFFFFF" w:themeColor="background1"/>
                          <w:sz w:val="36"/>
                        </w:rPr>
                        <w:t>Octubre de 2023</w:t>
                      </w:r>
                    </w:p>
                  </w:txbxContent>
                </v:textbox>
              </v:shape>
            </w:pict>
          </mc:Fallback>
        </mc:AlternateContent>
      </w:r>
      <w:r w:rsidR="00D15426" w:rsidRPr="00CD6661">
        <w:rPr>
          <w:noProof/>
          <w:lang w:eastAsia="es-CO"/>
        </w:rPr>
        <mc:AlternateContent>
          <mc:Choice Requires="wps">
            <w:drawing>
              <wp:anchor distT="0" distB="0" distL="114300" distR="114300" simplePos="0" relativeHeight="251658241" behindDoc="1" locked="1" layoutInCell="1" allowOverlap="1" wp14:anchorId="5C3B1A8E" wp14:editId="787017B6">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A63186" w:rsidRPr="00CD6661" w:rsidRDefault="00A63186" w:rsidP="000833B9">
                            <w:r w:rsidRPr="00CD6661">
                              <w:rPr>
                                <w:noProof/>
                                <w:lang w:eastAsia="es-CO"/>
                              </w:rPr>
                              <w:drawing>
                                <wp:inline distT="0" distB="0" distL="0" distR="0" wp14:anchorId="7D5E7EA2" wp14:editId="2D2D045D">
                                  <wp:extent cx="7581900" cy="10724515"/>
                                  <wp:effectExtent l="0" t="0" r="0" b="0"/>
                                  <wp:docPr id="22" name="Picture 17383556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left:0;text-align:left;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" fillcolor="white [3201]" strokeweight=".5pt">
                <v:textbox inset="0,0,0,0">
                  <w:txbxContent>
                    <w:p w14:paraId="1D163F84" w14:textId="77777777" w:rsidR="00A63186" w:rsidRPr="00CD6661" w:rsidRDefault="00A63186" w:rsidP="000833B9">
                      <w:r w:rsidRPr="00CD6661">
                        <w:rPr>
                          <w:noProof/>
                          <w:lang w:eastAsia="es-CO"/>
                        </w:rPr>
                        <w:drawing>
                          <wp:inline distT="0" distB="0" distL="0" distR="0" wp14:anchorId="7D5E7EA2" wp14:editId="2D2D045D">
                            <wp:extent cx="7581900" cy="10724515"/>
                            <wp:effectExtent l="0" t="0" r="0" b="0"/>
                            <wp:docPr id="22" name="Picture 1738355605">
                              <a:extLst xmlns:a="http://schemas.openxmlformats.org/drawingml/2006/main">
                                <a:ext uri="{C183D7F6-B498-43B3-948B-1728B52AA6E4}">
                                  <adec:decorative xmlns:arto="http://schemas.microsoft.com/office/word/2006/arto"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rto="http://schemas.microsoft.com/office/word/2006/arto" xmlns:adec="http://schemas.microsoft.com/office/drawing/2017/decorativ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End w:id="1"/>
      <w:bookmarkEnd w:id="2"/>
      <w:bookmarkEnd w:id="3"/>
      <w:bookmarkEnd w:id="4"/>
      <w:bookmarkEnd w:id="5"/>
      <w:bookmarkEnd w:id="6"/>
      <w:bookmarkEnd w:id="7"/>
    </w:p>
    <w:p w14:paraId="221595F8" w14:textId="76BC265E" w:rsidR="00066C2E" w:rsidRPr="00577AA5" w:rsidRDefault="00476A38" w:rsidP="00577AA5">
      <w:pPr>
        <w:rPr>
          <w:b/>
          <w:bCs/>
        </w:rPr>
      </w:pPr>
      <w:bookmarkStart w:id="8" w:name="_Toc135808595"/>
      <w:bookmarkStart w:id="9" w:name="_Toc135808664"/>
      <w:bookmarkStart w:id="10" w:name="_Toc135833183"/>
      <w:bookmarkStart w:id="11" w:name="_Toc136704273"/>
      <w:bookmarkStart w:id="12" w:name="_Toc137210170"/>
      <w:bookmarkStart w:id="13" w:name="_Toc137372111"/>
      <w:bookmarkStart w:id="14" w:name="_Toc101865363"/>
      <w:bookmarkStart w:id="15" w:name="_Toc146716072"/>
      <w:r w:rsidRPr="00577AA5">
        <w:rPr>
          <w:noProof/>
          <w:sz w:val="52"/>
          <w:szCs w:val="52"/>
          <w:lang w:eastAsia="es-CO"/>
        </w:rPr>
        <w:drawing>
          <wp:anchor distT="0" distB="0" distL="114300" distR="114300" simplePos="0" relativeHeight="251680781" behindDoc="0" locked="0" layoutInCell="1" allowOverlap="1" wp14:anchorId="1E40053C" wp14:editId="39E211FF">
            <wp:simplePos x="0" y="0"/>
            <wp:positionH relativeFrom="column">
              <wp:posOffset>5017008</wp:posOffset>
            </wp:positionH>
            <wp:positionV relativeFrom="paragraph">
              <wp:posOffset>6666738</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8"/>
      <w:bookmarkEnd w:id="9"/>
      <w:bookmarkEnd w:id="10"/>
      <w:bookmarkEnd w:id="11"/>
      <w:bookmarkEnd w:id="12"/>
      <w:bookmarkEnd w:id="13"/>
      <w:bookmarkEnd w:id="14"/>
      <w:bookmarkEnd w:id="15"/>
      <w:r w:rsidR="00066C2E" w:rsidRPr="00577AA5">
        <w:rPr>
          <w:b/>
          <w:bCs/>
        </w:rPr>
        <w:br w:type="page"/>
      </w:r>
    </w:p>
    <w:p w14:paraId="41400A5B" w14:textId="5A07C277" w:rsidR="00CE6BCC" w:rsidRPr="00762045" w:rsidRDefault="00CE6BCC" w:rsidP="00762045">
      <w:pPr>
        <w:rPr>
          <w:rFonts w:ascii="Barlow Condensed Medium" w:hAnsi="Barlow Condensed Medium"/>
          <w:color w:val="1B9E40"/>
          <w:sz w:val="60"/>
          <w:szCs w:val="60"/>
        </w:rPr>
      </w:pPr>
      <w:bookmarkStart w:id="16" w:name="_Toc147940031"/>
      <w:r w:rsidRPr="00762045">
        <w:rPr>
          <w:rFonts w:ascii="Barlow Condensed Medium" w:hAnsi="Barlow Condensed Medium"/>
          <w:color w:val="1B9E40"/>
          <w:sz w:val="60"/>
          <w:szCs w:val="60"/>
        </w:rPr>
        <w:lastRenderedPageBreak/>
        <w:t>Conte</w:t>
      </w:r>
      <w:r w:rsidR="00032CD8" w:rsidRPr="00762045">
        <w:rPr>
          <w:rFonts w:ascii="Barlow Condensed Medium" w:hAnsi="Barlow Condensed Medium"/>
          <w:color w:val="1B9E40"/>
          <w:sz w:val="60"/>
          <w:szCs w:val="60"/>
        </w:rPr>
        <w:t>nido</w:t>
      </w:r>
      <w:bookmarkEnd w:id="16"/>
    </w:p>
    <w:p w14:paraId="4018A9A4" w14:textId="5B1E0628" w:rsidR="004B63D0" w:rsidRDefault="002B6881">
      <w:pPr>
        <w:pStyle w:val="TDC1"/>
        <w:rPr>
          <w:rFonts w:asciiTheme="minorHAnsi" w:eastAsiaTheme="minorEastAsia" w:hAnsiTheme="minorHAnsi" w:cstheme="minorBidi"/>
          <w:b w:val="0"/>
          <w:bCs w:val="0"/>
          <w:color w:val="auto"/>
          <w:kern w:val="2"/>
          <w:sz w:val="24"/>
          <w:szCs w:val="24"/>
          <w:lang w:eastAsia="es-MX"/>
          <w14:ligatures w14:val="standardContextual"/>
        </w:rPr>
      </w:pPr>
      <w:r w:rsidRPr="002B6881">
        <w:rPr>
          <w:noProof w:val="0"/>
        </w:rPr>
        <w:fldChar w:fldCharType="begin"/>
      </w:r>
      <w:r w:rsidRPr="002B6881">
        <w:rPr>
          <w:noProof w:val="0"/>
        </w:rPr>
        <w:instrText xml:space="preserve"> TOC \o "1-3" \u </w:instrText>
      </w:r>
      <w:r w:rsidRPr="002B6881">
        <w:rPr>
          <w:noProof w:val="0"/>
        </w:rPr>
        <w:fldChar w:fldCharType="separate"/>
      </w:r>
      <w:r w:rsidR="004B63D0" w:rsidRPr="004C21EC">
        <w:rPr>
          <w:rFonts w:cs="Times New Roman"/>
          <w:lang w:val="es-ES_tradnl"/>
        </w:rPr>
        <w:t>Lista de Acrónimos</w:t>
      </w:r>
      <w:r w:rsidR="00DD3CC9">
        <w:rPr>
          <w:rFonts w:cs="Times New Roman"/>
          <w:lang w:val="es-ES_tradnl"/>
        </w:rPr>
        <w:tab/>
      </w:r>
      <w:r w:rsidR="00DD3CC9">
        <w:rPr>
          <w:rFonts w:cs="Times New Roman"/>
          <w:lang w:val="es-ES_tradnl"/>
        </w:rPr>
        <w:tab/>
      </w:r>
      <w:r w:rsidR="00DD3CC9">
        <w:rPr>
          <w:rFonts w:cs="Times New Roman"/>
          <w:lang w:val="es-ES_tradnl"/>
        </w:rPr>
        <w:tab/>
      </w:r>
      <w:r w:rsidR="00DD3CC9">
        <w:rPr>
          <w:rFonts w:cs="Times New Roman"/>
          <w:lang w:val="es-ES_tradnl"/>
        </w:rPr>
        <w:tab/>
      </w:r>
      <w:r w:rsidR="00DD3CC9">
        <w:rPr>
          <w:rFonts w:cs="Times New Roman"/>
          <w:lang w:val="es-ES_tradnl"/>
        </w:rPr>
        <w:tab/>
      </w:r>
      <w:r w:rsidR="00DD3CC9">
        <w:rPr>
          <w:rFonts w:cs="Times New Roman"/>
          <w:lang w:val="es-ES_tradnl"/>
        </w:rPr>
        <w:tab/>
      </w:r>
      <w:r w:rsidR="00DD3CC9">
        <w:rPr>
          <w:rFonts w:cs="Times New Roman"/>
          <w:lang w:val="es-ES_tradnl"/>
        </w:rPr>
        <w:tab/>
      </w:r>
      <w:r w:rsidR="004B63D0">
        <w:tab/>
      </w:r>
      <w:r w:rsidR="004B63D0">
        <w:fldChar w:fldCharType="begin"/>
      </w:r>
      <w:r w:rsidR="004B63D0">
        <w:instrText xml:space="preserve"> PAGEREF _Toc163577865 \h </w:instrText>
      </w:r>
      <w:r w:rsidR="004B63D0">
        <w:fldChar w:fldCharType="separate"/>
      </w:r>
      <w:r w:rsidR="004B63D0">
        <w:t>4</w:t>
      </w:r>
      <w:r w:rsidR="004B63D0">
        <w:fldChar w:fldCharType="end"/>
      </w:r>
    </w:p>
    <w:p w14:paraId="0D30CE4D" w14:textId="312311E2"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B63D0">
        <w:t>Resumen Ejecutivo</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_Toc163577866 \h </w:instrText>
      </w:r>
      <w:r>
        <w:fldChar w:fldCharType="separate"/>
      </w:r>
      <w:r>
        <w:t>5</w:t>
      </w:r>
      <w:r>
        <w:fldChar w:fldCharType="end"/>
      </w:r>
    </w:p>
    <w:p w14:paraId="24670BA8" w14:textId="7F38F5C9"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1. Generalidades</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_Toc163577867 \h </w:instrText>
      </w:r>
      <w:r>
        <w:fldChar w:fldCharType="separate"/>
      </w:r>
      <w:r>
        <w:t>7</w:t>
      </w:r>
      <w:r>
        <w:fldChar w:fldCharType="end"/>
      </w:r>
    </w:p>
    <w:p w14:paraId="203701E7" w14:textId="73881375"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1.1 Introducción</w:t>
      </w:r>
      <w:r>
        <w:rPr>
          <w:noProof/>
        </w:rPr>
        <w:tab/>
      </w:r>
      <w:r>
        <w:rPr>
          <w:noProof/>
        </w:rPr>
        <w:fldChar w:fldCharType="begin"/>
      </w:r>
      <w:r>
        <w:rPr>
          <w:noProof/>
        </w:rPr>
        <w:instrText xml:space="preserve"> PAGEREF _Toc163577868 \h </w:instrText>
      </w:r>
      <w:r>
        <w:rPr>
          <w:noProof/>
        </w:rPr>
      </w:r>
      <w:r>
        <w:rPr>
          <w:noProof/>
        </w:rPr>
        <w:fldChar w:fldCharType="separate"/>
      </w:r>
      <w:r>
        <w:rPr>
          <w:noProof/>
        </w:rPr>
        <w:t>7</w:t>
      </w:r>
      <w:r>
        <w:rPr>
          <w:noProof/>
        </w:rPr>
        <w:fldChar w:fldCharType="end"/>
      </w:r>
    </w:p>
    <w:p w14:paraId="7950B489" w14:textId="4A914548"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1.2 Objetivo</w:t>
      </w:r>
      <w:r>
        <w:rPr>
          <w:noProof/>
        </w:rPr>
        <w:tab/>
      </w:r>
      <w:r>
        <w:rPr>
          <w:noProof/>
        </w:rPr>
        <w:fldChar w:fldCharType="begin"/>
      </w:r>
      <w:r>
        <w:rPr>
          <w:noProof/>
        </w:rPr>
        <w:instrText xml:space="preserve"> PAGEREF _Toc163577869 \h </w:instrText>
      </w:r>
      <w:r>
        <w:rPr>
          <w:noProof/>
        </w:rPr>
      </w:r>
      <w:r>
        <w:rPr>
          <w:noProof/>
        </w:rPr>
        <w:fldChar w:fldCharType="separate"/>
      </w:r>
      <w:r>
        <w:rPr>
          <w:noProof/>
        </w:rPr>
        <w:t>7</w:t>
      </w:r>
      <w:r>
        <w:rPr>
          <w:noProof/>
        </w:rPr>
        <w:fldChar w:fldCharType="end"/>
      </w:r>
    </w:p>
    <w:p w14:paraId="282ADFC3" w14:textId="4768BB3E"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1.2.1 Objetivos específicos</w:t>
      </w:r>
      <w:r>
        <w:rPr>
          <w:noProof/>
        </w:rPr>
        <w:tab/>
      </w:r>
      <w:r>
        <w:rPr>
          <w:noProof/>
        </w:rPr>
        <w:fldChar w:fldCharType="begin"/>
      </w:r>
      <w:r>
        <w:rPr>
          <w:noProof/>
        </w:rPr>
        <w:instrText xml:space="preserve"> PAGEREF _Toc163577870 \h </w:instrText>
      </w:r>
      <w:r>
        <w:rPr>
          <w:noProof/>
        </w:rPr>
      </w:r>
      <w:r>
        <w:rPr>
          <w:noProof/>
        </w:rPr>
        <w:fldChar w:fldCharType="separate"/>
      </w:r>
      <w:r>
        <w:rPr>
          <w:noProof/>
        </w:rPr>
        <w:t>8</w:t>
      </w:r>
      <w:r>
        <w:rPr>
          <w:noProof/>
        </w:rPr>
        <w:fldChar w:fldCharType="end"/>
      </w:r>
    </w:p>
    <w:p w14:paraId="0FD6F636" w14:textId="5581209F"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1.3 Alcance</w:t>
      </w:r>
      <w:r>
        <w:rPr>
          <w:noProof/>
        </w:rPr>
        <w:tab/>
      </w:r>
      <w:r>
        <w:rPr>
          <w:noProof/>
        </w:rPr>
        <w:fldChar w:fldCharType="begin"/>
      </w:r>
      <w:r>
        <w:rPr>
          <w:noProof/>
        </w:rPr>
        <w:instrText xml:space="preserve"> PAGEREF _Toc163577871 \h </w:instrText>
      </w:r>
      <w:r>
        <w:rPr>
          <w:noProof/>
        </w:rPr>
      </w:r>
      <w:r>
        <w:rPr>
          <w:noProof/>
        </w:rPr>
        <w:fldChar w:fldCharType="separate"/>
      </w:r>
      <w:r>
        <w:rPr>
          <w:noProof/>
        </w:rPr>
        <w:t>8</w:t>
      </w:r>
      <w:r>
        <w:rPr>
          <w:noProof/>
        </w:rPr>
        <w:fldChar w:fldCharType="end"/>
      </w:r>
    </w:p>
    <w:p w14:paraId="44B03C33" w14:textId="7AD2316A"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1.4 Términos y definiciones</w:t>
      </w:r>
      <w:r>
        <w:rPr>
          <w:noProof/>
        </w:rPr>
        <w:tab/>
      </w:r>
      <w:r>
        <w:rPr>
          <w:noProof/>
        </w:rPr>
        <w:fldChar w:fldCharType="begin"/>
      </w:r>
      <w:r>
        <w:rPr>
          <w:noProof/>
        </w:rPr>
        <w:instrText xml:space="preserve"> PAGEREF _Toc163577872 \h </w:instrText>
      </w:r>
      <w:r>
        <w:rPr>
          <w:noProof/>
        </w:rPr>
      </w:r>
      <w:r>
        <w:rPr>
          <w:noProof/>
        </w:rPr>
        <w:fldChar w:fldCharType="separate"/>
      </w:r>
      <w:r>
        <w:rPr>
          <w:noProof/>
        </w:rPr>
        <w:t>9</w:t>
      </w:r>
      <w:r>
        <w:rPr>
          <w:noProof/>
        </w:rPr>
        <w:fldChar w:fldCharType="end"/>
      </w:r>
    </w:p>
    <w:p w14:paraId="38024E6A" w14:textId="56513860"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2. Caracterización de la edificación</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_Toc163577873 \h </w:instrText>
      </w:r>
      <w:r>
        <w:fldChar w:fldCharType="separate"/>
      </w:r>
      <w:r>
        <w:t>11</w:t>
      </w:r>
      <w:r>
        <w:fldChar w:fldCharType="end"/>
      </w:r>
    </w:p>
    <w:p w14:paraId="4B8702D6" w14:textId="27362D74"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2.1 Características generales de la  edificación</w:t>
      </w:r>
      <w:r>
        <w:rPr>
          <w:noProof/>
        </w:rPr>
        <w:tab/>
      </w:r>
      <w:r>
        <w:rPr>
          <w:noProof/>
        </w:rPr>
        <w:fldChar w:fldCharType="begin"/>
      </w:r>
      <w:r>
        <w:rPr>
          <w:noProof/>
        </w:rPr>
        <w:instrText xml:space="preserve"> PAGEREF _Toc163577874 \h </w:instrText>
      </w:r>
      <w:r>
        <w:rPr>
          <w:noProof/>
        </w:rPr>
      </w:r>
      <w:r>
        <w:rPr>
          <w:noProof/>
        </w:rPr>
        <w:fldChar w:fldCharType="separate"/>
      </w:r>
      <w:r>
        <w:rPr>
          <w:noProof/>
        </w:rPr>
        <w:t>11</w:t>
      </w:r>
      <w:r>
        <w:rPr>
          <w:noProof/>
        </w:rPr>
        <w:fldChar w:fldCharType="end"/>
      </w:r>
    </w:p>
    <w:p w14:paraId="1584ACC7" w14:textId="543BA1C2"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2.2 Características energéticas de la edificación</w:t>
      </w:r>
      <w:r>
        <w:rPr>
          <w:noProof/>
        </w:rPr>
        <w:tab/>
      </w:r>
      <w:r>
        <w:rPr>
          <w:noProof/>
        </w:rPr>
        <w:fldChar w:fldCharType="begin"/>
      </w:r>
      <w:r>
        <w:rPr>
          <w:noProof/>
        </w:rPr>
        <w:instrText xml:space="preserve"> PAGEREF _Toc163577875 \h </w:instrText>
      </w:r>
      <w:r>
        <w:rPr>
          <w:noProof/>
        </w:rPr>
      </w:r>
      <w:r>
        <w:rPr>
          <w:noProof/>
        </w:rPr>
        <w:fldChar w:fldCharType="separate"/>
      </w:r>
      <w:r>
        <w:rPr>
          <w:noProof/>
        </w:rPr>
        <w:t>11</w:t>
      </w:r>
      <w:r>
        <w:rPr>
          <w:noProof/>
        </w:rPr>
        <w:fldChar w:fldCharType="end"/>
      </w:r>
    </w:p>
    <w:p w14:paraId="1DE50A63" w14:textId="3DCFBBEF" w:rsidR="004B63D0" w:rsidRDefault="004B63D0">
      <w:pPr>
        <w:pStyle w:val="TDC2"/>
        <w:rPr>
          <w:rFonts w:asciiTheme="minorHAnsi" w:eastAsiaTheme="minorEastAsia" w:hAnsiTheme="minorHAnsi" w:cstheme="minorBidi"/>
          <w:color w:val="auto"/>
          <w:kern w:val="2"/>
          <w:sz w:val="24"/>
          <w:szCs w:val="24"/>
          <w:lang w:eastAsia="es-MX"/>
          <w14:ligatures w14:val="standardContextual"/>
        </w:rPr>
      </w:pPr>
      <w:r w:rsidRPr="004C21EC">
        <w:rPr>
          <w:color w:val="auto"/>
        </w:rPr>
        <w:t>2.3 Perfil de consumos energéticos de la edificación</w:t>
      </w:r>
      <w:r>
        <w:tab/>
      </w:r>
      <w:r w:rsidR="00DD3CC9">
        <w:tab/>
      </w:r>
      <w:r w:rsidR="00DD3CC9">
        <w:tab/>
      </w:r>
      <w:r w:rsidR="00DD3CC9">
        <w:tab/>
      </w:r>
      <w:r w:rsidR="00DD3CC9">
        <w:tab/>
      </w:r>
      <w:r w:rsidR="00DD3CC9">
        <w:tab/>
      </w:r>
      <w:r w:rsidR="00DD3CC9">
        <w:tab/>
      </w:r>
      <w:r>
        <w:fldChar w:fldCharType="begin"/>
      </w:r>
      <w:r>
        <w:instrText xml:space="preserve"> PAGEREF _Toc163577876 \h </w:instrText>
      </w:r>
      <w:r>
        <w:fldChar w:fldCharType="separate"/>
      </w:r>
      <w:r>
        <w:t>12</w:t>
      </w:r>
      <w:r>
        <w:fldChar w:fldCharType="end"/>
      </w:r>
    </w:p>
    <w:p w14:paraId="76CC455D" w14:textId="31E7DDA5" w:rsidR="004B63D0" w:rsidRDefault="004B63D0">
      <w:pPr>
        <w:pStyle w:val="TDC2"/>
        <w:rPr>
          <w:rFonts w:asciiTheme="minorHAnsi" w:eastAsiaTheme="minorEastAsia" w:hAnsiTheme="minorHAnsi" w:cstheme="minorBidi"/>
          <w:color w:val="auto"/>
          <w:kern w:val="2"/>
          <w:sz w:val="24"/>
          <w:szCs w:val="24"/>
          <w:lang w:eastAsia="es-MX"/>
          <w14:ligatures w14:val="standardContextual"/>
        </w:rPr>
      </w:pPr>
      <w:r w:rsidRPr="004C21EC">
        <w:rPr>
          <w:rFonts w:ascii="Barlow Condensed Medium" w:hAnsi="Barlow Condensed Medium"/>
        </w:rPr>
        <w:t>Energía eléctrica</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_Toc163577877 \h </w:instrText>
      </w:r>
      <w:r>
        <w:fldChar w:fldCharType="separate"/>
      </w:r>
      <w:r>
        <w:t>13</w:t>
      </w:r>
      <w:r>
        <w:fldChar w:fldCharType="end"/>
      </w:r>
    </w:p>
    <w:p w14:paraId="158DF2FB" w14:textId="75B7A15A" w:rsidR="004B63D0" w:rsidRDefault="004B63D0">
      <w:pPr>
        <w:pStyle w:val="TDC2"/>
        <w:rPr>
          <w:rFonts w:asciiTheme="minorHAnsi" w:eastAsiaTheme="minorEastAsia" w:hAnsiTheme="minorHAnsi" w:cstheme="minorBidi"/>
          <w:color w:val="auto"/>
          <w:kern w:val="2"/>
          <w:sz w:val="24"/>
          <w:szCs w:val="24"/>
          <w:lang w:eastAsia="es-MX"/>
          <w14:ligatures w14:val="standardContextual"/>
        </w:rPr>
      </w:pPr>
      <w:r w:rsidRPr="004C21EC">
        <w:rPr>
          <w:rFonts w:ascii="Barlow Condensed Medium" w:hAnsi="Barlow Condensed Medium"/>
        </w:rPr>
        <w:t>Gas Natural</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_Toc163577878 \h </w:instrText>
      </w:r>
      <w:r>
        <w:fldChar w:fldCharType="separate"/>
      </w:r>
      <w:r>
        <w:t>13</w:t>
      </w:r>
      <w:r>
        <w:fldChar w:fldCharType="end"/>
      </w:r>
    </w:p>
    <w:p w14:paraId="01AF33C5" w14:textId="74E363BB" w:rsidR="004B63D0" w:rsidRDefault="004B63D0">
      <w:pPr>
        <w:pStyle w:val="TDC2"/>
        <w:rPr>
          <w:rFonts w:asciiTheme="minorHAnsi" w:eastAsiaTheme="minorEastAsia" w:hAnsiTheme="minorHAnsi" w:cstheme="minorBidi"/>
          <w:color w:val="auto"/>
          <w:kern w:val="2"/>
          <w:sz w:val="24"/>
          <w:szCs w:val="24"/>
          <w:lang w:eastAsia="es-MX"/>
          <w14:ligatures w14:val="standardContextual"/>
        </w:rPr>
      </w:pPr>
      <w:r w:rsidRPr="004C21EC">
        <w:rPr>
          <w:rFonts w:ascii="Barlow Condensed Medium" w:hAnsi="Barlow Condensed Medium"/>
        </w:rPr>
        <w:t>Agua</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_Toc163577879 \h </w:instrText>
      </w:r>
      <w:r>
        <w:fldChar w:fldCharType="separate"/>
      </w:r>
      <w:r>
        <w:t>14</w:t>
      </w:r>
      <w:r>
        <w:fldChar w:fldCharType="end"/>
      </w:r>
    </w:p>
    <w:p w14:paraId="3961C2F7" w14:textId="338F52DB"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3. Uso y Consumo de la Energía</w:t>
      </w:r>
      <w:r>
        <w:tab/>
      </w:r>
      <w:r w:rsidR="00DD3CC9">
        <w:tab/>
      </w:r>
      <w:r w:rsidR="00DD3CC9">
        <w:tab/>
      </w:r>
      <w:r w:rsidR="00DD3CC9">
        <w:tab/>
      </w:r>
      <w:r w:rsidR="00DD3CC9">
        <w:tab/>
      </w:r>
      <w:r w:rsidR="00DD3CC9">
        <w:tab/>
      </w:r>
      <w:r w:rsidR="00DD3CC9">
        <w:tab/>
      </w:r>
      <w:r w:rsidR="00DD3CC9">
        <w:tab/>
      </w:r>
      <w:r>
        <w:fldChar w:fldCharType="begin"/>
      </w:r>
      <w:r>
        <w:instrText xml:space="preserve"> PAGEREF _Toc163577880 \h </w:instrText>
      </w:r>
      <w:r>
        <w:fldChar w:fldCharType="separate"/>
      </w:r>
      <w:r>
        <w:t>15</w:t>
      </w:r>
      <w:r>
        <w:fldChar w:fldCharType="end"/>
      </w:r>
    </w:p>
    <w:p w14:paraId="768152A0" w14:textId="010242CF"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3.1 Distribución de consumos e identificación de Usos Significativos de Energía (USE)</w:t>
      </w:r>
      <w:r>
        <w:rPr>
          <w:noProof/>
        </w:rPr>
        <w:tab/>
      </w:r>
      <w:r>
        <w:rPr>
          <w:noProof/>
        </w:rPr>
        <w:fldChar w:fldCharType="begin"/>
      </w:r>
      <w:r>
        <w:rPr>
          <w:noProof/>
        </w:rPr>
        <w:instrText xml:space="preserve"> PAGEREF _Toc163577881 \h </w:instrText>
      </w:r>
      <w:r>
        <w:rPr>
          <w:noProof/>
        </w:rPr>
      </w:r>
      <w:r>
        <w:rPr>
          <w:noProof/>
        </w:rPr>
        <w:fldChar w:fldCharType="separate"/>
      </w:r>
      <w:r>
        <w:rPr>
          <w:noProof/>
        </w:rPr>
        <w:t>15</w:t>
      </w:r>
      <w:r>
        <w:rPr>
          <w:noProof/>
        </w:rPr>
        <w:fldChar w:fldCharType="end"/>
      </w:r>
    </w:p>
    <w:p w14:paraId="5A4BAD40" w14:textId="0FB19B1E"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3.1.1. Energía Eléctrica</w:t>
      </w:r>
      <w:r>
        <w:rPr>
          <w:noProof/>
        </w:rPr>
        <w:tab/>
      </w:r>
      <w:r>
        <w:rPr>
          <w:noProof/>
        </w:rPr>
        <w:fldChar w:fldCharType="begin"/>
      </w:r>
      <w:r>
        <w:rPr>
          <w:noProof/>
        </w:rPr>
        <w:instrText xml:space="preserve"> PAGEREF _Toc163577882 \h </w:instrText>
      </w:r>
      <w:r>
        <w:rPr>
          <w:noProof/>
        </w:rPr>
      </w:r>
      <w:r>
        <w:rPr>
          <w:noProof/>
        </w:rPr>
        <w:fldChar w:fldCharType="separate"/>
      </w:r>
      <w:r>
        <w:rPr>
          <w:noProof/>
        </w:rPr>
        <w:t>15</w:t>
      </w:r>
      <w:r>
        <w:rPr>
          <w:noProof/>
        </w:rPr>
        <w:fldChar w:fldCharType="end"/>
      </w:r>
    </w:p>
    <w:p w14:paraId="24424419" w14:textId="7C60D99A"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3.1.2. Gas Natural</w:t>
      </w:r>
      <w:r>
        <w:rPr>
          <w:noProof/>
        </w:rPr>
        <w:tab/>
      </w:r>
      <w:r>
        <w:rPr>
          <w:noProof/>
        </w:rPr>
        <w:fldChar w:fldCharType="begin"/>
      </w:r>
      <w:r>
        <w:rPr>
          <w:noProof/>
        </w:rPr>
        <w:instrText xml:space="preserve"> PAGEREF _Toc163577883 \h </w:instrText>
      </w:r>
      <w:r>
        <w:rPr>
          <w:noProof/>
        </w:rPr>
      </w:r>
      <w:r>
        <w:rPr>
          <w:noProof/>
        </w:rPr>
        <w:fldChar w:fldCharType="separate"/>
      </w:r>
      <w:r>
        <w:rPr>
          <w:noProof/>
        </w:rPr>
        <w:t>16</w:t>
      </w:r>
      <w:r>
        <w:rPr>
          <w:noProof/>
        </w:rPr>
        <w:fldChar w:fldCharType="end"/>
      </w:r>
    </w:p>
    <w:p w14:paraId="1D3B3060" w14:textId="3A076E61"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3.1.3. Agua</w:t>
      </w:r>
      <w:r>
        <w:rPr>
          <w:noProof/>
        </w:rPr>
        <w:tab/>
      </w:r>
      <w:r>
        <w:rPr>
          <w:noProof/>
        </w:rPr>
        <w:fldChar w:fldCharType="begin"/>
      </w:r>
      <w:r>
        <w:rPr>
          <w:noProof/>
        </w:rPr>
        <w:instrText xml:space="preserve"> PAGEREF _Toc163577884 \h </w:instrText>
      </w:r>
      <w:r>
        <w:rPr>
          <w:noProof/>
        </w:rPr>
      </w:r>
      <w:r>
        <w:rPr>
          <w:noProof/>
        </w:rPr>
        <w:fldChar w:fldCharType="separate"/>
      </w:r>
      <w:r>
        <w:rPr>
          <w:noProof/>
        </w:rPr>
        <w:t>17</w:t>
      </w:r>
      <w:r>
        <w:rPr>
          <w:noProof/>
        </w:rPr>
        <w:fldChar w:fldCharType="end"/>
      </w:r>
    </w:p>
    <w:p w14:paraId="02BB9CAF" w14:textId="70B33AC9"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4. Línea de base energética e indicadores de desempeño</w:t>
      </w:r>
      <w:r>
        <w:tab/>
      </w:r>
      <w:r w:rsidR="004607F6">
        <w:tab/>
      </w:r>
      <w:r w:rsidR="004607F6">
        <w:tab/>
      </w:r>
      <w:r w:rsidR="004607F6">
        <w:tab/>
      </w:r>
      <w:r w:rsidR="004607F6">
        <w:tab/>
      </w:r>
      <w:r w:rsidR="004607F6">
        <w:tab/>
      </w:r>
      <w:r w:rsidR="004607F6">
        <w:tab/>
      </w:r>
      <w:r>
        <w:fldChar w:fldCharType="begin"/>
      </w:r>
      <w:r>
        <w:instrText xml:space="preserve"> PAGEREF _Toc163577885 \h </w:instrText>
      </w:r>
      <w:r>
        <w:fldChar w:fldCharType="separate"/>
      </w:r>
      <w:r>
        <w:t>18</w:t>
      </w:r>
      <w:r>
        <w:fldChar w:fldCharType="end"/>
      </w:r>
    </w:p>
    <w:p w14:paraId="727695D3" w14:textId="0CF0B3A9"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4.1 Línea de base y línea de meta energética – Energía Eléctrica</w:t>
      </w:r>
      <w:r>
        <w:rPr>
          <w:noProof/>
        </w:rPr>
        <w:tab/>
      </w:r>
      <w:r>
        <w:rPr>
          <w:noProof/>
        </w:rPr>
        <w:fldChar w:fldCharType="begin"/>
      </w:r>
      <w:r>
        <w:rPr>
          <w:noProof/>
        </w:rPr>
        <w:instrText xml:space="preserve"> PAGEREF _Toc163577886 \h </w:instrText>
      </w:r>
      <w:r>
        <w:rPr>
          <w:noProof/>
        </w:rPr>
      </w:r>
      <w:r>
        <w:rPr>
          <w:noProof/>
        </w:rPr>
        <w:fldChar w:fldCharType="separate"/>
      </w:r>
      <w:r>
        <w:rPr>
          <w:noProof/>
        </w:rPr>
        <w:t>18</w:t>
      </w:r>
      <w:r>
        <w:rPr>
          <w:noProof/>
        </w:rPr>
        <w:fldChar w:fldCharType="end"/>
      </w:r>
    </w:p>
    <w:p w14:paraId="4A5EBEF5" w14:textId="5FA0577D"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 Indicadores de desempeño – Energía Eléctrica</w:t>
      </w:r>
      <w:r>
        <w:rPr>
          <w:noProof/>
        </w:rPr>
        <w:tab/>
      </w:r>
      <w:r>
        <w:rPr>
          <w:noProof/>
        </w:rPr>
        <w:fldChar w:fldCharType="begin"/>
      </w:r>
      <w:r>
        <w:rPr>
          <w:noProof/>
        </w:rPr>
        <w:instrText xml:space="preserve"> PAGEREF _Toc163577887 \h </w:instrText>
      </w:r>
      <w:r>
        <w:rPr>
          <w:noProof/>
        </w:rPr>
      </w:r>
      <w:r>
        <w:rPr>
          <w:noProof/>
        </w:rPr>
        <w:fldChar w:fldCharType="separate"/>
      </w:r>
      <w:r>
        <w:rPr>
          <w:noProof/>
        </w:rPr>
        <w:t>20</w:t>
      </w:r>
      <w:r>
        <w:rPr>
          <w:noProof/>
        </w:rPr>
        <w:fldChar w:fldCharType="end"/>
      </w:r>
    </w:p>
    <w:p w14:paraId="2FD09EC9" w14:textId="626673BD"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4.2.1. Indicador de consumo de energía eléctrica [kWh/m</w:t>
      </w:r>
      <w:r w:rsidRPr="004C21EC">
        <w:rPr>
          <w:noProof/>
          <w:vertAlign w:val="superscript"/>
        </w:rPr>
        <w:t>2</w:t>
      </w:r>
      <w:r>
        <w:rPr>
          <w:noProof/>
        </w:rPr>
        <w:t>/año]</w:t>
      </w:r>
      <w:r>
        <w:rPr>
          <w:noProof/>
        </w:rPr>
        <w:tab/>
      </w:r>
      <w:r>
        <w:rPr>
          <w:noProof/>
        </w:rPr>
        <w:fldChar w:fldCharType="begin"/>
      </w:r>
      <w:r>
        <w:rPr>
          <w:noProof/>
        </w:rPr>
        <w:instrText xml:space="preserve"> PAGEREF _Toc163577888 \h </w:instrText>
      </w:r>
      <w:r>
        <w:rPr>
          <w:noProof/>
        </w:rPr>
      </w:r>
      <w:r>
        <w:rPr>
          <w:noProof/>
        </w:rPr>
        <w:fldChar w:fldCharType="separate"/>
      </w:r>
      <w:r>
        <w:rPr>
          <w:noProof/>
        </w:rPr>
        <w:t>20</w:t>
      </w:r>
      <w:r>
        <w:rPr>
          <w:noProof/>
        </w:rPr>
        <w:fldChar w:fldCharType="end"/>
      </w:r>
    </w:p>
    <w:p w14:paraId="7168606E" w14:textId="24902E61"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4.2.2. Desempeño energético de energía eléctrica [kWh/mes]</w:t>
      </w:r>
      <w:r>
        <w:rPr>
          <w:noProof/>
        </w:rPr>
        <w:tab/>
      </w:r>
      <w:r>
        <w:rPr>
          <w:noProof/>
        </w:rPr>
        <w:fldChar w:fldCharType="begin"/>
      </w:r>
      <w:r>
        <w:rPr>
          <w:noProof/>
        </w:rPr>
        <w:instrText xml:space="preserve"> PAGEREF _Toc163577889 \h </w:instrText>
      </w:r>
      <w:r>
        <w:rPr>
          <w:noProof/>
        </w:rPr>
      </w:r>
      <w:r>
        <w:rPr>
          <w:noProof/>
        </w:rPr>
        <w:fldChar w:fldCharType="separate"/>
      </w:r>
      <w:r>
        <w:rPr>
          <w:noProof/>
        </w:rPr>
        <w:t>21</w:t>
      </w:r>
      <w:r>
        <w:rPr>
          <w:noProof/>
        </w:rPr>
        <w:fldChar w:fldCharType="end"/>
      </w:r>
    </w:p>
    <w:p w14:paraId="4C484CE1" w14:textId="49BAD687"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4.2.3. Indicador de Desempeño Base 100 de energía eléctrica</w:t>
      </w:r>
      <w:r>
        <w:rPr>
          <w:noProof/>
        </w:rPr>
        <w:tab/>
      </w:r>
      <w:r>
        <w:rPr>
          <w:noProof/>
        </w:rPr>
        <w:fldChar w:fldCharType="begin"/>
      </w:r>
      <w:r>
        <w:rPr>
          <w:noProof/>
        </w:rPr>
        <w:instrText xml:space="preserve"> PAGEREF _Toc163577890 \h </w:instrText>
      </w:r>
      <w:r>
        <w:rPr>
          <w:noProof/>
        </w:rPr>
      </w:r>
      <w:r>
        <w:rPr>
          <w:noProof/>
        </w:rPr>
        <w:fldChar w:fldCharType="separate"/>
      </w:r>
      <w:r>
        <w:rPr>
          <w:noProof/>
        </w:rPr>
        <w:t>21</w:t>
      </w:r>
      <w:r>
        <w:rPr>
          <w:noProof/>
        </w:rPr>
        <w:fldChar w:fldCharType="end"/>
      </w:r>
    </w:p>
    <w:p w14:paraId="0CBA2364" w14:textId="78BCCE0B"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4.2.4. Indicador de emisiones de GEI - Energía Eléctrica [TonCO</w:t>
      </w:r>
      <w:r w:rsidRPr="004C21EC">
        <w:rPr>
          <w:noProof/>
          <w:vertAlign w:val="subscript"/>
        </w:rPr>
        <w:t>2</w:t>
      </w:r>
      <w:r>
        <w:rPr>
          <w:noProof/>
        </w:rPr>
        <w:t>_eq/mes]</w:t>
      </w:r>
      <w:r>
        <w:rPr>
          <w:noProof/>
        </w:rPr>
        <w:tab/>
      </w:r>
      <w:r>
        <w:rPr>
          <w:noProof/>
        </w:rPr>
        <w:fldChar w:fldCharType="begin"/>
      </w:r>
      <w:r>
        <w:rPr>
          <w:noProof/>
        </w:rPr>
        <w:instrText xml:space="preserve"> PAGEREF _Toc163577891 \h </w:instrText>
      </w:r>
      <w:r>
        <w:rPr>
          <w:noProof/>
        </w:rPr>
      </w:r>
      <w:r>
        <w:rPr>
          <w:noProof/>
        </w:rPr>
        <w:fldChar w:fldCharType="separate"/>
      </w:r>
      <w:r>
        <w:rPr>
          <w:noProof/>
        </w:rPr>
        <w:t>22</w:t>
      </w:r>
      <w:r>
        <w:rPr>
          <w:noProof/>
        </w:rPr>
        <w:fldChar w:fldCharType="end"/>
      </w:r>
    </w:p>
    <w:p w14:paraId="5BEC6A06" w14:textId="51BB2D89"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4.2.5. Indicador comparativo de energía eléctrica entre hospitales</w:t>
      </w:r>
      <w:r>
        <w:rPr>
          <w:noProof/>
        </w:rPr>
        <w:tab/>
      </w:r>
      <w:r>
        <w:rPr>
          <w:noProof/>
        </w:rPr>
        <w:fldChar w:fldCharType="begin"/>
      </w:r>
      <w:r>
        <w:rPr>
          <w:noProof/>
        </w:rPr>
        <w:instrText xml:space="preserve"> PAGEREF _Toc163577892 \h </w:instrText>
      </w:r>
      <w:r>
        <w:rPr>
          <w:noProof/>
        </w:rPr>
      </w:r>
      <w:r>
        <w:rPr>
          <w:noProof/>
        </w:rPr>
        <w:fldChar w:fldCharType="separate"/>
      </w:r>
      <w:r>
        <w:rPr>
          <w:noProof/>
        </w:rPr>
        <w:t>23</w:t>
      </w:r>
      <w:r>
        <w:rPr>
          <w:noProof/>
        </w:rPr>
        <w:fldChar w:fldCharType="end"/>
      </w:r>
    </w:p>
    <w:p w14:paraId="17AC58F3" w14:textId="3B7615C5"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4.3 Línea de base y línea de meta energética – Gas Natural</w:t>
      </w:r>
      <w:r>
        <w:rPr>
          <w:noProof/>
        </w:rPr>
        <w:tab/>
      </w:r>
      <w:r>
        <w:rPr>
          <w:noProof/>
        </w:rPr>
        <w:fldChar w:fldCharType="begin"/>
      </w:r>
      <w:r>
        <w:rPr>
          <w:noProof/>
        </w:rPr>
        <w:instrText xml:space="preserve"> PAGEREF _Toc163577893 \h </w:instrText>
      </w:r>
      <w:r>
        <w:rPr>
          <w:noProof/>
        </w:rPr>
      </w:r>
      <w:r>
        <w:rPr>
          <w:noProof/>
        </w:rPr>
        <w:fldChar w:fldCharType="separate"/>
      </w:r>
      <w:r>
        <w:rPr>
          <w:noProof/>
        </w:rPr>
        <w:t>23</w:t>
      </w:r>
      <w:r>
        <w:rPr>
          <w:noProof/>
        </w:rPr>
        <w:fldChar w:fldCharType="end"/>
      </w:r>
    </w:p>
    <w:p w14:paraId="49DD23EA" w14:textId="5E28FB82"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4.4 Indicadores de desempeño – Gas Natural</w:t>
      </w:r>
      <w:r>
        <w:rPr>
          <w:noProof/>
        </w:rPr>
        <w:tab/>
      </w:r>
      <w:r>
        <w:rPr>
          <w:noProof/>
        </w:rPr>
        <w:fldChar w:fldCharType="begin"/>
      </w:r>
      <w:r>
        <w:rPr>
          <w:noProof/>
        </w:rPr>
        <w:instrText xml:space="preserve"> PAGEREF _Toc163577894 \h </w:instrText>
      </w:r>
      <w:r>
        <w:rPr>
          <w:noProof/>
        </w:rPr>
      </w:r>
      <w:r>
        <w:rPr>
          <w:noProof/>
        </w:rPr>
        <w:fldChar w:fldCharType="separate"/>
      </w:r>
      <w:r>
        <w:rPr>
          <w:noProof/>
        </w:rPr>
        <w:t>25</w:t>
      </w:r>
      <w:r>
        <w:rPr>
          <w:noProof/>
        </w:rPr>
        <w:fldChar w:fldCharType="end"/>
      </w:r>
    </w:p>
    <w:p w14:paraId="43B7A658" w14:textId="4C34E71A"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4.4.1. Indicador de consumo de gas natural [m</w:t>
      </w:r>
      <w:r w:rsidRPr="004C21EC">
        <w:rPr>
          <w:noProof/>
          <w:vertAlign w:val="superscript"/>
        </w:rPr>
        <w:t>3</w:t>
      </w:r>
      <w:r>
        <w:rPr>
          <w:noProof/>
        </w:rPr>
        <w:t>/año/m</w:t>
      </w:r>
      <w:r w:rsidRPr="004C21EC">
        <w:rPr>
          <w:noProof/>
          <w:vertAlign w:val="superscript"/>
        </w:rPr>
        <w:t>2</w:t>
      </w:r>
      <w:r>
        <w:rPr>
          <w:noProof/>
        </w:rPr>
        <w:t>]</w:t>
      </w:r>
      <w:r>
        <w:rPr>
          <w:noProof/>
        </w:rPr>
        <w:tab/>
      </w:r>
      <w:r>
        <w:rPr>
          <w:noProof/>
        </w:rPr>
        <w:fldChar w:fldCharType="begin"/>
      </w:r>
      <w:r>
        <w:rPr>
          <w:noProof/>
        </w:rPr>
        <w:instrText xml:space="preserve"> PAGEREF _Toc163577895 \h </w:instrText>
      </w:r>
      <w:r>
        <w:rPr>
          <w:noProof/>
        </w:rPr>
      </w:r>
      <w:r>
        <w:rPr>
          <w:noProof/>
        </w:rPr>
        <w:fldChar w:fldCharType="separate"/>
      </w:r>
      <w:r>
        <w:rPr>
          <w:noProof/>
        </w:rPr>
        <w:t>25</w:t>
      </w:r>
      <w:r>
        <w:rPr>
          <w:noProof/>
        </w:rPr>
        <w:fldChar w:fldCharType="end"/>
      </w:r>
    </w:p>
    <w:p w14:paraId="77754BBE" w14:textId="49C1CB87"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4.4.2. Desempeño energético de gas natural [m</w:t>
      </w:r>
      <w:r w:rsidRPr="004C21EC">
        <w:rPr>
          <w:noProof/>
          <w:vertAlign w:val="superscript"/>
        </w:rPr>
        <w:t>3</w:t>
      </w:r>
      <w:r>
        <w:rPr>
          <w:noProof/>
        </w:rPr>
        <w:t>/mes]</w:t>
      </w:r>
      <w:r>
        <w:rPr>
          <w:noProof/>
        </w:rPr>
        <w:tab/>
      </w:r>
      <w:r>
        <w:rPr>
          <w:noProof/>
        </w:rPr>
        <w:fldChar w:fldCharType="begin"/>
      </w:r>
      <w:r>
        <w:rPr>
          <w:noProof/>
        </w:rPr>
        <w:instrText xml:space="preserve"> PAGEREF _Toc163577896 \h </w:instrText>
      </w:r>
      <w:r>
        <w:rPr>
          <w:noProof/>
        </w:rPr>
      </w:r>
      <w:r>
        <w:rPr>
          <w:noProof/>
        </w:rPr>
        <w:fldChar w:fldCharType="separate"/>
      </w:r>
      <w:r>
        <w:rPr>
          <w:noProof/>
        </w:rPr>
        <w:t>25</w:t>
      </w:r>
      <w:r>
        <w:rPr>
          <w:noProof/>
        </w:rPr>
        <w:fldChar w:fldCharType="end"/>
      </w:r>
    </w:p>
    <w:p w14:paraId="69E7A6B1" w14:textId="41DF55EB"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4.4.3. Indicador de Desempeño Base 100 de gas natural</w:t>
      </w:r>
      <w:r>
        <w:rPr>
          <w:noProof/>
        </w:rPr>
        <w:tab/>
      </w:r>
      <w:r>
        <w:rPr>
          <w:noProof/>
        </w:rPr>
        <w:fldChar w:fldCharType="begin"/>
      </w:r>
      <w:r>
        <w:rPr>
          <w:noProof/>
        </w:rPr>
        <w:instrText xml:space="preserve"> PAGEREF _Toc163577897 \h </w:instrText>
      </w:r>
      <w:r>
        <w:rPr>
          <w:noProof/>
        </w:rPr>
      </w:r>
      <w:r>
        <w:rPr>
          <w:noProof/>
        </w:rPr>
        <w:fldChar w:fldCharType="separate"/>
      </w:r>
      <w:r>
        <w:rPr>
          <w:noProof/>
        </w:rPr>
        <w:t>26</w:t>
      </w:r>
      <w:r>
        <w:rPr>
          <w:noProof/>
        </w:rPr>
        <w:fldChar w:fldCharType="end"/>
      </w:r>
    </w:p>
    <w:p w14:paraId="76F2B914" w14:textId="4C258F2F"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4.4.4. Indicador de emisiones de GEI – Gas natural [TonCO</w:t>
      </w:r>
      <w:r w:rsidRPr="004C21EC">
        <w:rPr>
          <w:noProof/>
          <w:vertAlign w:val="subscript"/>
        </w:rPr>
        <w:t>2</w:t>
      </w:r>
      <w:r>
        <w:rPr>
          <w:noProof/>
        </w:rPr>
        <w:t>_eq/mes]</w:t>
      </w:r>
      <w:r>
        <w:rPr>
          <w:noProof/>
        </w:rPr>
        <w:tab/>
      </w:r>
      <w:r>
        <w:rPr>
          <w:noProof/>
        </w:rPr>
        <w:fldChar w:fldCharType="begin"/>
      </w:r>
      <w:r>
        <w:rPr>
          <w:noProof/>
        </w:rPr>
        <w:instrText xml:space="preserve"> PAGEREF _Toc163577898 \h </w:instrText>
      </w:r>
      <w:r>
        <w:rPr>
          <w:noProof/>
        </w:rPr>
      </w:r>
      <w:r>
        <w:rPr>
          <w:noProof/>
        </w:rPr>
        <w:fldChar w:fldCharType="separate"/>
      </w:r>
      <w:r>
        <w:rPr>
          <w:noProof/>
        </w:rPr>
        <w:t>26</w:t>
      </w:r>
      <w:r>
        <w:rPr>
          <w:noProof/>
        </w:rPr>
        <w:fldChar w:fldCharType="end"/>
      </w:r>
    </w:p>
    <w:p w14:paraId="58B319DE" w14:textId="4466E82C"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sidRPr="004C21EC">
        <w:rPr>
          <w:rFonts w:eastAsia="Barlow Condensed Medium" w:cs="Barlow Condensed Medium"/>
          <w:noProof/>
          <w:color w:val="000000" w:themeColor="text1"/>
        </w:rPr>
        <w:t>4.5 Línea de base y línea de meta de consumo de agua</w:t>
      </w:r>
      <w:r>
        <w:rPr>
          <w:noProof/>
        </w:rPr>
        <w:tab/>
      </w:r>
      <w:r>
        <w:rPr>
          <w:noProof/>
        </w:rPr>
        <w:fldChar w:fldCharType="begin"/>
      </w:r>
      <w:r>
        <w:rPr>
          <w:noProof/>
        </w:rPr>
        <w:instrText xml:space="preserve"> PAGEREF _Toc163577899 \h </w:instrText>
      </w:r>
      <w:r>
        <w:rPr>
          <w:noProof/>
        </w:rPr>
      </w:r>
      <w:r>
        <w:rPr>
          <w:noProof/>
        </w:rPr>
        <w:fldChar w:fldCharType="separate"/>
      </w:r>
      <w:r>
        <w:rPr>
          <w:noProof/>
        </w:rPr>
        <w:t>27</w:t>
      </w:r>
      <w:r>
        <w:rPr>
          <w:noProof/>
        </w:rPr>
        <w:fldChar w:fldCharType="end"/>
      </w:r>
    </w:p>
    <w:p w14:paraId="69F43F2D" w14:textId="3914EA4D"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4.6 Indicadores de desempeño – Agua</w:t>
      </w:r>
      <w:r>
        <w:rPr>
          <w:noProof/>
        </w:rPr>
        <w:tab/>
      </w:r>
      <w:r>
        <w:rPr>
          <w:noProof/>
        </w:rPr>
        <w:fldChar w:fldCharType="begin"/>
      </w:r>
      <w:r>
        <w:rPr>
          <w:noProof/>
        </w:rPr>
        <w:instrText xml:space="preserve"> PAGEREF _Toc163577900 \h </w:instrText>
      </w:r>
      <w:r>
        <w:rPr>
          <w:noProof/>
        </w:rPr>
      </w:r>
      <w:r>
        <w:rPr>
          <w:noProof/>
        </w:rPr>
        <w:fldChar w:fldCharType="separate"/>
      </w:r>
      <w:r>
        <w:rPr>
          <w:noProof/>
        </w:rPr>
        <w:t>28</w:t>
      </w:r>
      <w:r>
        <w:rPr>
          <w:noProof/>
        </w:rPr>
        <w:fldChar w:fldCharType="end"/>
      </w:r>
    </w:p>
    <w:p w14:paraId="5A287FE8" w14:textId="3F15849F"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5. Identificación y evaluación económica de las medidas de eficiencia energética</w:t>
      </w:r>
      <w:r>
        <w:tab/>
      </w:r>
      <w:r w:rsidR="004607F6">
        <w:tab/>
      </w:r>
      <w:r w:rsidR="004607F6">
        <w:tab/>
      </w:r>
      <w:r w:rsidR="004607F6">
        <w:tab/>
      </w:r>
      <w:r>
        <w:fldChar w:fldCharType="begin"/>
      </w:r>
      <w:r>
        <w:instrText xml:space="preserve"> PAGEREF _Toc163577901 \h </w:instrText>
      </w:r>
      <w:r>
        <w:fldChar w:fldCharType="separate"/>
      </w:r>
      <w:r>
        <w:t>30</w:t>
      </w:r>
      <w:r>
        <w:fldChar w:fldCharType="end"/>
      </w:r>
    </w:p>
    <w:p w14:paraId="5EBFC9F6" w14:textId="0473085C"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 Sustitución de producción de agua caliente a partir de intercambiador alimentado con vapor por un sistema de calentadores a gas con almacenamiento de agua</w:t>
      </w:r>
      <w:r>
        <w:rPr>
          <w:noProof/>
        </w:rPr>
        <w:tab/>
      </w:r>
      <w:r>
        <w:rPr>
          <w:noProof/>
        </w:rPr>
        <w:fldChar w:fldCharType="begin"/>
      </w:r>
      <w:r>
        <w:rPr>
          <w:noProof/>
        </w:rPr>
        <w:instrText xml:space="preserve"> PAGEREF _Toc163577902 \h </w:instrText>
      </w:r>
      <w:r>
        <w:rPr>
          <w:noProof/>
        </w:rPr>
      </w:r>
      <w:r>
        <w:rPr>
          <w:noProof/>
        </w:rPr>
        <w:fldChar w:fldCharType="separate"/>
      </w:r>
      <w:r>
        <w:rPr>
          <w:noProof/>
        </w:rPr>
        <w:t>31</w:t>
      </w:r>
      <w:r>
        <w:rPr>
          <w:noProof/>
        </w:rPr>
        <w:fldChar w:fldCharType="end"/>
      </w:r>
    </w:p>
    <w:p w14:paraId="7EB3C4AB" w14:textId="4A5631B6"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(ECM-2) Sustitución de marmitas de vapor por marmitas a gas en cocinas</w:t>
      </w:r>
      <w:r>
        <w:rPr>
          <w:noProof/>
        </w:rPr>
        <w:tab/>
      </w:r>
      <w:r>
        <w:rPr>
          <w:noProof/>
        </w:rPr>
        <w:fldChar w:fldCharType="begin"/>
      </w:r>
      <w:r>
        <w:rPr>
          <w:noProof/>
        </w:rPr>
        <w:instrText xml:space="preserve"> PAGEREF _Toc163577903 \h </w:instrText>
      </w:r>
      <w:r>
        <w:rPr>
          <w:noProof/>
        </w:rPr>
      </w:r>
      <w:r>
        <w:rPr>
          <w:noProof/>
        </w:rPr>
        <w:fldChar w:fldCharType="separate"/>
      </w:r>
      <w:r>
        <w:rPr>
          <w:noProof/>
        </w:rPr>
        <w:t>32</w:t>
      </w:r>
      <w:r>
        <w:rPr>
          <w:noProof/>
        </w:rPr>
        <w:fldChar w:fldCharType="end"/>
      </w:r>
    </w:p>
    <w:p w14:paraId="518CE050" w14:textId="470E7470"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lastRenderedPageBreak/>
        <w:t>(ECM-3) Sustitución de producción de agua caliente a partir de intercambiador alimentado con vapor por calentadores eléctricos de paso</w:t>
      </w:r>
      <w:r>
        <w:rPr>
          <w:noProof/>
        </w:rPr>
        <w:tab/>
      </w:r>
      <w:r>
        <w:rPr>
          <w:noProof/>
        </w:rPr>
        <w:fldChar w:fldCharType="begin"/>
      </w:r>
      <w:r>
        <w:rPr>
          <w:noProof/>
        </w:rPr>
        <w:instrText xml:space="preserve"> PAGEREF _Toc163577904 \h </w:instrText>
      </w:r>
      <w:r>
        <w:rPr>
          <w:noProof/>
        </w:rPr>
      </w:r>
      <w:r>
        <w:rPr>
          <w:noProof/>
        </w:rPr>
        <w:fldChar w:fldCharType="separate"/>
      </w:r>
      <w:r>
        <w:rPr>
          <w:noProof/>
        </w:rPr>
        <w:t>33</w:t>
      </w:r>
      <w:r>
        <w:rPr>
          <w:noProof/>
        </w:rPr>
        <w:fldChar w:fldCharType="end"/>
      </w:r>
    </w:p>
    <w:p w14:paraId="24863135" w14:textId="6FC4A5D6"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(ECM-4) Recuperación de condensados para incremento de temperatura del agua de alimentación a las calderas</w:t>
      </w:r>
      <w:r>
        <w:rPr>
          <w:noProof/>
        </w:rPr>
        <w:tab/>
      </w:r>
      <w:r>
        <w:rPr>
          <w:noProof/>
        </w:rPr>
        <w:fldChar w:fldCharType="begin"/>
      </w:r>
      <w:r>
        <w:rPr>
          <w:noProof/>
        </w:rPr>
        <w:instrText xml:space="preserve"> PAGEREF _Toc163577905 \h </w:instrText>
      </w:r>
      <w:r>
        <w:rPr>
          <w:noProof/>
        </w:rPr>
      </w:r>
      <w:r>
        <w:rPr>
          <w:noProof/>
        </w:rPr>
        <w:fldChar w:fldCharType="separate"/>
      </w:r>
      <w:r>
        <w:rPr>
          <w:noProof/>
        </w:rPr>
        <w:t>34</w:t>
      </w:r>
      <w:r>
        <w:rPr>
          <w:noProof/>
        </w:rPr>
        <w:fldChar w:fldCharType="end"/>
      </w:r>
    </w:p>
    <w:p w14:paraId="4B1A976B" w14:textId="55612FAB"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(ECM-5) Disminución de la presión de operación de la caldera de 100 psig hasta 60 psig</w:t>
      </w:r>
      <w:r>
        <w:rPr>
          <w:noProof/>
        </w:rPr>
        <w:tab/>
      </w:r>
      <w:r>
        <w:rPr>
          <w:noProof/>
        </w:rPr>
        <w:fldChar w:fldCharType="begin"/>
      </w:r>
      <w:r>
        <w:rPr>
          <w:noProof/>
        </w:rPr>
        <w:instrText xml:space="preserve"> PAGEREF _Toc163577906 \h </w:instrText>
      </w:r>
      <w:r>
        <w:rPr>
          <w:noProof/>
        </w:rPr>
      </w:r>
      <w:r>
        <w:rPr>
          <w:noProof/>
        </w:rPr>
        <w:fldChar w:fldCharType="separate"/>
      </w:r>
      <w:r>
        <w:rPr>
          <w:noProof/>
        </w:rPr>
        <w:t>35</w:t>
      </w:r>
      <w:r>
        <w:rPr>
          <w:noProof/>
        </w:rPr>
        <w:fldChar w:fldCharType="end"/>
      </w:r>
    </w:p>
    <w:p w14:paraId="562FC38E" w14:textId="63255EF7"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(ECM-6) Actualización tecnológica de ascensores eléctricos convencionales por ascensores eléctricos modernos</w:t>
      </w:r>
      <w:r>
        <w:rPr>
          <w:noProof/>
        </w:rPr>
        <w:tab/>
      </w:r>
      <w:r>
        <w:rPr>
          <w:noProof/>
        </w:rPr>
        <w:fldChar w:fldCharType="begin"/>
      </w:r>
      <w:r>
        <w:rPr>
          <w:noProof/>
        </w:rPr>
        <w:instrText xml:space="preserve"> PAGEREF _Toc163577907 \h </w:instrText>
      </w:r>
      <w:r>
        <w:rPr>
          <w:noProof/>
        </w:rPr>
      </w:r>
      <w:r>
        <w:rPr>
          <w:noProof/>
        </w:rPr>
        <w:fldChar w:fldCharType="separate"/>
      </w:r>
      <w:r>
        <w:rPr>
          <w:noProof/>
        </w:rPr>
        <w:t>36</w:t>
      </w:r>
      <w:r>
        <w:rPr>
          <w:noProof/>
        </w:rPr>
        <w:fldChar w:fldCharType="end"/>
      </w:r>
    </w:p>
    <w:p w14:paraId="016DF6B5" w14:textId="72BDE226"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(ECM-7) Actualización tecnológica de ascensores eléctricos convencionales por ascensores eléctricos modernos</w:t>
      </w:r>
      <w:r>
        <w:rPr>
          <w:noProof/>
        </w:rPr>
        <w:tab/>
      </w:r>
      <w:r>
        <w:rPr>
          <w:noProof/>
        </w:rPr>
        <w:fldChar w:fldCharType="begin"/>
      </w:r>
      <w:r>
        <w:rPr>
          <w:noProof/>
        </w:rPr>
        <w:instrText xml:space="preserve"> PAGEREF _Toc163577908 \h </w:instrText>
      </w:r>
      <w:r>
        <w:rPr>
          <w:noProof/>
        </w:rPr>
      </w:r>
      <w:r>
        <w:rPr>
          <w:noProof/>
        </w:rPr>
        <w:fldChar w:fldCharType="separate"/>
      </w:r>
      <w:r>
        <w:rPr>
          <w:noProof/>
        </w:rPr>
        <w:t>37</w:t>
      </w:r>
      <w:r>
        <w:rPr>
          <w:noProof/>
        </w:rPr>
        <w:fldChar w:fldCharType="end"/>
      </w:r>
    </w:p>
    <w:p w14:paraId="729E223E" w14:textId="2AA5E38B"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(ECM-8) Reemplazo de lámparas fluorescentes por lámparas de tecnología LED</w:t>
      </w:r>
      <w:r>
        <w:rPr>
          <w:noProof/>
        </w:rPr>
        <w:tab/>
      </w:r>
      <w:r>
        <w:rPr>
          <w:noProof/>
        </w:rPr>
        <w:fldChar w:fldCharType="begin"/>
      </w:r>
      <w:r>
        <w:rPr>
          <w:noProof/>
        </w:rPr>
        <w:instrText xml:space="preserve"> PAGEREF _Toc163577909 \h </w:instrText>
      </w:r>
      <w:r>
        <w:rPr>
          <w:noProof/>
        </w:rPr>
      </w:r>
      <w:r>
        <w:rPr>
          <w:noProof/>
        </w:rPr>
        <w:fldChar w:fldCharType="separate"/>
      </w:r>
      <w:r>
        <w:rPr>
          <w:noProof/>
        </w:rPr>
        <w:t>38</w:t>
      </w:r>
      <w:r>
        <w:rPr>
          <w:noProof/>
        </w:rPr>
        <w:fldChar w:fldCharType="end"/>
      </w:r>
    </w:p>
    <w:p w14:paraId="37948FF9" w14:textId="3F19C9F9"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(ECM-9) Instalación de frenos regenerativos en ascensores eléctricos con inyección de energía a la red</w:t>
      </w:r>
      <w:r>
        <w:rPr>
          <w:noProof/>
        </w:rPr>
        <w:tab/>
      </w:r>
      <w:r>
        <w:rPr>
          <w:noProof/>
        </w:rPr>
        <w:fldChar w:fldCharType="begin"/>
      </w:r>
      <w:r>
        <w:rPr>
          <w:noProof/>
        </w:rPr>
        <w:instrText xml:space="preserve"> PAGEREF _Toc163577910 \h </w:instrText>
      </w:r>
      <w:r>
        <w:rPr>
          <w:noProof/>
        </w:rPr>
      </w:r>
      <w:r>
        <w:rPr>
          <w:noProof/>
        </w:rPr>
        <w:fldChar w:fldCharType="separate"/>
      </w:r>
      <w:r>
        <w:rPr>
          <w:noProof/>
        </w:rPr>
        <w:t>39</w:t>
      </w:r>
      <w:r>
        <w:rPr>
          <w:noProof/>
        </w:rPr>
        <w:fldChar w:fldCharType="end"/>
      </w:r>
    </w:p>
    <w:p w14:paraId="5964149A" w14:textId="67B89F61"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(ECM-10) Instalación de frenos regenerativos en ascensores eléctricos con uso de sistema de supercondensadores</w:t>
      </w:r>
      <w:r>
        <w:rPr>
          <w:noProof/>
        </w:rPr>
        <w:tab/>
      </w:r>
      <w:r>
        <w:rPr>
          <w:noProof/>
        </w:rPr>
        <w:fldChar w:fldCharType="begin"/>
      </w:r>
      <w:r>
        <w:rPr>
          <w:noProof/>
        </w:rPr>
        <w:instrText xml:space="preserve"> PAGEREF _Toc163577911 \h </w:instrText>
      </w:r>
      <w:r>
        <w:rPr>
          <w:noProof/>
        </w:rPr>
      </w:r>
      <w:r>
        <w:rPr>
          <w:noProof/>
        </w:rPr>
        <w:fldChar w:fldCharType="separate"/>
      </w:r>
      <w:r>
        <w:rPr>
          <w:noProof/>
        </w:rPr>
        <w:t>40</w:t>
      </w:r>
      <w:r>
        <w:rPr>
          <w:noProof/>
        </w:rPr>
        <w:fldChar w:fldCharType="end"/>
      </w:r>
    </w:p>
    <w:p w14:paraId="6F774D48" w14:textId="3E8AFEA7"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(ECM-11) Sustitución de producción de agua caliente a partir de intercambiador alimentado por vapor de caldera por un sistema de bombas de calor con almacenamiento</w:t>
      </w:r>
      <w:r>
        <w:rPr>
          <w:noProof/>
        </w:rPr>
        <w:tab/>
      </w:r>
      <w:r>
        <w:rPr>
          <w:noProof/>
        </w:rPr>
        <w:fldChar w:fldCharType="begin"/>
      </w:r>
      <w:r>
        <w:rPr>
          <w:noProof/>
        </w:rPr>
        <w:instrText xml:space="preserve"> PAGEREF _Toc163577912 \h </w:instrText>
      </w:r>
      <w:r>
        <w:rPr>
          <w:noProof/>
        </w:rPr>
      </w:r>
      <w:r>
        <w:rPr>
          <w:noProof/>
        </w:rPr>
        <w:fldChar w:fldCharType="separate"/>
      </w:r>
      <w:r>
        <w:rPr>
          <w:noProof/>
        </w:rPr>
        <w:t>41</w:t>
      </w:r>
      <w:r>
        <w:rPr>
          <w:noProof/>
        </w:rPr>
        <w:fldChar w:fldCharType="end"/>
      </w:r>
    </w:p>
    <w:p w14:paraId="4EDCAE3A" w14:textId="4FED3646"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(ECM-12) Solución integral de reemplazo del uso de calderas de vapor a gas natural</w:t>
      </w:r>
      <w:r>
        <w:rPr>
          <w:noProof/>
        </w:rPr>
        <w:tab/>
      </w:r>
      <w:r>
        <w:rPr>
          <w:noProof/>
        </w:rPr>
        <w:fldChar w:fldCharType="begin"/>
      </w:r>
      <w:r>
        <w:rPr>
          <w:noProof/>
        </w:rPr>
        <w:instrText xml:space="preserve"> PAGEREF _Toc163577913 \h </w:instrText>
      </w:r>
      <w:r>
        <w:rPr>
          <w:noProof/>
        </w:rPr>
      </w:r>
      <w:r>
        <w:rPr>
          <w:noProof/>
        </w:rPr>
        <w:fldChar w:fldCharType="separate"/>
      </w:r>
      <w:r>
        <w:rPr>
          <w:noProof/>
        </w:rPr>
        <w:t>42</w:t>
      </w:r>
      <w:r>
        <w:rPr>
          <w:noProof/>
        </w:rPr>
        <w:fldChar w:fldCharType="end"/>
      </w:r>
    </w:p>
    <w:p w14:paraId="0314D6A5" w14:textId="19A1042C"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(ECM-13) Aumento de capacidad de tanque hidroneumático para agua potable en cuarto de bombas</w:t>
      </w:r>
      <w:r>
        <w:rPr>
          <w:noProof/>
        </w:rPr>
        <w:tab/>
      </w:r>
      <w:r>
        <w:rPr>
          <w:noProof/>
        </w:rPr>
        <w:fldChar w:fldCharType="begin"/>
      </w:r>
      <w:r>
        <w:rPr>
          <w:noProof/>
        </w:rPr>
        <w:instrText xml:space="preserve"> PAGEREF _Toc163577914 \h </w:instrText>
      </w:r>
      <w:r>
        <w:rPr>
          <w:noProof/>
        </w:rPr>
      </w:r>
      <w:r>
        <w:rPr>
          <w:noProof/>
        </w:rPr>
        <w:fldChar w:fldCharType="separate"/>
      </w:r>
      <w:r>
        <w:rPr>
          <w:noProof/>
        </w:rPr>
        <w:t>43</w:t>
      </w:r>
      <w:r>
        <w:rPr>
          <w:noProof/>
        </w:rPr>
        <w:fldChar w:fldCharType="end"/>
      </w:r>
    </w:p>
    <w:p w14:paraId="517B16D0" w14:textId="3B6C110A"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(ECM-14) Uso de regletas eléctricas para control de encendido y apagado de equipos ofimáticos</w:t>
      </w:r>
      <w:r>
        <w:rPr>
          <w:noProof/>
        </w:rPr>
        <w:tab/>
      </w:r>
      <w:r>
        <w:rPr>
          <w:noProof/>
        </w:rPr>
        <w:fldChar w:fldCharType="begin"/>
      </w:r>
      <w:r>
        <w:rPr>
          <w:noProof/>
        </w:rPr>
        <w:instrText xml:space="preserve"> PAGEREF _Toc163577915 \h </w:instrText>
      </w:r>
      <w:r>
        <w:rPr>
          <w:noProof/>
        </w:rPr>
      </w:r>
      <w:r>
        <w:rPr>
          <w:noProof/>
        </w:rPr>
        <w:fldChar w:fldCharType="separate"/>
      </w:r>
      <w:r>
        <w:rPr>
          <w:noProof/>
        </w:rPr>
        <w:t>44</w:t>
      </w:r>
      <w:r>
        <w:rPr>
          <w:noProof/>
        </w:rPr>
        <w:fldChar w:fldCharType="end"/>
      </w:r>
    </w:p>
    <w:p w14:paraId="7A26FD1B" w14:textId="67FD9653"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(ECM-15) Cambio tecnológico de bombas de vacío</w:t>
      </w:r>
      <w:r>
        <w:rPr>
          <w:noProof/>
        </w:rPr>
        <w:tab/>
      </w:r>
      <w:r>
        <w:rPr>
          <w:noProof/>
        </w:rPr>
        <w:fldChar w:fldCharType="begin"/>
      </w:r>
      <w:r>
        <w:rPr>
          <w:noProof/>
        </w:rPr>
        <w:instrText xml:space="preserve"> PAGEREF _Toc163577916 \h </w:instrText>
      </w:r>
      <w:r>
        <w:rPr>
          <w:noProof/>
        </w:rPr>
      </w:r>
      <w:r>
        <w:rPr>
          <w:noProof/>
        </w:rPr>
        <w:fldChar w:fldCharType="separate"/>
      </w:r>
      <w:r>
        <w:rPr>
          <w:noProof/>
        </w:rPr>
        <w:t>45</w:t>
      </w:r>
      <w:r>
        <w:rPr>
          <w:noProof/>
        </w:rPr>
        <w:fldChar w:fldCharType="end"/>
      </w:r>
    </w:p>
    <w:p w14:paraId="44C8F9F5" w14:textId="23D32989"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(ECM-16) Estandarización de temperatura de control de acondicionamiento de aire en salas de cirugía</w:t>
      </w:r>
      <w:r>
        <w:rPr>
          <w:noProof/>
        </w:rPr>
        <w:tab/>
      </w:r>
      <w:r>
        <w:rPr>
          <w:noProof/>
        </w:rPr>
        <w:fldChar w:fldCharType="begin"/>
      </w:r>
      <w:r>
        <w:rPr>
          <w:noProof/>
        </w:rPr>
        <w:instrText xml:space="preserve"> PAGEREF _Toc163577917 \h </w:instrText>
      </w:r>
      <w:r>
        <w:rPr>
          <w:noProof/>
        </w:rPr>
      </w:r>
      <w:r>
        <w:rPr>
          <w:noProof/>
        </w:rPr>
        <w:fldChar w:fldCharType="separate"/>
      </w:r>
      <w:r>
        <w:rPr>
          <w:noProof/>
        </w:rPr>
        <w:t>46</w:t>
      </w:r>
      <w:r>
        <w:rPr>
          <w:noProof/>
        </w:rPr>
        <w:fldChar w:fldCharType="end"/>
      </w:r>
    </w:p>
    <w:p w14:paraId="6D29FD4C" w14:textId="32206F48"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(ECM-17) Estandarización de temperatura de control de acondicionamiento de aire en salas TAC</w:t>
      </w:r>
      <w:r>
        <w:rPr>
          <w:noProof/>
        </w:rPr>
        <w:tab/>
      </w:r>
      <w:r>
        <w:rPr>
          <w:noProof/>
        </w:rPr>
        <w:fldChar w:fldCharType="begin"/>
      </w:r>
      <w:r>
        <w:rPr>
          <w:noProof/>
        </w:rPr>
        <w:instrText xml:space="preserve"> PAGEREF _Toc163577918 \h </w:instrText>
      </w:r>
      <w:r>
        <w:rPr>
          <w:noProof/>
        </w:rPr>
      </w:r>
      <w:r>
        <w:rPr>
          <w:noProof/>
        </w:rPr>
        <w:fldChar w:fldCharType="separate"/>
      </w:r>
      <w:r>
        <w:rPr>
          <w:noProof/>
        </w:rPr>
        <w:t>47</w:t>
      </w:r>
      <w:r>
        <w:rPr>
          <w:noProof/>
        </w:rPr>
        <w:fldChar w:fldCharType="end"/>
      </w:r>
    </w:p>
    <w:p w14:paraId="7EE74FE1" w14:textId="0C959706"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(ECM-18) Implementación de Control Operacional en Línea para seguimiento del desempeño energético</w:t>
      </w:r>
      <w:r>
        <w:rPr>
          <w:noProof/>
        </w:rPr>
        <w:tab/>
      </w:r>
      <w:r>
        <w:rPr>
          <w:noProof/>
        </w:rPr>
        <w:fldChar w:fldCharType="begin"/>
      </w:r>
      <w:r>
        <w:rPr>
          <w:noProof/>
        </w:rPr>
        <w:instrText xml:space="preserve"> PAGEREF _Toc163577919 \h </w:instrText>
      </w:r>
      <w:r>
        <w:rPr>
          <w:noProof/>
        </w:rPr>
      </w:r>
      <w:r>
        <w:rPr>
          <w:noProof/>
        </w:rPr>
        <w:fldChar w:fldCharType="separate"/>
      </w:r>
      <w:r>
        <w:rPr>
          <w:noProof/>
        </w:rPr>
        <w:t>48</w:t>
      </w:r>
      <w:r>
        <w:rPr>
          <w:noProof/>
        </w:rPr>
        <w:fldChar w:fldCharType="end"/>
      </w:r>
    </w:p>
    <w:p w14:paraId="0AF073F0" w14:textId="578D0FBA" w:rsidR="004B63D0" w:rsidRDefault="004B63D0">
      <w:pPr>
        <w:pStyle w:val="TDC3"/>
        <w:tabs>
          <w:tab w:val="right" w:pos="9633"/>
        </w:tabs>
        <w:rPr>
          <w:rFonts w:eastAsiaTheme="minorEastAsia" w:cstheme="minorBidi"/>
          <w:noProof/>
          <w:color w:val="auto"/>
          <w:kern w:val="2"/>
          <w:sz w:val="24"/>
          <w:szCs w:val="24"/>
          <w:lang w:eastAsia="es-MX"/>
          <w14:ligatures w14:val="standardContextual"/>
        </w:rPr>
      </w:pPr>
      <w:r>
        <w:rPr>
          <w:noProof/>
        </w:rPr>
        <w:t>5.1 Evaluación de priorización de medidas de eficiencia energética</w:t>
      </w:r>
      <w:r>
        <w:rPr>
          <w:noProof/>
        </w:rPr>
        <w:tab/>
      </w:r>
      <w:r>
        <w:rPr>
          <w:noProof/>
        </w:rPr>
        <w:fldChar w:fldCharType="begin"/>
      </w:r>
      <w:r>
        <w:rPr>
          <w:noProof/>
        </w:rPr>
        <w:instrText xml:space="preserve"> PAGEREF _Toc163577920 \h </w:instrText>
      </w:r>
      <w:r>
        <w:rPr>
          <w:noProof/>
        </w:rPr>
      </w:r>
      <w:r>
        <w:rPr>
          <w:noProof/>
        </w:rPr>
        <w:fldChar w:fldCharType="separate"/>
      </w:r>
      <w:r>
        <w:rPr>
          <w:noProof/>
        </w:rPr>
        <w:t>49</w:t>
      </w:r>
      <w:r>
        <w:rPr>
          <w:noProof/>
        </w:rPr>
        <w:fldChar w:fldCharType="end"/>
      </w:r>
    </w:p>
    <w:p w14:paraId="459C61C7" w14:textId="5A02CDA6" w:rsidR="004B63D0" w:rsidRDefault="004B63D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4C21EC">
        <w:t>6. Conclusiones</w:t>
      </w:r>
      <w:r>
        <w:tab/>
      </w:r>
      <w:r w:rsidR="00177C51">
        <w:tab/>
      </w:r>
      <w:r w:rsidR="00177C51">
        <w:tab/>
      </w:r>
      <w:r w:rsidR="00177C51">
        <w:tab/>
      </w:r>
      <w:r w:rsidR="00177C51">
        <w:tab/>
      </w:r>
      <w:r w:rsidR="00177C51">
        <w:tab/>
      </w:r>
      <w:r w:rsidR="00177C51">
        <w:tab/>
      </w:r>
      <w:r w:rsidR="00177C51">
        <w:tab/>
      </w:r>
      <w:r>
        <w:fldChar w:fldCharType="begin"/>
      </w:r>
      <w:r>
        <w:instrText xml:space="preserve"> PAGEREF _Toc163577921 \h </w:instrText>
      </w:r>
      <w:r>
        <w:fldChar w:fldCharType="separate"/>
      </w:r>
      <w:r>
        <w:t>52</w:t>
      </w:r>
      <w:r>
        <w:fldChar w:fldCharType="end"/>
      </w:r>
    </w:p>
    <w:p w14:paraId="350FC48D" w14:textId="1B5FF3D9" w:rsidR="00023E60" w:rsidRDefault="002B6881" w:rsidP="00177C51">
      <w:r w:rsidRPr="002B6881">
        <w:fldChar w:fldCharType="end"/>
      </w:r>
    </w:p>
    <w:p w14:paraId="7373C56B" w14:textId="77777777" w:rsidR="00177C51" w:rsidRPr="002B6881" w:rsidRDefault="00177C51" w:rsidP="00177C51"/>
    <w:p w14:paraId="38F41EBA" w14:textId="77777777" w:rsidR="00023E60" w:rsidRPr="00CD6661" w:rsidRDefault="00023E60">
      <w:pPr>
        <w:spacing w:after="0"/>
        <w:jc w:val="left"/>
        <w:rPr>
          <w:rFonts w:ascii="Barlow Condensed Medium" w:hAnsi="Barlow Condensed Medium"/>
          <w:sz w:val="36"/>
          <w:szCs w:val="36"/>
        </w:rPr>
      </w:pPr>
      <w:r w:rsidRPr="00CD6661">
        <w:br w:type="page"/>
      </w:r>
    </w:p>
    <w:p w14:paraId="47577BB0" w14:textId="00562E3E" w:rsidR="00FB42D3" w:rsidRPr="00D9792F" w:rsidRDefault="00FB42D3" w:rsidP="00FB42D3">
      <w:pPr>
        <w:pStyle w:val="Ttulo1"/>
        <w:rPr>
          <w:rFonts w:cs="Times New Roman"/>
          <w:bCs/>
          <w:color w:val="129E47"/>
          <w:sz w:val="36"/>
          <w:szCs w:val="24"/>
          <w:lang w:val="es-ES_tradnl"/>
        </w:rPr>
      </w:pPr>
      <w:bookmarkStart w:id="17" w:name="_Toc138510394"/>
      <w:bookmarkStart w:id="18" w:name="_Toc147940032"/>
      <w:bookmarkStart w:id="19" w:name="_Toc163577865"/>
      <w:bookmarkStart w:id="20" w:name="_Toc101865364"/>
      <w:r w:rsidRPr="00D9792F">
        <w:rPr>
          <w:rFonts w:cs="Times New Roman"/>
          <w:bCs/>
          <w:color w:val="129E47"/>
          <w:sz w:val="36"/>
          <w:szCs w:val="24"/>
          <w:lang w:val="es-ES_tradnl"/>
        </w:rPr>
        <w:lastRenderedPageBreak/>
        <w:t xml:space="preserve">Lista de </w:t>
      </w:r>
      <w:bookmarkEnd w:id="17"/>
      <w:r w:rsidR="00D9792F" w:rsidRPr="00D9792F">
        <w:rPr>
          <w:rFonts w:cs="Times New Roman"/>
          <w:bCs/>
          <w:color w:val="129E47"/>
          <w:sz w:val="36"/>
          <w:szCs w:val="24"/>
          <w:lang w:val="es-ES_tradnl"/>
        </w:rPr>
        <w:t>Acrónimos</w:t>
      </w:r>
      <w:bookmarkEnd w:id="18"/>
      <w:bookmarkEnd w:id="19"/>
      <w:r w:rsidR="00D9792F" w:rsidRPr="00D9792F">
        <w:rPr>
          <w:rFonts w:cs="Times New Roman"/>
          <w:bCs/>
          <w:color w:val="129E47"/>
          <w:sz w:val="36"/>
          <w:szCs w:val="24"/>
          <w:lang w:val="es-ES_tradnl"/>
        </w:rPr>
        <w:t xml:space="preserve"> </w:t>
      </w:r>
    </w:p>
    <w:p w14:paraId="0230F42B" w14:textId="77777777" w:rsidR="00FB42D3" w:rsidRPr="004430F3" w:rsidRDefault="00FB42D3" w:rsidP="00FB42D3"/>
    <w:p w14:paraId="2B13D84F" w14:textId="77777777" w:rsidR="00FB42D3" w:rsidRDefault="00FB42D3" w:rsidP="00FB42D3">
      <w:pPr>
        <w:spacing w:before="120" w:after="120"/>
      </w:pPr>
      <w:r w:rsidRPr="001233E4">
        <w:t>C</w:t>
      </w:r>
      <w:r>
        <w:t>O2</w:t>
      </w:r>
      <w:r w:rsidRPr="001233E4">
        <w:tab/>
      </w:r>
      <w:r w:rsidRPr="001233E4">
        <w:tab/>
      </w:r>
      <w:r w:rsidRPr="001233E4">
        <w:tab/>
      </w:r>
      <w:r>
        <w:t>Dióxido de carbono</w:t>
      </w:r>
    </w:p>
    <w:p w14:paraId="335E1B81" w14:textId="77777777" w:rsidR="00FB42D3" w:rsidRDefault="00FB42D3" w:rsidP="00FB42D3">
      <w:pPr>
        <w:spacing w:before="120" w:after="120"/>
      </w:pPr>
      <w:r>
        <w:t>COP</w:t>
      </w:r>
      <w:r>
        <w:tab/>
      </w:r>
      <w:r>
        <w:tab/>
      </w:r>
      <w:r>
        <w:tab/>
        <w:t>Peso Colombiano</w:t>
      </w:r>
    </w:p>
    <w:p w14:paraId="3C51F550" w14:textId="77777777" w:rsidR="00FB42D3" w:rsidRDefault="00FB42D3" w:rsidP="00FB42D3">
      <w:pPr>
        <w:spacing w:before="120" w:after="120"/>
      </w:pPr>
      <w:r>
        <w:t>EE</w:t>
      </w:r>
      <w:r>
        <w:tab/>
      </w:r>
      <w:r>
        <w:tab/>
      </w:r>
      <w:r>
        <w:tab/>
        <w:t>Eficiencia Energética</w:t>
      </w:r>
    </w:p>
    <w:p w14:paraId="2F3CC28C" w14:textId="77777777" w:rsidR="00FB42D3" w:rsidRDefault="00FB42D3" w:rsidP="00FB42D3">
      <w:pPr>
        <w:spacing w:before="120" w:after="120"/>
      </w:pPr>
      <w:r>
        <w:t>FNCER</w:t>
      </w:r>
      <w:r>
        <w:tab/>
      </w:r>
      <w:r>
        <w:tab/>
      </w:r>
      <w:r>
        <w:tab/>
        <w:t>Fuentes No Convencionales de Energía Renovables</w:t>
      </w:r>
    </w:p>
    <w:p w14:paraId="49004F73" w14:textId="77777777" w:rsidR="00FB42D3" w:rsidRPr="00A53336" w:rsidRDefault="00FB42D3" w:rsidP="00FB42D3">
      <w:pPr>
        <w:spacing w:before="120" w:after="120"/>
        <w:rPr>
          <w:lang w:val="en-US"/>
        </w:rPr>
      </w:pPr>
      <w:r w:rsidRPr="00A53336">
        <w:rPr>
          <w:lang w:val="en-US"/>
        </w:rPr>
        <w:t>GEI</w:t>
      </w:r>
      <w:r w:rsidRPr="00A53336">
        <w:rPr>
          <w:lang w:val="en-US"/>
        </w:rPr>
        <w:tab/>
      </w:r>
      <w:r w:rsidRPr="00A53336">
        <w:rPr>
          <w:lang w:val="en-US"/>
        </w:rPr>
        <w:tab/>
      </w:r>
      <w:r w:rsidRPr="00A53336">
        <w:rPr>
          <w:lang w:val="en-US"/>
        </w:rPr>
        <w:tab/>
        <w:t xml:space="preserve">Gas </w:t>
      </w:r>
      <w:proofErr w:type="spellStart"/>
      <w:r w:rsidRPr="00A53336">
        <w:rPr>
          <w:lang w:val="en-US"/>
        </w:rPr>
        <w:t>Efecto</w:t>
      </w:r>
      <w:proofErr w:type="spellEnd"/>
      <w:r w:rsidRPr="00A53336">
        <w:rPr>
          <w:lang w:val="en-US"/>
        </w:rPr>
        <w:t xml:space="preserve"> </w:t>
      </w:r>
      <w:proofErr w:type="spellStart"/>
      <w:r w:rsidRPr="00A53336">
        <w:rPr>
          <w:lang w:val="en-US"/>
        </w:rPr>
        <w:t>Invernadero</w:t>
      </w:r>
      <w:proofErr w:type="spellEnd"/>
    </w:p>
    <w:p w14:paraId="2BF4B968" w14:textId="77777777" w:rsidR="00FB42D3" w:rsidRPr="00A53336" w:rsidRDefault="00FB42D3" w:rsidP="00FB42D3">
      <w:pPr>
        <w:spacing w:before="120" w:after="120"/>
        <w:rPr>
          <w:lang w:val="en-US"/>
        </w:rPr>
      </w:pPr>
      <w:r w:rsidRPr="00A53336">
        <w:rPr>
          <w:lang w:val="en-US"/>
        </w:rPr>
        <w:t>HP</w:t>
      </w:r>
      <w:r w:rsidRPr="00A53336">
        <w:rPr>
          <w:lang w:val="en-US"/>
        </w:rPr>
        <w:tab/>
      </w:r>
      <w:r w:rsidRPr="00A53336">
        <w:rPr>
          <w:lang w:val="en-US"/>
        </w:rPr>
        <w:tab/>
      </w:r>
      <w:r w:rsidRPr="00A53336">
        <w:rPr>
          <w:lang w:val="en-US"/>
        </w:rPr>
        <w:tab/>
        <w:t>Horsepower</w:t>
      </w:r>
    </w:p>
    <w:p w14:paraId="6679A152" w14:textId="77777777" w:rsidR="00FB42D3" w:rsidRPr="00A53336" w:rsidRDefault="00FB42D3" w:rsidP="00FB42D3">
      <w:pPr>
        <w:spacing w:before="120" w:after="120"/>
        <w:rPr>
          <w:lang w:val="en-US"/>
        </w:rPr>
      </w:pPr>
      <w:r w:rsidRPr="00A53336">
        <w:rPr>
          <w:lang w:val="en-US"/>
        </w:rPr>
        <w:t>HVAC</w:t>
      </w:r>
      <w:r w:rsidRPr="00A53336">
        <w:rPr>
          <w:lang w:val="en-US"/>
        </w:rPr>
        <w:tab/>
      </w:r>
      <w:r w:rsidRPr="00A53336">
        <w:rPr>
          <w:lang w:val="en-US"/>
        </w:rPr>
        <w:tab/>
      </w:r>
      <w:r w:rsidRPr="00A53336">
        <w:rPr>
          <w:lang w:val="en-US"/>
        </w:rPr>
        <w:tab/>
        <w:t xml:space="preserve">Heating Ventilation and Air </w:t>
      </w:r>
      <w:proofErr w:type="spellStart"/>
      <w:r w:rsidRPr="00A53336">
        <w:rPr>
          <w:lang w:val="en-US"/>
        </w:rPr>
        <w:t>Contioned</w:t>
      </w:r>
      <w:proofErr w:type="spellEnd"/>
    </w:p>
    <w:p w14:paraId="632EBF1F" w14:textId="77777777" w:rsidR="00FB42D3" w:rsidRDefault="00FB42D3" w:rsidP="00FB42D3">
      <w:pPr>
        <w:spacing w:before="120" w:after="120"/>
      </w:pPr>
      <w:r>
        <w:t>IDEn</w:t>
      </w:r>
      <w:r>
        <w:tab/>
      </w:r>
      <w:r>
        <w:tab/>
      </w:r>
      <w:r>
        <w:tab/>
        <w:t>Indicador de Desempeño Energético</w:t>
      </w:r>
    </w:p>
    <w:p w14:paraId="1366FD87" w14:textId="77777777" w:rsidR="00FB42D3" w:rsidRDefault="00FB42D3" w:rsidP="00FB42D3">
      <w:pPr>
        <w:spacing w:before="120" w:after="120"/>
      </w:pPr>
      <w:r>
        <w:t>IGA</w:t>
      </w:r>
      <w:r>
        <w:tab/>
      </w:r>
      <w:r>
        <w:tab/>
      </w:r>
      <w:r>
        <w:tab/>
        <w:t>Investment Grade Audit</w:t>
      </w:r>
    </w:p>
    <w:p w14:paraId="7118E1C8" w14:textId="77777777" w:rsidR="00FB42D3" w:rsidRPr="00C559AA" w:rsidRDefault="00FB42D3" w:rsidP="00FB42D3">
      <w:pPr>
        <w:spacing w:before="120" w:after="120"/>
        <w:rPr>
          <w:lang w:val="en-US"/>
        </w:rPr>
      </w:pPr>
      <w:r w:rsidRPr="00C559AA">
        <w:rPr>
          <w:lang w:val="en-US"/>
        </w:rPr>
        <w:t>ISO</w:t>
      </w:r>
      <w:r w:rsidRPr="00C559AA">
        <w:rPr>
          <w:lang w:val="en-US"/>
        </w:rPr>
        <w:tab/>
      </w:r>
      <w:r w:rsidRPr="00C559AA">
        <w:rPr>
          <w:lang w:val="en-US"/>
        </w:rPr>
        <w:tab/>
      </w:r>
      <w:r w:rsidRPr="00C559AA">
        <w:rPr>
          <w:lang w:val="en-US"/>
        </w:rPr>
        <w:tab/>
        <w:t>International Standard Organization</w:t>
      </w:r>
    </w:p>
    <w:p w14:paraId="629AA945" w14:textId="77777777" w:rsidR="00FB42D3" w:rsidRPr="00C559AA" w:rsidRDefault="00FB42D3" w:rsidP="00FB42D3">
      <w:pPr>
        <w:spacing w:before="120" w:after="120"/>
        <w:rPr>
          <w:lang w:val="en-US"/>
        </w:rPr>
      </w:pPr>
      <w:r w:rsidRPr="00C559AA">
        <w:rPr>
          <w:lang w:val="en-US"/>
        </w:rPr>
        <w:t>kV</w:t>
      </w:r>
      <w:r w:rsidRPr="00C559AA">
        <w:rPr>
          <w:lang w:val="en-US"/>
        </w:rPr>
        <w:tab/>
      </w:r>
      <w:r w:rsidRPr="00C559AA">
        <w:rPr>
          <w:lang w:val="en-US"/>
        </w:rPr>
        <w:tab/>
      </w:r>
      <w:r w:rsidRPr="00C559AA">
        <w:rPr>
          <w:lang w:val="en-US"/>
        </w:rPr>
        <w:tab/>
      </w:r>
      <w:proofErr w:type="spellStart"/>
      <w:r w:rsidRPr="00C559AA">
        <w:rPr>
          <w:lang w:val="en-US"/>
        </w:rPr>
        <w:t>Kilovoltio</w:t>
      </w:r>
      <w:proofErr w:type="spellEnd"/>
    </w:p>
    <w:p w14:paraId="625CA065" w14:textId="77777777" w:rsidR="00FB42D3" w:rsidRDefault="00FB42D3" w:rsidP="00FB42D3">
      <w:pPr>
        <w:spacing w:before="120" w:after="120"/>
      </w:pPr>
      <w:r>
        <w:t>kW</w:t>
      </w:r>
      <w:r>
        <w:tab/>
      </w:r>
      <w:r>
        <w:tab/>
      </w:r>
      <w:r>
        <w:tab/>
        <w:t>Kilowatt</w:t>
      </w:r>
    </w:p>
    <w:p w14:paraId="168224DA" w14:textId="77777777" w:rsidR="00FB42D3" w:rsidRDefault="00FB42D3" w:rsidP="00FB42D3">
      <w:pPr>
        <w:spacing w:before="120" w:after="120"/>
      </w:pPr>
      <w:r>
        <w:t>kWh</w:t>
      </w:r>
      <w:r>
        <w:tab/>
      </w:r>
      <w:r>
        <w:tab/>
      </w:r>
      <w:r>
        <w:tab/>
        <w:t>Kilowatt hora</w:t>
      </w:r>
    </w:p>
    <w:p w14:paraId="19CC70BA" w14:textId="77777777" w:rsidR="00FB42D3" w:rsidRPr="001233E4" w:rsidRDefault="00FB42D3" w:rsidP="00FB42D3">
      <w:pPr>
        <w:spacing w:before="120" w:after="120"/>
      </w:pPr>
      <w:r>
        <w:t>MCOP</w:t>
      </w:r>
      <w:r>
        <w:tab/>
      </w:r>
      <w:r>
        <w:tab/>
      </w:r>
      <w:r>
        <w:tab/>
        <w:t>Millones de pesos colombianos</w:t>
      </w:r>
    </w:p>
    <w:p w14:paraId="530D4585" w14:textId="77777777" w:rsidR="00FB42D3" w:rsidRDefault="00FB42D3" w:rsidP="00FB42D3">
      <w:pPr>
        <w:spacing w:before="120" w:after="120"/>
      </w:pPr>
      <w:r>
        <w:t>NDC</w:t>
      </w:r>
      <w:r>
        <w:tab/>
      </w:r>
      <w:r>
        <w:tab/>
      </w:r>
      <w:r>
        <w:tab/>
        <w:t>Contribución Determinada Nacional</w:t>
      </w:r>
    </w:p>
    <w:p w14:paraId="3F30D0C4" w14:textId="77777777" w:rsidR="00FB42D3" w:rsidRDefault="00FB42D3" w:rsidP="00FB42D3">
      <w:pPr>
        <w:spacing w:before="120" w:after="120"/>
      </w:pPr>
      <w:r>
        <w:t>NTC</w:t>
      </w:r>
      <w:r>
        <w:tab/>
      </w:r>
      <w:r>
        <w:tab/>
      </w:r>
      <w:r>
        <w:tab/>
        <w:t>Norma Técnica Colombiana</w:t>
      </w:r>
    </w:p>
    <w:p w14:paraId="4EC5B3B0" w14:textId="77777777" w:rsidR="00FB42D3" w:rsidRDefault="00FB42D3" w:rsidP="00FB42D3">
      <w:pPr>
        <w:spacing w:before="120" w:after="120"/>
      </w:pPr>
      <w:r>
        <w:t>CAPEX</w:t>
      </w:r>
      <w:r>
        <w:tab/>
      </w:r>
      <w:r>
        <w:tab/>
      </w:r>
      <w:r>
        <w:tab/>
        <w:t>Capital Expenditure</w:t>
      </w:r>
    </w:p>
    <w:p w14:paraId="118B4187" w14:textId="77777777" w:rsidR="00FB42D3" w:rsidRDefault="00FB42D3" w:rsidP="00FB42D3">
      <w:pPr>
        <w:spacing w:before="120" w:after="120"/>
      </w:pPr>
      <w:r>
        <w:t>USE</w:t>
      </w:r>
      <w:r>
        <w:tab/>
      </w:r>
      <w:r>
        <w:tab/>
      </w:r>
      <w:r>
        <w:tab/>
        <w:t>Uso Significativo de Energía</w:t>
      </w:r>
    </w:p>
    <w:p w14:paraId="265DA2AC" w14:textId="77777777" w:rsidR="00FB42D3" w:rsidRDefault="00FB42D3" w:rsidP="00FB42D3">
      <w:pPr>
        <w:spacing w:before="120" w:after="120"/>
      </w:pPr>
      <w:r>
        <w:t>UCI</w:t>
      </w:r>
      <w:r>
        <w:tab/>
      </w:r>
      <w:r>
        <w:tab/>
      </w:r>
      <w:r>
        <w:tab/>
        <w:t>Unidad de Cuidados Intensivos</w:t>
      </w:r>
    </w:p>
    <w:p w14:paraId="71367706" w14:textId="77777777" w:rsidR="00FB42D3" w:rsidRDefault="00FB42D3" w:rsidP="00FB42D3">
      <w:pPr>
        <w:spacing w:before="120" w:after="120"/>
      </w:pPr>
      <w:r>
        <w:t>V</w:t>
      </w:r>
      <w:r>
        <w:tab/>
      </w:r>
      <w:r>
        <w:tab/>
      </w:r>
      <w:r>
        <w:tab/>
        <w:t>Voltio</w:t>
      </w:r>
    </w:p>
    <w:p w14:paraId="51811984" w14:textId="77777777" w:rsidR="00FB42D3" w:rsidRPr="00A53336" w:rsidRDefault="00FB42D3" w:rsidP="00FB42D3">
      <w:pPr>
        <w:spacing w:before="120" w:after="120"/>
        <w:rPr>
          <w:lang w:val="en-US"/>
        </w:rPr>
      </w:pPr>
      <w:r w:rsidRPr="00A53336">
        <w:rPr>
          <w:lang w:val="en-US"/>
        </w:rPr>
        <w:t>WTA</w:t>
      </w:r>
      <w:r w:rsidRPr="00A53336">
        <w:rPr>
          <w:lang w:val="en-US"/>
        </w:rPr>
        <w:tab/>
      </w:r>
      <w:r w:rsidRPr="00A53336">
        <w:rPr>
          <w:lang w:val="en-US"/>
        </w:rPr>
        <w:tab/>
      </w:r>
      <w:r w:rsidRPr="00A53336">
        <w:rPr>
          <w:lang w:val="en-US"/>
        </w:rPr>
        <w:tab/>
        <w:t>Walk Through Audit</w:t>
      </w:r>
    </w:p>
    <w:p w14:paraId="60BCAC00" w14:textId="77777777" w:rsidR="00FB42D3" w:rsidRPr="00A53336" w:rsidRDefault="00FB42D3" w:rsidP="00FB42D3">
      <w:pPr>
        <w:spacing w:before="120" w:after="120"/>
        <w:rPr>
          <w:lang w:val="en-US"/>
        </w:rPr>
      </w:pPr>
    </w:p>
    <w:p w14:paraId="053DDB47" w14:textId="3111D530" w:rsidR="00FB42D3" w:rsidRPr="00A53336" w:rsidRDefault="00FB42D3" w:rsidP="00FA06C1">
      <w:pPr>
        <w:pStyle w:val="Ttulo1"/>
        <w:rPr>
          <w:color w:val="129E47"/>
          <w:lang w:val="en-US"/>
        </w:rPr>
      </w:pPr>
      <w:r w:rsidRPr="00A53336">
        <w:rPr>
          <w:color w:val="129E47"/>
          <w:lang w:val="en-US"/>
        </w:rPr>
        <w:br w:type="page"/>
      </w:r>
    </w:p>
    <w:p w14:paraId="084BA6AE" w14:textId="59072D96" w:rsidR="00FA06C1" w:rsidRPr="00AB4FD9" w:rsidRDefault="00032CD8" w:rsidP="00FA06C1">
      <w:pPr>
        <w:pStyle w:val="Ttulo1"/>
        <w:rPr>
          <w:color w:val="129E47"/>
          <w:lang w:val="en-US"/>
        </w:rPr>
      </w:pPr>
      <w:bookmarkStart w:id="21" w:name="_Toc147940033"/>
      <w:bookmarkStart w:id="22" w:name="_Toc163577866"/>
      <w:proofErr w:type="spellStart"/>
      <w:r w:rsidRPr="00AB4FD9">
        <w:rPr>
          <w:color w:val="129E47"/>
          <w:lang w:val="en-US"/>
        </w:rPr>
        <w:lastRenderedPageBreak/>
        <w:t>Resumen</w:t>
      </w:r>
      <w:proofErr w:type="spellEnd"/>
      <w:r w:rsidRPr="00AB4FD9">
        <w:rPr>
          <w:color w:val="129E47"/>
          <w:lang w:val="en-US"/>
        </w:rPr>
        <w:t xml:space="preserve"> </w:t>
      </w:r>
      <w:proofErr w:type="spellStart"/>
      <w:r w:rsidR="00177C51">
        <w:rPr>
          <w:color w:val="129E47"/>
          <w:lang w:val="en-US"/>
        </w:rPr>
        <w:t>e</w:t>
      </w:r>
      <w:r w:rsidRPr="00AB4FD9">
        <w:rPr>
          <w:color w:val="129E47"/>
          <w:lang w:val="en-US"/>
        </w:rPr>
        <w:t>jecutivo</w:t>
      </w:r>
      <w:bookmarkEnd w:id="21"/>
      <w:bookmarkEnd w:id="22"/>
      <w:proofErr w:type="spellEnd"/>
    </w:p>
    <w:p w14:paraId="59462445" w14:textId="77777777" w:rsidR="00FA06C1" w:rsidRPr="00A53336" w:rsidRDefault="00FA06C1" w:rsidP="003F5FCF">
      <w:pPr>
        <w:spacing w:after="0"/>
        <w:rPr>
          <w:lang w:val="en-US"/>
        </w:rPr>
      </w:pPr>
    </w:p>
    <w:p w14:paraId="10092FFD" w14:textId="11787CBA" w:rsidR="4A24A0F2" w:rsidRDefault="00CE19B6" w:rsidP="4A24A0F2">
      <w:r w:rsidRPr="00CE19B6">
        <w:rPr>
          <w:rFonts w:eastAsia="Barlow" w:cs="Barlow"/>
          <w:color w:val="000000" w:themeColor="text1"/>
        </w:rPr>
        <w:t>El objetivo general de este estudio es realizar una auditoría energética de recorrido en el Hospital Santa Clara para validar y recopilar información con el propósito de analizar los patrones de uso y consumo de energía, además de identificar y evaluar medidas de eficiencia energética destinadas a reducir 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p>
    <w:p w14:paraId="7899AD12" w14:textId="77777777" w:rsidR="00123BD4" w:rsidRPr="00123BD4" w:rsidRDefault="185975C6" w:rsidP="00123BD4">
      <w:pPr>
        <w:pStyle w:val="Prrafodelista"/>
        <w:numPr>
          <w:ilvl w:val="0"/>
          <w:numId w:val="10"/>
        </w:numPr>
        <w:spacing w:after="0"/>
        <w:jc w:val="left"/>
        <w:rPr>
          <w:rStyle w:val="CitadestacadaCar"/>
          <w:rFonts w:ascii="Barlow" w:hAnsi="Barlow"/>
          <w:color w:val="000000"/>
          <w:sz w:val="20"/>
          <w:szCs w:val="20"/>
        </w:rPr>
      </w:pPr>
      <w:r w:rsidRPr="185975C6">
        <w:rPr>
          <w:rStyle w:val="CitadestacadaCar"/>
        </w:rPr>
        <w:t>Recopilación de datos y caracterización energética</w:t>
      </w:r>
    </w:p>
    <w:p w14:paraId="14DB756D" w14:textId="77777777" w:rsidR="00A63186" w:rsidRDefault="00A63186" w:rsidP="002B6881">
      <w:pPr>
        <w:spacing w:after="0"/>
        <w:rPr>
          <w:rStyle w:val="Referenciasutil"/>
        </w:rPr>
      </w:pPr>
    </w:p>
    <w:p w14:paraId="51C3EE4D" w14:textId="1B89FC4E" w:rsidR="00123BD4" w:rsidRDefault="00CE19B6" w:rsidP="002B6881">
      <w:pPr>
        <w:spacing w:after="0"/>
        <w:rPr>
          <w:rStyle w:val="Referenciasutil"/>
        </w:rPr>
      </w:pPr>
      <w:r w:rsidRPr="00CE19B6">
        <w:rPr>
          <w:rStyle w:val="Referenciasutil"/>
        </w:rPr>
        <w:t>La edificación se clasifica actualmente como un consumidor en el mercado no regulado. Esto implica que el Hospital Santa Clara goza de flexibilidad en lo que respecta a su consumo y contratación de energía, lo que le permite gestionar su demanda energética de forma autónoma y adaptarse a sus necesidades específicas, además de beneficiarse de una tarifa diferencial aplicada a su consumo. En esta fase, se llevó a cabo la recopilación de información sobre los servicios energéticos y de agua utilizados en el Hospital Santa Clara. A continuación, se presenta un resumen de los resultados</w:t>
      </w:r>
      <w:r>
        <w:rPr>
          <w:rStyle w:val="Referenciasutil"/>
        </w:rPr>
        <w:t xml:space="preserve"> obtenidos en esta recopilación</w:t>
      </w:r>
      <w:r w:rsidR="00096F82" w:rsidRPr="00946036">
        <w:rPr>
          <w:rStyle w:val="Referenciasutil"/>
        </w:rPr>
        <w:t>:</w:t>
      </w:r>
    </w:p>
    <w:p w14:paraId="7977D1DD" w14:textId="77777777" w:rsidR="002B6881" w:rsidRDefault="002B6881" w:rsidP="00123BD4">
      <w:pPr>
        <w:spacing w:after="0"/>
        <w:rPr>
          <w:rStyle w:val="Referenciasutil"/>
        </w:rPr>
      </w:pPr>
    </w:p>
    <w:p w14:paraId="3D4559F7" w14:textId="37B2D410" w:rsidR="002B6881" w:rsidRPr="00FE3907" w:rsidRDefault="002B6881" w:rsidP="002B6881">
      <w:pPr>
        <w:pStyle w:val="Citadestacada"/>
        <w:numPr>
          <w:ilvl w:val="0"/>
          <w:numId w:val="0"/>
        </w:numPr>
        <w:ind w:left="284"/>
        <w:jc w:val="both"/>
        <w:rPr>
          <w:rStyle w:val="Referenciasutil"/>
          <w:rFonts w:ascii="Barlow" w:hAnsi="Barlow"/>
          <w:color w:val="000000"/>
          <w:sz w:val="20"/>
          <w:szCs w:val="20"/>
          <w:lang w:val="es-ES"/>
        </w:rPr>
      </w:pPr>
      <w:r w:rsidRPr="00946036">
        <w:rPr>
          <w:rStyle w:val="Referenciasutil"/>
          <w:rFonts w:ascii="Barlow" w:hAnsi="Barlow"/>
          <w:b/>
          <w:bCs/>
          <w:color w:val="000000"/>
          <w:sz w:val="20"/>
          <w:szCs w:val="20"/>
          <w:lang w:val="es-ES"/>
        </w:rPr>
        <w:t>D</w:t>
      </w:r>
      <w:r w:rsidRPr="00627AC6">
        <w:rPr>
          <w:rStyle w:val="Referenciasutil"/>
          <w:rFonts w:ascii="Barlow" w:hAnsi="Barlow"/>
          <w:b/>
          <w:bCs/>
          <w:color w:val="000000"/>
          <w:sz w:val="20"/>
          <w:szCs w:val="20"/>
          <w:lang w:val="es-ES"/>
        </w:rPr>
        <w:t xml:space="preserve">istribución de costos </w:t>
      </w:r>
      <w:r>
        <w:rPr>
          <w:rStyle w:val="Referenciasutil"/>
          <w:rFonts w:ascii="Barlow" w:hAnsi="Barlow"/>
          <w:b/>
          <w:bCs/>
          <w:color w:val="000000"/>
          <w:sz w:val="20"/>
          <w:szCs w:val="20"/>
          <w:lang w:val="es-ES"/>
        </w:rPr>
        <w:t>del Hospital Sata Clara</w:t>
      </w:r>
      <w:r w:rsidRPr="00946036">
        <w:rPr>
          <w:rStyle w:val="Referenciasutil"/>
          <w:rFonts w:ascii="Barlow" w:hAnsi="Barlow"/>
          <w:b/>
          <w:bCs/>
          <w:color w:val="000000"/>
          <w:sz w:val="20"/>
          <w:szCs w:val="20"/>
          <w:lang w:val="es-ES"/>
        </w:rPr>
        <w:t xml:space="preserve"> </w:t>
      </w:r>
      <w:r w:rsidRPr="00627AC6">
        <w:rPr>
          <w:rStyle w:val="Referenciasutil"/>
          <w:rFonts w:ascii="Barlow" w:hAnsi="Barlow"/>
          <w:b/>
          <w:bCs/>
          <w:color w:val="000000"/>
          <w:sz w:val="20"/>
          <w:szCs w:val="20"/>
          <w:lang w:val="es-ES"/>
        </w:rPr>
        <w:t>por servicio</w:t>
      </w:r>
      <w:r w:rsidRPr="00946036">
        <w:rPr>
          <w:rStyle w:val="Referenciasutil"/>
          <w:rFonts w:ascii="Barlow" w:hAnsi="Barlow"/>
          <w:b/>
          <w:bCs/>
          <w:color w:val="000000"/>
          <w:sz w:val="20"/>
          <w:szCs w:val="20"/>
          <w:lang w:val="es-ES"/>
        </w:rPr>
        <w:t xml:space="preserve"> a base de datos del </w:t>
      </w:r>
      <w:r w:rsidRPr="00124EF0">
        <w:rPr>
          <w:rStyle w:val="Referenciasutil"/>
          <w:rFonts w:ascii="Barlow" w:hAnsi="Barlow"/>
          <w:b/>
          <w:bCs/>
          <w:color w:val="000000"/>
          <w:sz w:val="20"/>
          <w:szCs w:val="20"/>
          <w:lang w:val="es-ES"/>
        </w:rPr>
        <w:t>año</w:t>
      </w:r>
      <w:r>
        <w:rPr>
          <w:rStyle w:val="Referenciasutil"/>
          <w:rFonts w:ascii="Barlow" w:hAnsi="Barlow"/>
          <w:b/>
          <w:bCs/>
          <w:color w:val="000000"/>
          <w:sz w:val="20"/>
          <w:szCs w:val="20"/>
          <w:lang w:val="es-ES"/>
        </w:rPr>
        <w:t xml:space="preserve"> </w:t>
      </w:r>
      <w:r w:rsidRPr="00627AC6">
        <w:rPr>
          <w:rStyle w:val="Referenciasutil"/>
          <w:rFonts w:ascii="Barlow" w:hAnsi="Barlow"/>
          <w:b/>
          <w:bCs/>
          <w:color w:val="000000"/>
          <w:sz w:val="20"/>
          <w:szCs w:val="20"/>
          <w:lang w:val="es-ES"/>
        </w:rPr>
        <w:t>2022:</w:t>
      </w:r>
    </w:p>
    <w:p w14:paraId="28992935" w14:textId="0CD70E24" w:rsidR="002B6881" w:rsidRPr="00946036" w:rsidRDefault="002B6881" w:rsidP="002B6881">
      <w:pPr>
        <w:pStyle w:val="Citadestacada"/>
        <w:numPr>
          <w:ilvl w:val="0"/>
          <w:numId w:val="23"/>
        </w:numPr>
        <w:jc w:val="both"/>
        <w:rPr>
          <w:rStyle w:val="Referenciasutil"/>
          <w:rFonts w:ascii="Barlow" w:hAnsi="Barlow"/>
          <w:color w:val="000000"/>
          <w:sz w:val="20"/>
          <w:szCs w:val="20"/>
        </w:rPr>
      </w:pPr>
      <w:r w:rsidRPr="00946036">
        <w:rPr>
          <w:rStyle w:val="Referenciasutil"/>
          <w:rFonts w:ascii="Barlow" w:hAnsi="Barlow"/>
          <w:color w:val="000000"/>
          <w:sz w:val="20"/>
          <w:szCs w:val="20"/>
        </w:rPr>
        <w:t>u</w:t>
      </w:r>
      <w:r>
        <w:rPr>
          <w:rStyle w:val="Referenciasutil"/>
          <w:rFonts w:ascii="Barlow" w:hAnsi="Barlow"/>
          <w:color w:val="000000"/>
          <w:sz w:val="20"/>
          <w:szCs w:val="20"/>
        </w:rPr>
        <w:t>n 56</w:t>
      </w:r>
      <w:r w:rsidRPr="00946036">
        <w:rPr>
          <w:rStyle w:val="Referenciasutil"/>
          <w:rFonts w:ascii="Barlow" w:hAnsi="Barlow"/>
          <w:color w:val="000000"/>
          <w:sz w:val="20"/>
          <w:szCs w:val="20"/>
        </w:rPr>
        <w:t xml:space="preserve">% </w:t>
      </w:r>
      <w:r>
        <w:rPr>
          <w:rStyle w:val="Referenciasutil"/>
          <w:rFonts w:ascii="Barlow" w:hAnsi="Barlow"/>
          <w:color w:val="000000"/>
          <w:sz w:val="20"/>
          <w:szCs w:val="20"/>
        </w:rPr>
        <w:t>-</w:t>
      </w:r>
      <w:r w:rsidRPr="00946036">
        <w:rPr>
          <w:rStyle w:val="Referenciasutil"/>
          <w:rFonts w:ascii="Barlow" w:hAnsi="Barlow"/>
          <w:color w:val="000000"/>
          <w:sz w:val="20"/>
          <w:szCs w:val="20"/>
        </w:rPr>
        <w:t xml:space="preserve"> ener</w:t>
      </w:r>
      <w:r w:rsidR="00096F82">
        <w:rPr>
          <w:rStyle w:val="Referenciasutil"/>
          <w:rFonts w:ascii="Barlow" w:hAnsi="Barlow"/>
          <w:color w:val="000000"/>
          <w:sz w:val="20"/>
          <w:szCs w:val="20"/>
        </w:rPr>
        <w:t>gía eléctrica</w:t>
      </w:r>
    </w:p>
    <w:p w14:paraId="16CE8CE1" w14:textId="24A29125" w:rsidR="002B6881" w:rsidRPr="00946036" w:rsidRDefault="002B6881" w:rsidP="002B6881">
      <w:pPr>
        <w:pStyle w:val="Citadestacada"/>
        <w:numPr>
          <w:ilvl w:val="0"/>
          <w:numId w:val="23"/>
        </w:numPr>
        <w:jc w:val="both"/>
        <w:rPr>
          <w:rStyle w:val="Referenciasutil"/>
          <w:rFonts w:ascii="Barlow" w:hAnsi="Barlow"/>
          <w:color w:val="000000"/>
          <w:sz w:val="20"/>
          <w:szCs w:val="20"/>
        </w:rPr>
      </w:pPr>
      <w:r>
        <w:rPr>
          <w:rStyle w:val="Referenciasutil"/>
          <w:rFonts w:ascii="Barlow" w:hAnsi="Barlow"/>
          <w:color w:val="000000"/>
          <w:sz w:val="20"/>
          <w:szCs w:val="20"/>
        </w:rPr>
        <w:t>un 28</w:t>
      </w:r>
      <w:r w:rsidRPr="00946036">
        <w:rPr>
          <w:rStyle w:val="Referenciasutil"/>
          <w:rFonts w:ascii="Barlow" w:hAnsi="Barlow"/>
          <w:color w:val="000000"/>
          <w:sz w:val="20"/>
          <w:szCs w:val="20"/>
        </w:rPr>
        <w:t xml:space="preserve">% </w:t>
      </w:r>
      <w:r>
        <w:rPr>
          <w:rStyle w:val="Referenciasutil"/>
          <w:rFonts w:ascii="Barlow" w:hAnsi="Barlow"/>
          <w:color w:val="000000"/>
          <w:sz w:val="20"/>
          <w:szCs w:val="20"/>
        </w:rPr>
        <w:t>-</w:t>
      </w:r>
      <w:r w:rsidRPr="00946036">
        <w:rPr>
          <w:rStyle w:val="Referenciasutil"/>
          <w:rFonts w:ascii="Barlow" w:hAnsi="Barlow"/>
          <w:color w:val="000000"/>
          <w:sz w:val="20"/>
          <w:szCs w:val="20"/>
        </w:rPr>
        <w:t xml:space="preserve"> gas natural y </w:t>
      </w:r>
    </w:p>
    <w:p w14:paraId="0CFF572D" w14:textId="209546F0" w:rsidR="002B6881" w:rsidRPr="00946036" w:rsidRDefault="002B6881" w:rsidP="002B6881">
      <w:pPr>
        <w:pStyle w:val="Citadestacada"/>
        <w:numPr>
          <w:ilvl w:val="0"/>
          <w:numId w:val="23"/>
        </w:numPr>
        <w:jc w:val="both"/>
        <w:rPr>
          <w:rStyle w:val="Referenciasutil"/>
          <w:rFonts w:ascii="Barlow" w:hAnsi="Barlow"/>
          <w:color w:val="000000"/>
          <w:sz w:val="20"/>
          <w:szCs w:val="20"/>
        </w:rPr>
      </w:pPr>
      <w:r>
        <w:rPr>
          <w:rStyle w:val="Referenciasutil"/>
          <w:rFonts w:ascii="Barlow" w:hAnsi="Barlow"/>
          <w:color w:val="000000"/>
          <w:sz w:val="20"/>
          <w:szCs w:val="20"/>
        </w:rPr>
        <w:t>un 17</w:t>
      </w:r>
      <w:r w:rsidRPr="00946036">
        <w:rPr>
          <w:rStyle w:val="Referenciasutil"/>
          <w:rFonts w:ascii="Barlow" w:hAnsi="Barlow"/>
          <w:color w:val="000000"/>
          <w:sz w:val="20"/>
          <w:szCs w:val="20"/>
        </w:rPr>
        <w:t xml:space="preserve">% </w:t>
      </w:r>
      <w:r>
        <w:rPr>
          <w:rStyle w:val="Referenciasutil"/>
          <w:rFonts w:ascii="Barlow" w:hAnsi="Barlow"/>
          <w:color w:val="000000"/>
          <w:sz w:val="20"/>
          <w:szCs w:val="20"/>
        </w:rPr>
        <w:t>-</w:t>
      </w:r>
      <w:r w:rsidRPr="00946036">
        <w:rPr>
          <w:rStyle w:val="Referenciasutil"/>
          <w:rFonts w:ascii="Barlow" w:hAnsi="Barlow"/>
          <w:color w:val="000000"/>
          <w:sz w:val="20"/>
          <w:szCs w:val="20"/>
        </w:rPr>
        <w:t xml:space="preserve"> agua. </w:t>
      </w:r>
    </w:p>
    <w:p w14:paraId="3AC01F1B" w14:textId="6A980D08" w:rsidR="002B6881" w:rsidRPr="00946036" w:rsidRDefault="002B6881" w:rsidP="002B6881">
      <w:pPr>
        <w:pStyle w:val="Citadestacada"/>
        <w:numPr>
          <w:ilvl w:val="0"/>
          <w:numId w:val="23"/>
        </w:numPr>
        <w:jc w:val="both"/>
        <w:rPr>
          <w:rStyle w:val="Referenciasutil"/>
          <w:rFonts w:ascii="Barlow" w:hAnsi="Barlow"/>
          <w:color w:val="000000"/>
          <w:sz w:val="20"/>
          <w:szCs w:val="20"/>
        </w:rPr>
      </w:pPr>
      <w:r>
        <w:rPr>
          <w:rStyle w:val="Referenciasutil"/>
          <w:rFonts w:ascii="Barlow" w:hAnsi="Barlow"/>
          <w:color w:val="000000"/>
          <w:sz w:val="20"/>
          <w:szCs w:val="20"/>
        </w:rPr>
        <w:t>El 80</w:t>
      </w:r>
      <w:r w:rsidRPr="00946036">
        <w:rPr>
          <w:rStyle w:val="Referenciasutil"/>
          <w:rFonts w:ascii="Barlow" w:hAnsi="Barlow"/>
          <w:color w:val="000000"/>
          <w:sz w:val="20"/>
          <w:szCs w:val="20"/>
        </w:rPr>
        <w:t>% del consumo de energía</w:t>
      </w:r>
      <w:r>
        <w:rPr>
          <w:rStyle w:val="Referenciasutil"/>
          <w:rFonts w:ascii="Barlow" w:hAnsi="Barlow"/>
          <w:color w:val="000000"/>
          <w:sz w:val="20"/>
          <w:szCs w:val="20"/>
        </w:rPr>
        <w:t xml:space="preserve"> eléctrica está relacionado a los sistemas de</w:t>
      </w:r>
      <w:r w:rsidRPr="002B6881">
        <w:rPr>
          <w:rStyle w:val="Referenciasutil"/>
          <w:rFonts w:ascii="Barlow" w:hAnsi="Barlow"/>
          <w:color w:val="000000"/>
          <w:sz w:val="20"/>
          <w:szCs w:val="20"/>
        </w:rPr>
        <w:t xml:space="preserve"> iluminación, los sistemas de acondicionamiento de aire (HVAC), los equipos para diagnóstico y los ofimáticos.</w:t>
      </w:r>
      <w:r w:rsidRPr="00946036">
        <w:rPr>
          <w:rStyle w:val="Referenciasutil"/>
          <w:rFonts w:ascii="Barlow" w:hAnsi="Barlow"/>
          <w:color w:val="000000"/>
          <w:sz w:val="20"/>
          <w:szCs w:val="20"/>
        </w:rPr>
        <w:t xml:space="preserve"> </w:t>
      </w:r>
    </w:p>
    <w:p w14:paraId="6172E456" w14:textId="77777777" w:rsidR="002B6881" w:rsidRDefault="002B6881" w:rsidP="002B6881">
      <w:pPr>
        <w:pStyle w:val="Citadestacada"/>
        <w:numPr>
          <w:ilvl w:val="0"/>
          <w:numId w:val="23"/>
        </w:numPr>
        <w:jc w:val="both"/>
        <w:rPr>
          <w:rStyle w:val="Referenciasutil"/>
          <w:rFonts w:ascii="Barlow" w:hAnsi="Barlow"/>
          <w:color w:val="000000"/>
          <w:sz w:val="20"/>
          <w:szCs w:val="20"/>
        </w:rPr>
      </w:pPr>
      <w:r w:rsidRPr="002B6881">
        <w:rPr>
          <w:rStyle w:val="Referenciasutil"/>
          <w:rFonts w:ascii="Barlow" w:hAnsi="Barlow"/>
          <w:color w:val="000000"/>
          <w:sz w:val="20"/>
          <w:szCs w:val="20"/>
        </w:rPr>
        <w:t>El consumo de gas natural se divide en dos principales aplicaciones, siendo un 55% destinado a la generación de vapor en las calderas, mientras que el 45% restante se emplea en las estufas industriales de la cocina.</w:t>
      </w:r>
    </w:p>
    <w:p w14:paraId="0BA052DE" w14:textId="0FAE9B20" w:rsidR="002B6881" w:rsidRPr="00946036" w:rsidRDefault="002B6881" w:rsidP="002B6881">
      <w:pPr>
        <w:pStyle w:val="Citadestacada"/>
        <w:numPr>
          <w:ilvl w:val="0"/>
          <w:numId w:val="23"/>
        </w:numPr>
        <w:jc w:val="both"/>
        <w:rPr>
          <w:rStyle w:val="Referenciasutil"/>
          <w:rFonts w:ascii="Barlow" w:hAnsi="Barlow"/>
          <w:color w:val="000000"/>
          <w:sz w:val="20"/>
          <w:szCs w:val="20"/>
        </w:rPr>
      </w:pPr>
      <w:r w:rsidRPr="00946036">
        <w:rPr>
          <w:rStyle w:val="Referenciasutil"/>
          <w:rFonts w:ascii="Barlow" w:hAnsi="Barlow"/>
          <w:color w:val="000000"/>
          <w:sz w:val="20"/>
          <w:szCs w:val="20"/>
        </w:rPr>
        <w:t xml:space="preserve">En cuanto al consumo de agua, no existe medición que permita determinar el desglose por áreas o equipos, por lo que se categorizó como consumo interno del hospital. </w:t>
      </w:r>
    </w:p>
    <w:p w14:paraId="7EE3EE0E" w14:textId="7C4EE73D" w:rsidR="00221373" w:rsidRPr="002B6881" w:rsidRDefault="002B6881" w:rsidP="002B6881">
      <w:pPr>
        <w:pStyle w:val="Citadestacada"/>
        <w:numPr>
          <w:ilvl w:val="0"/>
          <w:numId w:val="23"/>
        </w:numPr>
        <w:jc w:val="both"/>
        <w:rPr>
          <w:rStyle w:val="Referenciasutil"/>
          <w:rFonts w:ascii="Barlow" w:hAnsi="Barlow"/>
          <w:color w:val="000000"/>
          <w:sz w:val="20"/>
          <w:szCs w:val="20"/>
          <w:lang w:val="es-ES"/>
        </w:rPr>
      </w:pPr>
      <w:r w:rsidRPr="00946036">
        <w:rPr>
          <w:rStyle w:val="Referenciasutil"/>
          <w:rFonts w:ascii="Barlow" w:hAnsi="Barlow"/>
          <w:color w:val="000000"/>
          <w:sz w:val="20"/>
          <w:szCs w:val="20"/>
        </w:rPr>
        <w:t>La dimensión y ocupación d</w:t>
      </w:r>
      <w:r>
        <w:rPr>
          <w:rStyle w:val="Referenciasutil"/>
          <w:rFonts w:ascii="Barlow" w:hAnsi="Barlow"/>
          <w:color w:val="000000"/>
          <w:sz w:val="20"/>
          <w:szCs w:val="20"/>
        </w:rPr>
        <w:t>el edificio abarca un área de 23</w:t>
      </w:r>
      <w:r w:rsidRPr="00946036">
        <w:rPr>
          <w:rStyle w:val="Referenciasutil"/>
          <w:rFonts w:ascii="Barlow" w:hAnsi="Barlow"/>
          <w:color w:val="000000"/>
          <w:sz w:val="20"/>
          <w:szCs w:val="20"/>
        </w:rPr>
        <w:t>.</w:t>
      </w:r>
      <w:r>
        <w:rPr>
          <w:rStyle w:val="Referenciasutil"/>
          <w:rFonts w:ascii="Barlow" w:hAnsi="Barlow"/>
          <w:color w:val="000000"/>
          <w:sz w:val="20"/>
          <w:szCs w:val="20"/>
        </w:rPr>
        <w:t>942</w:t>
      </w:r>
      <w:r w:rsidRPr="00946036">
        <w:rPr>
          <w:rStyle w:val="Referenciasutil"/>
          <w:rFonts w:ascii="Barlow" w:hAnsi="Barlow"/>
          <w:color w:val="000000"/>
          <w:sz w:val="20"/>
          <w:szCs w:val="20"/>
        </w:rPr>
        <w:t xml:space="preserve"> metros cuadrados con una atención en promedio de </w:t>
      </w:r>
      <w:r>
        <w:rPr>
          <w:rStyle w:val="Referenciasutil"/>
          <w:rFonts w:ascii="Barlow" w:hAnsi="Barlow"/>
          <w:color w:val="000000"/>
          <w:sz w:val="20"/>
          <w:szCs w:val="20"/>
        </w:rPr>
        <w:t>36.415</w:t>
      </w:r>
      <w:r w:rsidRPr="00946036">
        <w:rPr>
          <w:rStyle w:val="Referenciasutil"/>
          <w:rFonts w:ascii="Barlow" w:hAnsi="Barlow"/>
          <w:color w:val="000000"/>
          <w:sz w:val="20"/>
          <w:szCs w:val="20"/>
        </w:rPr>
        <w:t xml:space="preserve"> pacientes mensuales. </w:t>
      </w:r>
    </w:p>
    <w:p w14:paraId="3F572F06" w14:textId="77777777" w:rsidR="00575B62" w:rsidRPr="00575B62" w:rsidRDefault="185975C6" w:rsidP="00575B62">
      <w:pPr>
        <w:pStyle w:val="Prrafodelista"/>
        <w:numPr>
          <w:ilvl w:val="0"/>
          <w:numId w:val="10"/>
        </w:numPr>
        <w:spacing w:after="0"/>
        <w:jc w:val="left"/>
        <w:rPr>
          <w:color w:val="000000" w:themeColor="text1"/>
        </w:rPr>
      </w:pPr>
      <w:r w:rsidRPr="185975C6">
        <w:rPr>
          <w:rFonts w:ascii="Barlow Condensed Medium" w:eastAsia="Barlow Condensed Medium" w:hAnsi="Barlow Condensed Medium" w:cs="Barlow Condensed Medium"/>
          <w:color w:val="129E47"/>
          <w:sz w:val="36"/>
          <w:szCs w:val="36"/>
        </w:rPr>
        <w:t>Establecimiento de línea base e indicadores</w:t>
      </w:r>
      <w:r w:rsidRPr="185975C6">
        <w:rPr>
          <w:rFonts w:ascii="Barlow Condensed Medium" w:eastAsia="Barlow Condensed Medium" w:hAnsi="Barlow Condensed Medium" w:cs="Barlow Condensed Medium"/>
          <w:color w:val="129E47"/>
        </w:rPr>
        <w:t xml:space="preserve"> </w:t>
      </w:r>
    </w:p>
    <w:p w14:paraId="42349CCE" w14:textId="77777777" w:rsidR="00A63186" w:rsidRDefault="00A63186" w:rsidP="00A63186">
      <w:pPr>
        <w:spacing w:after="0"/>
        <w:rPr>
          <w:rFonts w:eastAsia="Barlow" w:cs="Barlow"/>
          <w:color w:val="000000" w:themeColor="text1"/>
        </w:rPr>
      </w:pPr>
    </w:p>
    <w:p w14:paraId="03CC16A6" w14:textId="0A05A646" w:rsidR="00096F82" w:rsidRPr="00096F82" w:rsidRDefault="00CE19B6" w:rsidP="00096F82">
      <w:pPr>
        <w:rPr>
          <w:rFonts w:eastAsia="Barlow" w:cs="Barlow"/>
          <w:color w:val="000000" w:themeColor="text1"/>
        </w:rPr>
      </w:pPr>
      <w:r w:rsidRPr="00CE19B6">
        <w:rPr>
          <w:rFonts w:eastAsia="Barlow" w:cs="Barlow"/>
          <w:color w:val="000000" w:themeColor="text1"/>
        </w:rPr>
        <w:t>En el contexto hospitalario, la variable no controlable de mayor relevancia en el consumo de servicios es el porcentaje de ocupación de camas o, alternativamente, el número de pacientes atendidos. En el caso específico del Hospital Santa Clara, se cuentan con registros de pacientes atendidos, por lo que esta variable se utilizará para la creación de las líneas de base y las líneas de meta. Para cada servicio, se establecieron dos modelos: uno correspondiente a la línea de base, utilizado para evaluar los indicadores de desempeño propuestos, y otro relacionado con la línea de meta, diseñado para estimar el potencial de ahorro a través del control operacional (consultar los términos y definiciones en el apartado 1.4).</w:t>
      </w:r>
    </w:p>
    <w:p w14:paraId="0DE597BC" w14:textId="42CA6A3C" w:rsidR="00096F82" w:rsidRDefault="00096F82" w:rsidP="00096F82">
      <w:pPr>
        <w:rPr>
          <w:rFonts w:eastAsia="Barlow" w:cs="Barlow"/>
          <w:color w:val="000000" w:themeColor="text1"/>
        </w:rPr>
      </w:pPr>
      <w:r w:rsidRPr="00096F82">
        <w:rPr>
          <w:rFonts w:eastAsia="Barlow" w:cs="Barlow"/>
          <w:color w:val="000000" w:themeColor="text1"/>
        </w:rPr>
        <w:lastRenderedPageBreak/>
        <w:t>Por otro lado, se aplicaron las pautas de la Guía de Construcción Sostenible de 2015</w:t>
      </w:r>
      <w:r w:rsidR="00CF782B">
        <w:rPr>
          <w:rStyle w:val="Refdenotaalpie"/>
          <w:rFonts w:eastAsia="Barlow" w:cs="Barlow"/>
          <w:color w:val="000000" w:themeColor="text1"/>
        </w:rPr>
        <w:footnoteReference w:id="2"/>
      </w:r>
      <w:r w:rsidRPr="00096F82">
        <w:rPr>
          <w:rFonts w:eastAsia="Barlow" w:cs="Barlow"/>
          <w:color w:val="000000" w:themeColor="text1"/>
        </w:rPr>
        <w:t xml:space="preserve"> para la categoría de hospitales en lo que respecta al consumo de agua y energía eléctrica. Se observó que el consumo de energía eléctrica en el Hospital Santa Clara está un 79,9% por debajo de la referencia, mientras que el consumo de agua está un 65,9% por debajo. Además, se propusieron indicadores específicos de seguimiento, como el consumo de energía eléctrica por metro cuadrado por año, el desempeño de energía eléctrica, el indicador de desempeño base 100 y las emisiones de gases de efecto invernadero (GEI) para la energía eléctrica. En el caso del gas natural, se sugieren el desempeño de gas natural, el indicador base 100 y las emisiones de GEI. Finalmente, para el agua, se propone únicamente el indicador de consumo por persona por año</w:t>
      </w:r>
      <w:r>
        <w:rPr>
          <w:rFonts w:eastAsia="Barlow" w:cs="Barlow"/>
          <w:color w:val="000000" w:themeColor="text1"/>
        </w:rPr>
        <w:t xml:space="preserve">. </w:t>
      </w:r>
    </w:p>
    <w:p w14:paraId="1CB943F1" w14:textId="30F2B10A" w:rsidR="00564626" w:rsidRPr="00575B62" w:rsidRDefault="00096F82" w:rsidP="00096F82">
      <w:pPr>
        <w:rPr>
          <w:color w:val="auto"/>
        </w:rPr>
      </w:pPr>
      <w:r w:rsidRPr="00096F82">
        <w:rPr>
          <w:color w:val="auto"/>
        </w:rPr>
        <w:t>Es relevante destacar que se consideró la opción de desarrollar un indicador que relacionara el consumo de cada servicio con el número de camas ocupadas. No obstante, en la actualidad, el hospital carece de un registro del porcentaje de camas utilizadas, lo que obstaculiza la creación de dicho indicador en este momento.</w:t>
      </w:r>
    </w:p>
    <w:p w14:paraId="45847752" w14:textId="77777777" w:rsidR="00123BD4" w:rsidRPr="00123BD4" w:rsidRDefault="185975C6" w:rsidP="00575B62">
      <w:pPr>
        <w:pStyle w:val="Prrafodelista"/>
        <w:numPr>
          <w:ilvl w:val="0"/>
          <w:numId w:val="10"/>
        </w:numPr>
        <w:spacing w:after="0"/>
        <w:jc w:val="left"/>
        <w:rPr>
          <w:rFonts w:eastAsia="Barlow" w:cs="Barlow"/>
          <w:color w:val="000000" w:themeColor="text1"/>
        </w:rPr>
      </w:pPr>
      <w:r w:rsidRPr="185975C6">
        <w:rPr>
          <w:rFonts w:ascii="Barlow Condensed Medium" w:eastAsia="Barlow Condensed Medium" w:hAnsi="Barlow Condensed Medium" w:cs="Barlow Condensed Medium"/>
          <w:color w:val="129E47"/>
          <w:sz w:val="36"/>
          <w:szCs w:val="36"/>
        </w:rPr>
        <w:t>Identificación y priorización de medidas de eficiencia energética</w:t>
      </w:r>
    </w:p>
    <w:p w14:paraId="674B141B" w14:textId="77777777" w:rsidR="00A63186" w:rsidRDefault="00A63186" w:rsidP="00A63186">
      <w:pPr>
        <w:spacing w:after="0"/>
      </w:pPr>
    </w:p>
    <w:p w14:paraId="0090A064" w14:textId="2206FD7F" w:rsidR="00CF782B" w:rsidRDefault="00CE19B6" w:rsidP="00CF782B">
      <w:r w:rsidRPr="00CE19B6">
        <w:t>A partir del análisis de los datos recopilados y la información obtenida durante el recorrido, se han identificado un total de 18 medidas de eficiencia energética que tienen el potencial de reducir los costos anuales. Es importante señalar que algunas de estas medidas son excluyentes entre sí, lo que significa que solo se puede aplicar una de ellas en su implementación. En este contexto, al considerar solo las medidas no excluyentes, se requiere una inversión estimada de aproximadamente $</w:t>
      </w:r>
      <w:r w:rsidR="00B8279C">
        <w:t xml:space="preserve"> </w:t>
      </w:r>
      <w:r w:rsidRPr="00CE19B6">
        <w:t>5</w:t>
      </w:r>
      <w:r w:rsidR="00D358FC">
        <w:t>81</w:t>
      </w:r>
      <w:r w:rsidRPr="00CE19B6">
        <w:t xml:space="preserve"> millones de pesos colombianos (MCOP), con beneficios significativos. Entre estos beneficios se incluye un ahorro proyectado de $</w:t>
      </w:r>
      <w:r w:rsidR="00333C59">
        <w:t xml:space="preserve"> 2</w:t>
      </w:r>
      <w:r w:rsidR="009E26A5">
        <w:t>1</w:t>
      </w:r>
      <w:r w:rsidRPr="00CE19B6">
        <w:t xml:space="preserve"> </w:t>
      </w:r>
      <w:proofErr w:type="spellStart"/>
      <w:r w:rsidRPr="00CE19B6">
        <w:t>MCOP</w:t>
      </w:r>
      <w:proofErr w:type="spellEnd"/>
      <w:r w:rsidRPr="00CE19B6">
        <w:t xml:space="preserve">/año en energía </w:t>
      </w:r>
      <w:r w:rsidRPr="00D655AB">
        <w:t>eléctrica y un ahorro de $</w:t>
      </w:r>
      <w:r w:rsidR="009E26A5" w:rsidRPr="00D655AB">
        <w:t xml:space="preserve"> 210</w:t>
      </w:r>
      <w:r w:rsidRPr="00D655AB">
        <w:t xml:space="preserve"> </w:t>
      </w:r>
      <w:proofErr w:type="spellStart"/>
      <w:r w:rsidRPr="00D655AB">
        <w:t>MCOP</w:t>
      </w:r>
      <w:proofErr w:type="spellEnd"/>
      <w:r w:rsidRPr="00D655AB">
        <w:t>/año en gas natural, lo que suma un ahorro económico total de $</w:t>
      </w:r>
      <w:r w:rsidR="009E26A5" w:rsidRPr="00D655AB">
        <w:t xml:space="preserve"> 231</w:t>
      </w:r>
      <w:r w:rsidRPr="00D655AB">
        <w:t xml:space="preserve"> MCOP/año y una reducción importante de emisiones de gases de efecto invernadero (GEI) de alrededor de </w:t>
      </w:r>
      <w:r w:rsidR="00D655AB" w:rsidRPr="00D655AB">
        <w:t>179</w:t>
      </w:r>
      <w:r w:rsidRPr="00D655AB">
        <w:t xml:space="preserve"> toneladas de CO</w:t>
      </w:r>
      <w:r w:rsidRPr="00D655AB">
        <w:rPr>
          <w:vertAlign w:val="subscript"/>
        </w:rPr>
        <w:t>2</w:t>
      </w:r>
      <w:r w:rsidRPr="00D655AB">
        <w:t>-equivalente al año</w:t>
      </w:r>
      <w:r w:rsidR="00CF782B" w:rsidRPr="00D655AB">
        <w:t>.</w:t>
      </w:r>
    </w:p>
    <w:p w14:paraId="41BE8AED" w14:textId="637858B5" w:rsidR="00CF782B" w:rsidRPr="00946036" w:rsidRDefault="00CE19B6" w:rsidP="00D40686">
      <w:r w:rsidRPr="00CE19B6">
        <w:t>Además, se propone la implementación de un control operacional del desempeño energético, que consiste en la medición, seguimiento y análisis de las variables operativas y de mantenimiento asociadas al uso de la energía eléctrica y el gas natural en los usos significativ</w:t>
      </w:r>
      <w:r>
        <w:t>os de energía de la instalación</w:t>
      </w:r>
      <w:r w:rsidR="00CF782B" w:rsidRPr="00946036">
        <w:t>.</w:t>
      </w:r>
    </w:p>
    <w:p w14:paraId="45E4846F" w14:textId="77777777" w:rsidR="00CF782B" w:rsidRDefault="00CF782B" w:rsidP="00D40686">
      <w:r w:rsidRPr="00946036">
        <w:t xml:space="preserve">En términos de </w:t>
      </w:r>
      <w:r w:rsidRPr="0048652B">
        <w:rPr>
          <w:b/>
          <w:bCs/>
        </w:rPr>
        <w:t>prioridad</w:t>
      </w:r>
      <w:r w:rsidRPr="00946036">
        <w:t xml:space="preserve">, se </w:t>
      </w:r>
      <w:r>
        <w:t>sugiere las siguientes intervenciones:</w:t>
      </w:r>
    </w:p>
    <w:p w14:paraId="32F5241F" w14:textId="63DD17E8" w:rsidR="00E337BB" w:rsidRDefault="00E337BB" w:rsidP="00E337BB">
      <w:pPr>
        <w:pStyle w:val="Prrafodelista"/>
        <w:numPr>
          <w:ilvl w:val="0"/>
          <w:numId w:val="24"/>
        </w:numPr>
      </w:pPr>
      <w:r w:rsidRPr="00E337BB">
        <w:t>Sustitución de ascensor hidráulico por ascensor eléctrico moderno</w:t>
      </w:r>
      <w:r>
        <w:t>.</w:t>
      </w:r>
    </w:p>
    <w:p w14:paraId="1ABF5808" w14:textId="6FB336E7" w:rsidR="00E337BB" w:rsidRDefault="00E337BB" w:rsidP="00E337BB">
      <w:pPr>
        <w:pStyle w:val="Prrafodelista"/>
        <w:numPr>
          <w:ilvl w:val="0"/>
          <w:numId w:val="24"/>
        </w:numPr>
      </w:pPr>
      <w:r w:rsidRPr="00E337BB">
        <w:t>Instalación de frenos regenerativos en ascensores eléctricos con uso de supercondensadores</w:t>
      </w:r>
      <w:r>
        <w:t>.</w:t>
      </w:r>
    </w:p>
    <w:p w14:paraId="304A0774" w14:textId="64C91F82" w:rsidR="00CF782B" w:rsidRDefault="00E337BB" w:rsidP="00E337BB">
      <w:pPr>
        <w:pStyle w:val="Prrafodelista"/>
        <w:numPr>
          <w:ilvl w:val="0"/>
          <w:numId w:val="24"/>
        </w:numPr>
      </w:pPr>
      <w:r w:rsidRPr="00E337BB">
        <w:t>Aumento de capacidad de tanque pulmón de agua (hidroflo</w:t>
      </w:r>
      <w:r w:rsidR="007A7972">
        <w:t>w</w:t>
      </w:r>
      <w:r w:rsidRPr="00E337BB">
        <w:t>) para agua potable y uso de arra</w:t>
      </w:r>
      <w:r w:rsidR="007A7972">
        <w:t>n</w:t>
      </w:r>
      <w:r w:rsidRPr="00E337BB">
        <w:t>cadores suave para motores de bombas</w:t>
      </w:r>
      <w:r>
        <w:t>.</w:t>
      </w:r>
    </w:p>
    <w:p w14:paraId="75BF69C8" w14:textId="5FFB7796" w:rsidR="00E337BB" w:rsidRDefault="00E337BB" w:rsidP="00E337BB">
      <w:pPr>
        <w:pStyle w:val="Prrafodelista"/>
        <w:numPr>
          <w:ilvl w:val="0"/>
          <w:numId w:val="24"/>
        </w:numPr>
      </w:pPr>
      <w:r w:rsidRPr="00E337BB">
        <w:t>Uso de regletas eléctricas para control de encendido y apagado de equipos ofimáticos</w:t>
      </w:r>
      <w:r>
        <w:t>.</w:t>
      </w:r>
    </w:p>
    <w:p w14:paraId="29DB5FEB" w14:textId="6437FCBC" w:rsidR="00E337BB" w:rsidRDefault="00E337BB" w:rsidP="00E337BB">
      <w:pPr>
        <w:pStyle w:val="Prrafodelista"/>
        <w:numPr>
          <w:ilvl w:val="0"/>
          <w:numId w:val="24"/>
        </w:numPr>
      </w:pPr>
      <w:r w:rsidRPr="00E337BB">
        <w:t>Cambio tecnológico de bombas de vacío</w:t>
      </w:r>
      <w:r>
        <w:t>.</w:t>
      </w:r>
    </w:p>
    <w:p w14:paraId="0318A9D5" w14:textId="25A74D03" w:rsidR="00E337BB" w:rsidRDefault="00E337BB" w:rsidP="00E337BB">
      <w:pPr>
        <w:pStyle w:val="Prrafodelista"/>
        <w:numPr>
          <w:ilvl w:val="0"/>
          <w:numId w:val="24"/>
        </w:numPr>
      </w:pPr>
      <w:r w:rsidRPr="00E337BB">
        <w:t>Estandarización de temperatura de control de acondicionamiento de aire en salas de cirugía</w:t>
      </w:r>
      <w:r>
        <w:t>.</w:t>
      </w:r>
    </w:p>
    <w:p w14:paraId="66A6BCD6" w14:textId="42063E06" w:rsidR="00E337BB" w:rsidRDefault="00E337BB" w:rsidP="00E337BB">
      <w:pPr>
        <w:pStyle w:val="Prrafodelista"/>
        <w:numPr>
          <w:ilvl w:val="0"/>
          <w:numId w:val="24"/>
        </w:numPr>
      </w:pPr>
      <w:r w:rsidRPr="00E337BB">
        <w:t>Estandarización de temperatura de control de acondicionamiento de aire en salas TAC</w:t>
      </w:r>
      <w:r>
        <w:t>.</w:t>
      </w:r>
    </w:p>
    <w:p w14:paraId="3CF25494" w14:textId="26D405A1" w:rsidR="00CF782B" w:rsidRDefault="00CF782B" w:rsidP="00D40686">
      <w:r w:rsidRPr="00946036">
        <w:t>Debido a su alto impacto económico</w:t>
      </w:r>
      <w:r w:rsidR="00B14CBB">
        <w:t>, o</w:t>
      </w:r>
      <w:r w:rsidRPr="00946036">
        <w:t>tras medidas</w:t>
      </w:r>
      <w:r>
        <w:t xml:space="preserve"> de segunda prioridad serían</w:t>
      </w:r>
      <w:r w:rsidR="00B14CBB">
        <w:t>:</w:t>
      </w:r>
    </w:p>
    <w:p w14:paraId="55F1DA0C" w14:textId="77777777" w:rsidR="00E337BB" w:rsidRDefault="00E337BB" w:rsidP="00E337BB">
      <w:pPr>
        <w:pStyle w:val="Prrafodelista"/>
        <w:numPr>
          <w:ilvl w:val="0"/>
          <w:numId w:val="24"/>
        </w:numPr>
      </w:pPr>
      <w:r w:rsidRPr="00E337BB">
        <w:t>Sustitución de producción de agua caliente a partir intercambiador alimentado con vapor de caldera por sistema calentadores a gas con almacenamiento</w:t>
      </w:r>
    </w:p>
    <w:p w14:paraId="336C6C4A" w14:textId="77777777" w:rsidR="00E337BB" w:rsidRDefault="00E337BB" w:rsidP="00E337BB">
      <w:pPr>
        <w:pStyle w:val="Prrafodelista"/>
        <w:numPr>
          <w:ilvl w:val="0"/>
          <w:numId w:val="24"/>
        </w:numPr>
      </w:pPr>
      <w:r w:rsidRPr="00E337BB">
        <w:t>Reemplazo de lámparas fluorescentes por lámparas de tecnología LED</w:t>
      </w:r>
    </w:p>
    <w:p w14:paraId="761E346F" w14:textId="20B2BB41" w:rsidR="00575B62" w:rsidRPr="00123BD4" w:rsidRDefault="00E337BB" w:rsidP="00E337BB">
      <w:pPr>
        <w:pStyle w:val="Prrafodelista"/>
        <w:numPr>
          <w:ilvl w:val="0"/>
          <w:numId w:val="24"/>
        </w:numPr>
      </w:pPr>
      <w:r w:rsidRPr="00E337BB">
        <w:t>Implementación de Control Operacional en Línea para segui</w:t>
      </w:r>
      <w:r>
        <w:t>miento del desempeño energético.</w:t>
      </w:r>
      <w:r w:rsidR="00FC0784">
        <w:br w:type="page"/>
      </w:r>
    </w:p>
    <w:p w14:paraId="069F4531" w14:textId="5D8B67E6" w:rsidR="00A52D90" w:rsidRPr="00CD6661" w:rsidRDefault="00A52D90" w:rsidP="00A52D90">
      <w:pPr>
        <w:pStyle w:val="Ttulo1"/>
        <w:rPr>
          <w:color w:val="129E47"/>
          <w:lang w:val="es-CO"/>
        </w:rPr>
      </w:pPr>
      <w:bookmarkStart w:id="23" w:name="_Toc101865366"/>
      <w:bookmarkStart w:id="24" w:name="_Toc147940034"/>
      <w:bookmarkStart w:id="25" w:name="_Toc163577867"/>
      <w:bookmarkEnd w:id="20"/>
      <w:r w:rsidRPr="00CD6661">
        <w:rPr>
          <w:color w:val="129E47"/>
          <w:lang w:val="es-CO"/>
        </w:rPr>
        <w:lastRenderedPageBreak/>
        <w:t xml:space="preserve">1. </w:t>
      </w:r>
      <w:bookmarkEnd w:id="23"/>
      <w:r w:rsidR="00032CD8" w:rsidRPr="00CD6661">
        <w:rPr>
          <w:color w:val="129E47"/>
          <w:lang w:val="es-CO"/>
        </w:rPr>
        <w:t>Generalidades</w:t>
      </w:r>
      <w:bookmarkEnd w:id="24"/>
      <w:bookmarkEnd w:id="25"/>
    </w:p>
    <w:p w14:paraId="2CA9BC5E" w14:textId="381BE6D3" w:rsidR="00A52D90" w:rsidRPr="00CD6661" w:rsidRDefault="185975C6" w:rsidP="00AE4788">
      <w:pPr>
        <w:pStyle w:val="Ttulo3"/>
        <w:rPr>
          <w:rFonts w:asciiTheme="minorHAnsi" w:hAnsiTheme="minorHAnsi"/>
        </w:rPr>
      </w:pPr>
      <w:bookmarkStart w:id="26" w:name="_Toc101865367"/>
      <w:bookmarkStart w:id="27" w:name="_Toc147940035"/>
      <w:bookmarkStart w:id="28" w:name="_Toc163577868"/>
      <w:r>
        <w:t xml:space="preserve">1.1 </w:t>
      </w:r>
      <w:bookmarkEnd w:id="26"/>
      <w:r>
        <w:t>Introducción</w:t>
      </w:r>
      <w:bookmarkEnd w:id="27"/>
      <w:bookmarkEnd w:id="28"/>
    </w:p>
    <w:p w14:paraId="716E7DFE" w14:textId="20AB6E38" w:rsidR="185975C6" w:rsidRDefault="009C5743" w:rsidP="185975C6">
      <w:r w:rsidRPr="009C5743">
        <w:rPr>
          <w:rFonts w:eastAsia="Barlow" w:cs="Barlow"/>
          <w:color w:val="000000" w:themeColor="text1"/>
        </w:rPr>
        <w:t xml:space="preserve">Colombia se considera un país altamente vulnerable al cambio climático, motivo por el cual realizo el compromiso NDC (Contribución Determinada a Nivel Nacional), para reducir en un 51 % las emisiones de Gases de Efecto Invernadero a 2030, y avanzar hacia la </w:t>
      </w:r>
      <w:r w:rsidR="007A7972">
        <w:rPr>
          <w:rFonts w:eastAsia="Barlow" w:cs="Barlow"/>
          <w:color w:val="000000" w:themeColor="text1"/>
        </w:rPr>
        <w:t>neutralidad de carbono</w:t>
      </w:r>
      <w:r w:rsidRPr="009C5743">
        <w:rPr>
          <w:rFonts w:eastAsia="Barlow" w:cs="Barlow"/>
          <w:color w:val="000000" w:themeColor="text1"/>
        </w:rPr>
        <w:t xml:space="preserve"> para el año 2050. </w:t>
      </w:r>
      <w:r w:rsidR="185975C6" w:rsidRPr="185975C6">
        <w:rPr>
          <w:rFonts w:eastAsia="Barlow" w:cs="Barlow"/>
          <w:color w:val="000000" w:themeColor="text1"/>
        </w:rPr>
        <w:t xml:space="preserve"> </w:t>
      </w:r>
    </w:p>
    <w:p w14:paraId="52E09DD3" w14:textId="3779E1A6" w:rsidR="185975C6" w:rsidRDefault="185975C6" w:rsidP="185975C6">
      <w:r w:rsidRPr="185975C6">
        <w:rPr>
          <w:rFonts w:eastAsia="Barlow" w:cs="Barlow"/>
          <w:color w:val="000000" w:themeColor="text1"/>
        </w:rPr>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p>
    <w:p w14:paraId="52E33082" w14:textId="23F6D794" w:rsidR="185975C6" w:rsidRDefault="185975C6" w:rsidP="185975C6">
      <w:pPr>
        <w:rPr>
          <w:rFonts w:eastAsia="Barlow" w:cs="Barlow"/>
          <w:color w:val="000000" w:themeColor="text1"/>
        </w:rPr>
      </w:pPr>
      <w:r w:rsidRPr="185975C6">
        <w:rPr>
          <w:rFonts w:eastAsia="Barlow" w:cs="Barlow"/>
          <w:color w:val="000000" w:themeColor="text1"/>
        </w:rPr>
        <w:t>A nivel local, en el año 2020, la Alcaldía de Bogotá aprobó el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GEI del 2030.</w:t>
      </w:r>
    </w:p>
    <w:p w14:paraId="4A4C4CE7" w14:textId="6DA7FD48" w:rsidR="00F9286D" w:rsidRDefault="00F9286D" w:rsidP="185975C6">
      <w:r>
        <w:rPr>
          <w:color w:val="000000" w:themeColor="text1"/>
        </w:rPr>
        <w:t>La auditoría energética de re</w:t>
      </w:r>
      <w:r w:rsidR="00A24E39">
        <w:rPr>
          <w:color w:val="000000" w:themeColor="text1"/>
        </w:rPr>
        <w:t>corrido para el Hospital Santa Clara</w:t>
      </w:r>
      <w:r>
        <w:rPr>
          <w:color w:val="000000" w:themeColor="text1"/>
        </w:rPr>
        <w:t xml:space="preserve"> se</w:t>
      </w:r>
      <w:r w:rsidRPr="00AE18EE">
        <w:rPr>
          <w:color w:val="000000" w:themeColor="text1"/>
        </w:rPr>
        <w:t xml:space="preserve"> desarrolla bajo el marco del acuerdo firmado entre Deutsche </w:t>
      </w:r>
      <w:r w:rsidRPr="00A53336">
        <w:rPr>
          <w:color w:val="000000" w:themeColor="text1"/>
        </w:rPr>
        <w:t>Gesellschaft für Internationale Zusammenarbeit</w:t>
      </w:r>
      <w:r w:rsidRPr="00AE18EE">
        <w:rPr>
          <w:color w:val="000000" w:themeColor="text1"/>
        </w:rPr>
        <w:t xml:space="preserve"> (GIZ) GmbH e </w:t>
      </w:r>
      <w:r w:rsidRPr="00A53336">
        <w:rPr>
          <w:color w:val="000000" w:themeColor="text1"/>
        </w:rPr>
        <w:t>Integration Environment &amp;Energy GmbH</w:t>
      </w:r>
      <w:r w:rsidRPr="00AE18EE">
        <w:rPr>
          <w:color w:val="000000" w:themeColor="text1"/>
        </w:rPr>
        <w:t xml:space="preserve"> (INT) correspondiente al contrato #</w:t>
      </w:r>
      <w:r w:rsidRPr="00AD17C9">
        <w:t xml:space="preserve"> </w:t>
      </w:r>
      <w:r w:rsidRPr="00AD17C9">
        <w:rPr>
          <w:color w:val="000000" w:themeColor="text1"/>
        </w:rPr>
        <w:t>81292974</w:t>
      </w:r>
      <w:r w:rsidRPr="00AE18EE">
        <w:rPr>
          <w:color w:val="000000" w:themeColor="text1"/>
        </w:rPr>
        <w:t xml:space="preserve"> del C40 </w:t>
      </w:r>
      <w:r w:rsidRPr="00A53336">
        <w:rPr>
          <w:color w:val="000000" w:themeColor="text1"/>
        </w:rPr>
        <w:t>Cities Finance Facility (CFF) – Technical Assistance and Capacity Development for Low Carbon Energy Generation and Energy Efficiency Projects</w:t>
      </w:r>
      <w:r>
        <w:rPr>
          <w:color w:val="000000" w:themeColor="text1"/>
        </w:rPr>
        <w:t xml:space="preserve"> para la ciudad de Bogotá, en donde se priorizaron diez (10) edificaciones de una base de datos de 105 edificaciones a partir de criterios establecidos en conjunto con GIZ y la SDA</w:t>
      </w:r>
      <w:r w:rsidR="00B461F8">
        <w:rPr>
          <w:color w:val="000000" w:themeColor="text1"/>
        </w:rPr>
        <w:t>.</w:t>
      </w:r>
    </w:p>
    <w:p w14:paraId="1B55F893" w14:textId="4CE1A760" w:rsidR="009F313F" w:rsidRDefault="009F313F" w:rsidP="009F313F">
      <w:r>
        <w:t>El presente informe tiene como objeto realizar una auditoría energética de recorrido (WTA) en el Hospital Santa Clara en la ciudad de Bogotá,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531DD647" w14:textId="561123F0" w:rsidR="009C5743" w:rsidRPr="009C5743" w:rsidRDefault="009C5743" w:rsidP="009F313F">
      <w:pPr>
        <w:rPr>
          <w:color w:val="auto"/>
        </w:rPr>
      </w:pPr>
      <w:r w:rsidRPr="009C5743">
        <w:rPr>
          <w:color w:val="auto"/>
        </w:rPr>
        <w:t>La metodología para llevar a cabo la auditor</w:t>
      </w:r>
      <w:r w:rsidR="00AB4FD9">
        <w:rPr>
          <w:color w:val="auto"/>
        </w:rPr>
        <w:t>í</w:t>
      </w:r>
      <w:r w:rsidRPr="009C5743">
        <w:rPr>
          <w:color w:val="auto"/>
        </w:rPr>
        <w:t>a de recorrido se describe en el anexo 1 (Metodología de trabajo WTA - EE) en donde se detalla el paso a paso de las actividades realizadas en auditorías energéticas de recorrido. A lo largo de este documento, se proporcionará una descripción breve del edificio, se examinará el uso y consumo de energía para la edificación, para luego identificar los usos significativos de energía (USE) y se establecerá una línea base. Además, se presentarán diversas medidas de eficiencia energética que fueron identificadas, cada una de las cuales serán evaluadas en términos de su prefactibilidad técnica y económica, que posteriormente serán priorizadas considerando criterios como como el período de recuperación de la</w:t>
      </w:r>
      <w:r w:rsidR="00695CBD">
        <w:rPr>
          <w:color w:val="auto"/>
        </w:rPr>
        <w:t xml:space="preserve"> inversión y potencial de ahorro e inversión</w:t>
      </w:r>
      <w:r w:rsidRPr="009C5743">
        <w:rPr>
          <w:color w:val="auto"/>
        </w:rPr>
        <w:t>.</w:t>
      </w:r>
    </w:p>
    <w:p w14:paraId="6516F43D" w14:textId="652F0C4F" w:rsidR="00DB46AA" w:rsidRPr="00CD6661" w:rsidRDefault="00DB46AA" w:rsidP="00DB46AA">
      <w:pPr>
        <w:pStyle w:val="Ttulo3"/>
        <w:rPr>
          <w:rFonts w:asciiTheme="minorHAnsi" w:hAnsiTheme="minorHAnsi"/>
        </w:rPr>
      </w:pPr>
      <w:bookmarkStart w:id="29" w:name="_Toc147940036"/>
      <w:bookmarkStart w:id="30" w:name="_Toc163577869"/>
      <w:r w:rsidRPr="00CD6661">
        <w:t xml:space="preserve">1.2 </w:t>
      </w:r>
      <w:r w:rsidR="002831BC" w:rsidRPr="00CD6661">
        <w:t>Objetivo</w:t>
      </w:r>
      <w:bookmarkEnd w:id="29"/>
      <w:bookmarkEnd w:id="30"/>
    </w:p>
    <w:p w14:paraId="39775C96" w14:textId="63B9368A" w:rsidR="00220B18" w:rsidRPr="00220B18" w:rsidRDefault="185975C6" w:rsidP="00220B18">
      <w:r>
        <w:t>Realizar una auditor</w:t>
      </w:r>
      <w:r w:rsidR="00AB4FD9">
        <w:t>í</w:t>
      </w:r>
      <w:r>
        <w:t>a energética de recorrido en la Hospital Santa Clara que permita validar y obtener información para el análisis de los usos y consumos de energía e identificar y evaluar medidas de eficiencia energética para reducir el consumo de energía a nivel conceptual.</w:t>
      </w:r>
    </w:p>
    <w:p w14:paraId="31E1E33B" w14:textId="40107FC9" w:rsidR="006309DE" w:rsidRPr="00CD6661" w:rsidRDefault="0099060D" w:rsidP="006309DE">
      <w:pPr>
        <w:pStyle w:val="Ttulo3"/>
      </w:pPr>
      <w:bookmarkStart w:id="31" w:name="_Toc147940037"/>
      <w:bookmarkStart w:id="32" w:name="_Toc163577870"/>
      <w:r>
        <w:lastRenderedPageBreak/>
        <w:t xml:space="preserve">1.2.1 </w:t>
      </w:r>
      <w:r w:rsidR="006309DE" w:rsidRPr="00CD6661">
        <w:t>Objetivos específicos</w:t>
      </w:r>
      <w:bookmarkEnd w:id="31"/>
      <w:bookmarkEnd w:id="32"/>
    </w:p>
    <w:p w14:paraId="693168C2" w14:textId="67D04BB8" w:rsidR="00FB42D3" w:rsidRPr="00CD6661" w:rsidRDefault="00CD6661" w:rsidP="00217B15">
      <w:r w:rsidRPr="00CD6661">
        <w:t>Para el presente estudio se definen los siguientes objetivos específicos</w:t>
      </w:r>
      <w:r w:rsidR="006D2128" w:rsidRPr="00CD6661">
        <w:t>.</w:t>
      </w:r>
    </w:p>
    <w:p w14:paraId="40801B62" w14:textId="7894BCB7" w:rsidR="001F0DC7" w:rsidRPr="001F0DC7" w:rsidRDefault="185975C6" w:rsidP="00D52DE7">
      <w:pPr>
        <w:pStyle w:val="Citadestacada"/>
        <w:rPr>
          <w:rStyle w:val="CitadestacadaCar"/>
          <w:rFonts w:ascii="Barlow" w:hAnsi="Barlow"/>
          <w:color w:val="000000"/>
          <w:sz w:val="20"/>
          <w:szCs w:val="20"/>
        </w:rPr>
      </w:pPr>
      <w:r w:rsidRPr="185975C6">
        <w:rPr>
          <w:rStyle w:val="CitadestacadaCar"/>
        </w:rPr>
        <w:t xml:space="preserve">Objetivo </w:t>
      </w:r>
      <w:r w:rsidRPr="00553F66">
        <w:rPr>
          <w:rStyle w:val="CitadestacadaCar"/>
        </w:rPr>
        <w:t>específico</w:t>
      </w:r>
      <w:r w:rsidRPr="185975C6">
        <w:rPr>
          <w:rStyle w:val="CitadestacadaCar"/>
        </w:rPr>
        <w:t xml:space="preserve"> 1</w:t>
      </w:r>
    </w:p>
    <w:p w14:paraId="2F94F63A" w14:textId="77777777" w:rsidR="00220B18" w:rsidRDefault="00220B18" w:rsidP="001F0DC7">
      <w:pPr>
        <w:pStyle w:val="Citadestacada"/>
        <w:numPr>
          <w:ilvl w:val="0"/>
          <w:numId w:val="0"/>
        </w:numPr>
        <w:ind w:left="720"/>
        <w:jc w:val="both"/>
        <w:rPr>
          <w:rStyle w:val="Referenciasutil"/>
          <w:rFonts w:ascii="Barlow" w:hAnsi="Barlow"/>
          <w:color w:val="000000"/>
          <w:sz w:val="20"/>
          <w:szCs w:val="20"/>
        </w:rPr>
      </w:pPr>
    </w:p>
    <w:p w14:paraId="3A545B0E" w14:textId="1C742AA6" w:rsidR="000E27BE" w:rsidRPr="00CD6661" w:rsidRDefault="00D52DE7" w:rsidP="001F0DC7">
      <w:pPr>
        <w:pStyle w:val="Citadestacada"/>
        <w:numPr>
          <w:ilvl w:val="0"/>
          <w:numId w:val="0"/>
        </w:numPr>
        <w:ind w:left="720"/>
        <w:jc w:val="both"/>
        <w:rPr>
          <w:rStyle w:val="Referenciasutil"/>
          <w:rFonts w:ascii="Barlow" w:hAnsi="Barlow"/>
          <w:color w:val="000000"/>
          <w:sz w:val="20"/>
          <w:szCs w:val="20"/>
        </w:rPr>
      </w:pPr>
      <w:r w:rsidRPr="00CD6661">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00D62991" w14:textId="5A8AD8A5" w:rsidR="00220B18" w:rsidRDefault="185975C6" w:rsidP="00E02235">
      <w:pPr>
        <w:pStyle w:val="Prrafodelista"/>
        <w:numPr>
          <w:ilvl w:val="0"/>
          <w:numId w:val="10"/>
        </w:numPr>
        <w:jc w:val="left"/>
        <w:rPr>
          <w:rStyle w:val="Referenciasutil"/>
        </w:rPr>
      </w:pPr>
      <w:r w:rsidRPr="185975C6">
        <w:rPr>
          <w:rStyle w:val="CitadestacadaCar"/>
        </w:rPr>
        <w:t>Objetivo específico 2</w:t>
      </w:r>
    </w:p>
    <w:p w14:paraId="570881A5" w14:textId="77777777" w:rsidR="00E02235" w:rsidRDefault="00E02235" w:rsidP="00E02235">
      <w:pPr>
        <w:pStyle w:val="Prrafodelista"/>
        <w:rPr>
          <w:rStyle w:val="Referenciasutil"/>
        </w:rPr>
      </w:pPr>
    </w:p>
    <w:p w14:paraId="6DE6A140" w14:textId="1A981273" w:rsidR="00220B18" w:rsidRDefault="006A6768" w:rsidP="00E02235">
      <w:pPr>
        <w:pStyle w:val="Prrafodelista"/>
        <w:rPr>
          <w:rStyle w:val="Referenciasutil"/>
        </w:rPr>
      </w:pPr>
      <w:r w:rsidRPr="00CD6661">
        <w:rPr>
          <w:rStyle w:val="Referenciasutil"/>
        </w:rPr>
        <w:t>Establecer una línea base de consumo de energía y proponer los indicadores de desempeño energético que permitirán cuantificar la reducción de consumo de energía a futuro</w:t>
      </w:r>
      <w:r w:rsidR="008A2642" w:rsidRPr="00CD6661">
        <w:rPr>
          <w:rStyle w:val="Referenciasutil"/>
        </w:rPr>
        <w:t xml:space="preserve">. </w:t>
      </w:r>
    </w:p>
    <w:p w14:paraId="1C8AF9A6" w14:textId="3E5216A5" w:rsidR="00E02235" w:rsidRPr="00CD6661" w:rsidRDefault="00E02235" w:rsidP="00E02235">
      <w:pPr>
        <w:pStyle w:val="Prrafodelista"/>
        <w:rPr>
          <w:rStyle w:val="Referenciasutil"/>
        </w:rPr>
      </w:pPr>
    </w:p>
    <w:p w14:paraId="5788EF81" w14:textId="64B978FC" w:rsidR="007B3CAD" w:rsidRPr="007B3CAD" w:rsidRDefault="185975C6" w:rsidP="007B3CAD">
      <w:pPr>
        <w:pStyle w:val="Prrafodelista"/>
        <w:numPr>
          <w:ilvl w:val="0"/>
          <w:numId w:val="10"/>
        </w:numPr>
        <w:jc w:val="left"/>
        <w:rPr>
          <w:rStyle w:val="CitadestacadaCar"/>
          <w:rFonts w:ascii="Barlow" w:hAnsi="Barlow"/>
          <w:color w:val="000000"/>
          <w:sz w:val="20"/>
          <w:szCs w:val="20"/>
        </w:rPr>
      </w:pPr>
      <w:r w:rsidRPr="185975C6">
        <w:rPr>
          <w:rStyle w:val="CitadestacadaCar"/>
        </w:rPr>
        <w:t>Objetivo específico 3</w:t>
      </w:r>
    </w:p>
    <w:p w14:paraId="79D5719C" w14:textId="77777777" w:rsidR="00220B18" w:rsidRDefault="00220B18" w:rsidP="007B3CAD">
      <w:pPr>
        <w:pStyle w:val="Prrafodelista"/>
        <w:rPr>
          <w:rStyle w:val="Referenciasutil"/>
        </w:rPr>
      </w:pPr>
    </w:p>
    <w:p w14:paraId="5D8DBD98" w14:textId="56D9D4CC" w:rsidR="00E1796F" w:rsidRDefault="185975C6" w:rsidP="00E02235">
      <w:pPr>
        <w:pStyle w:val="Prrafodelista"/>
        <w:rPr>
          <w:rStyle w:val="Referenciasutil"/>
        </w:rPr>
      </w:pPr>
      <w:r w:rsidRPr="185975C6">
        <w:rPr>
          <w:rStyle w:val="Referenciasutil"/>
        </w:rPr>
        <w:t>Identificar medidas de eficiencia energética aplicables a la edificación considerando aspectos operacionales y tecnológicos para su evaluación técnica y económica a nivel de prefactibilidad.</w:t>
      </w:r>
    </w:p>
    <w:p w14:paraId="4E86EB5E" w14:textId="07488C75" w:rsidR="007306B6" w:rsidRPr="00CD6661" w:rsidRDefault="007306B6" w:rsidP="00E02235">
      <w:pPr>
        <w:pStyle w:val="Prrafodelista"/>
        <w:rPr>
          <w:rStyle w:val="Referenciasutil"/>
        </w:rPr>
      </w:pPr>
    </w:p>
    <w:p w14:paraId="1B2AF79E" w14:textId="33D23689" w:rsidR="00C901FB" w:rsidRPr="00C901FB" w:rsidRDefault="185975C6" w:rsidP="00DD3E3E">
      <w:pPr>
        <w:pStyle w:val="Prrafodelista"/>
        <w:numPr>
          <w:ilvl w:val="0"/>
          <w:numId w:val="10"/>
        </w:numPr>
        <w:jc w:val="left"/>
        <w:rPr>
          <w:rStyle w:val="CitadestacadaCar"/>
          <w:rFonts w:ascii="Barlow" w:hAnsi="Barlow"/>
          <w:color w:val="000000"/>
          <w:sz w:val="20"/>
          <w:szCs w:val="20"/>
        </w:rPr>
      </w:pPr>
      <w:r w:rsidRPr="185975C6">
        <w:rPr>
          <w:rStyle w:val="CitadestacadaCar"/>
        </w:rPr>
        <w:t>Objetivo específico 4</w:t>
      </w:r>
    </w:p>
    <w:p w14:paraId="6ABECF80" w14:textId="3F9834CA" w:rsidR="00220B18" w:rsidRDefault="00220B18" w:rsidP="00D0643B">
      <w:pPr>
        <w:pStyle w:val="Prrafodelista"/>
        <w:rPr>
          <w:rStyle w:val="Referenciasutil"/>
        </w:rPr>
      </w:pPr>
    </w:p>
    <w:p w14:paraId="62B87819" w14:textId="26BF668B" w:rsidR="00575B62" w:rsidRPr="00CD6661" w:rsidRDefault="185975C6" w:rsidP="00575B62">
      <w:pPr>
        <w:pStyle w:val="Prrafodelista"/>
      </w:pPr>
      <w:r w:rsidRPr="185975C6">
        <w:rPr>
          <w:rStyle w:val="Referenciasutil"/>
        </w:rPr>
        <w:t>Priorizar las medidas de eficiencia energética evaluadas teniendo en cuenta los indicadores económicos sugeridos: Potencial de ahorro, período de retorno de inversión, inversión estimada y tasa interna</w:t>
      </w:r>
      <w:r w:rsidR="00575B62">
        <w:rPr>
          <w:rStyle w:val="Referenciasutil"/>
        </w:rPr>
        <w:t xml:space="preserve"> de retorno.</w:t>
      </w:r>
    </w:p>
    <w:p w14:paraId="1209D6D8" w14:textId="1803A7CE" w:rsidR="00D0643B" w:rsidRPr="00CD6661" w:rsidRDefault="00575B62" w:rsidP="00D0643B">
      <w:pPr>
        <w:pStyle w:val="Ttulo3"/>
        <w:rPr>
          <w:rFonts w:asciiTheme="minorHAnsi" w:hAnsiTheme="minorHAnsi"/>
        </w:rPr>
      </w:pPr>
      <w:bookmarkStart w:id="33" w:name="_Toc147940038"/>
      <w:bookmarkStart w:id="34" w:name="_Toc163577871"/>
      <w:r w:rsidRPr="009C5743">
        <w:rPr>
          <w:noProof/>
          <w:lang w:eastAsia="es-CO"/>
        </w:rPr>
        <w:drawing>
          <wp:anchor distT="0" distB="0" distL="114300" distR="114300" simplePos="0" relativeHeight="251661325" behindDoc="0" locked="0" layoutInCell="1" allowOverlap="1" wp14:anchorId="0B9F3D37" wp14:editId="6AA799FF">
            <wp:simplePos x="0" y="0"/>
            <wp:positionH relativeFrom="margin">
              <wp:align>right</wp:align>
            </wp:positionH>
            <wp:positionV relativeFrom="paragraph">
              <wp:posOffset>20320</wp:posOffset>
            </wp:positionV>
            <wp:extent cx="1899285" cy="2118995"/>
            <wp:effectExtent l="4445" t="0" r="0" b="0"/>
            <wp:wrapThrough wrapText="bothSides">
              <wp:wrapPolygon edited="0">
                <wp:start x="51" y="21645"/>
                <wp:lineTo x="21282" y="21645"/>
                <wp:lineTo x="21282" y="285"/>
                <wp:lineTo x="51" y="285"/>
                <wp:lineTo x="51" y="21645"/>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rot="5400000">
                      <a:off x="0" y="0"/>
                      <a:ext cx="1899285" cy="2118995"/>
                    </a:xfrm>
                    <a:prstGeom prst="rect">
                      <a:avLst/>
                    </a:prstGeom>
                  </pic:spPr>
                </pic:pic>
              </a:graphicData>
            </a:graphic>
            <wp14:sizeRelH relativeFrom="margin">
              <wp14:pctWidth>0</wp14:pctWidth>
            </wp14:sizeRelH>
            <wp14:sizeRelV relativeFrom="margin">
              <wp14:pctHeight>0</wp14:pctHeight>
            </wp14:sizeRelV>
          </wp:anchor>
        </w:drawing>
      </w:r>
      <w:r w:rsidR="00D0643B" w:rsidRPr="00CD6661">
        <w:t>1.</w:t>
      </w:r>
      <w:r w:rsidR="00D0643B">
        <w:t>3</w:t>
      </w:r>
      <w:r w:rsidR="00D0643B" w:rsidRPr="00CD6661">
        <w:t xml:space="preserve"> </w:t>
      </w:r>
      <w:r w:rsidR="00D0643B">
        <w:t>Alcance</w:t>
      </w:r>
      <w:bookmarkEnd w:id="33"/>
      <w:bookmarkEnd w:id="34"/>
    </w:p>
    <w:p w14:paraId="7C898169" w14:textId="7A1F20F9" w:rsidR="00BB224A" w:rsidRPr="00BB224A" w:rsidRDefault="00CE19B6" w:rsidP="00BB224A">
      <w:r w:rsidRPr="00CE19B6">
        <w:t>El alcance físico de la auditoría de recorrido se desarrolla en las instalaciones del Hospital Santa Clara, ubicadas en la Carrera 14B No. 1 – 45 Sur</w:t>
      </w:r>
      <w:r>
        <w:t xml:space="preserve">, como se observa en la </w:t>
      </w:r>
      <w:r w:rsidRPr="00CE19B6">
        <w:fldChar w:fldCharType="begin"/>
      </w:r>
      <w:r w:rsidRPr="00CE19B6">
        <w:instrText xml:space="preserve"> REF _Ref149666193 \h  \* MERGEFORMAT </w:instrText>
      </w:r>
      <w:r w:rsidRPr="00CE19B6">
        <w:fldChar w:fldCharType="separate"/>
      </w:r>
      <w:r w:rsidRPr="00CE19B6">
        <w:rPr>
          <w:color w:val="auto"/>
        </w:rPr>
        <w:t xml:space="preserve">Figura </w:t>
      </w:r>
      <w:r w:rsidRPr="00CE19B6">
        <w:rPr>
          <w:noProof/>
          <w:color w:val="auto"/>
        </w:rPr>
        <w:t>1</w:t>
      </w:r>
      <w:r w:rsidRPr="00CE19B6">
        <w:fldChar w:fldCharType="end"/>
      </w:r>
      <w:r w:rsidRPr="00CE19B6">
        <w:t>. Esta edificación consta de dos (2) pisos, en los que se d</w:t>
      </w:r>
      <w:r>
        <w:t>istribuyen las siguientes áreas</w:t>
      </w:r>
      <w:r w:rsidR="00BB224A" w:rsidRPr="00BB224A">
        <w:t xml:space="preserve">: </w:t>
      </w:r>
    </w:p>
    <w:p w14:paraId="42368438" w14:textId="79395DD5" w:rsidR="00BB224A" w:rsidRPr="00BB224A" w:rsidRDefault="00BB224A" w:rsidP="00BB224A">
      <w:pPr>
        <w:numPr>
          <w:ilvl w:val="0"/>
          <w:numId w:val="15"/>
        </w:numPr>
        <w:spacing w:after="0"/>
      </w:pPr>
      <w:r w:rsidRPr="00BB224A">
        <w:t>Salas de oficinas administrativas</w:t>
      </w:r>
    </w:p>
    <w:p w14:paraId="407B218D" w14:textId="10A52EAE" w:rsidR="00BB224A" w:rsidRPr="00BB224A" w:rsidRDefault="00BB224A" w:rsidP="00BB224A">
      <w:pPr>
        <w:numPr>
          <w:ilvl w:val="0"/>
          <w:numId w:val="15"/>
        </w:numPr>
        <w:spacing w:after="0"/>
      </w:pPr>
      <w:r w:rsidRPr="00BB224A">
        <w:t>Salas de oficinas de personal de mantenimiento e infraestructura</w:t>
      </w:r>
    </w:p>
    <w:p w14:paraId="4EC2E375" w14:textId="3153D5C0" w:rsidR="00BB224A" w:rsidRPr="00BB224A" w:rsidRDefault="00BB224A" w:rsidP="00BB224A">
      <w:pPr>
        <w:numPr>
          <w:ilvl w:val="0"/>
          <w:numId w:val="15"/>
        </w:numPr>
        <w:spacing w:after="0"/>
      </w:pPr>
      <w:r w:rsidRPr="00BB224A">
        <w:t>UCI Pediatría</w:t>
      </w:r>
    </w:p>
    <w:p w14:paraId="259CD30D" w14:textId="175350D3" w:rsidR="00BB224A" w:rsidRPr="00BB224A" w:rsidRDefault="00BB224A" w:rsidP="00BB224A">
      <w:pPr>
        <w:numPr>
          <w:ilvl w:val="0"/>
          <w:numId w:val="15"/>
        </w:numPr>
        <w:spacing w:after="0"/>
      </w:pPr>
      <w:r w:rsidRPr="00BB224A">
        <w:t>UCI Adultos</w:t>
      </w:r>
    </w:p>
    <w:p w14:paraId="0C596182" w14:textId="761CEE1E" w:rsidR="00BB224A" w:rsidRPr="00BB224A" w:rsidRDefault="00FC0784" w:rsidP="00BB224A">
      <w:pPr>
        <w:numPr>
          <w:ilvl w:val="0"/>
          <w:numId w:val="15"/>
        </w:numPr>
        <w:spacing w:after="0"/>
      </w:pPr>
      <w:r>
        <w:rPr>
          <w:noProof/>
          <w:lang w:eastAsia="es-CO"/>
        </w:rPr>
        <mc:AlternateContent>
          <mc:Choice Requires="wps">
            <w:drawing>
              <wp:anchor distT="0" distB="0" distL="114300" distR="114300" simplePos="0" relativeHeight="251663373" behindDoc="0" locked="0" layoutInCell="1" allowOverlap="1" wp14:anchorId="5983B121" wp14:editId="6AFDE3B2">
                <wp:simplePos x="0" y="0"/>
                <wp:positionH relativeFrom="column">
                  <wp:posOffset>3986160</wp:posOffset>
                </wp:positionH>
                <wp:positionV relativeFrom="paragraph">
                  <wp:posOffset>127709</wp:posOffset>
                </wp:positionV>
                <wp:extent cx="2126511" cy="635"/>
                <wp:effectExtent l="0" t="0" r="7620" b="0"/>
                <wp:wrapNone/>
                <wp:docPr id="5" name="Cuadro de texto 5"/>
                <wp:cNvGraphicFramePr/>
                <a:graphic xmlns:a="http://schemas.openxmlformats.org/drawingml/2006/main">
                  <a:graphicData uri="http://schemas.microsoft.com/office/word/2010/wordprocessingShape">
                    <wps:wsp>
                      <wps:cNvSpPr txBox="1"/>
                      <wps:spPr>
                        <a:xfrm>
                          <a:off x="0" y="0"/>
                          <a:ext cx="2126511" cy="635"/>
                        </a:xfrm>
                        <a:prstGeom prst="rect">
                          <a:avLst/>
                        </a:prstGeom>
                        <a:solidFill>
                          <a:prstClr val="white"/>
                        </a:solidFill>
                        <a:ln>
                          <a:noFill/>
                        </a:ln>
                        <a:effectLst/>
                      </wps:spPr>
                      <wps:txbx>
                        <w:txbxContent>
                          <w:p w14:paraId="5C0637BB" w14:textId="4657BE0B" w:rsidR="00A63186" w:rsidRPr="006A3E1D" w:rsidRDefault="00A63186" w:rsidP="006A3E1D">
                            <w:pPr>
                              <w:pStyle w:val="Descripcin"/>
                              <w:rPr>
                                <w:b/>
                                <w:i w:val="0"/>
                                <w:color w:val="auto"/>
                                <w:sz w:val="20"/>
                                <w:szCs w:val="20"/>
                              </w:rPr>
                            </w:pPr>
                            <w:bookmarkStart w:id="35" w:name="_Ref149666193"/>
                            <w:r w:rsidRPr="006A3E1D">
                              <w:rPr>
                                <w:b/>
                                <w:i w:val="0"/>
                                <w:color w:val="auto"/>
                              </w:rPr>
                              <w:t xml:space="preserve">Figura </w:t>
                            </w:r>
                            <w:r w:rsidRPr="006A3E1D">
                              <w:rPr>
                                <w:b/>
                                <w:i w:val="0"/>
                                <w:color w:val="auto"/>
                              </w:rPr>
                              <w:fldChar w:fldCharType="begin"/>
                            </w:r>
                            <w:r w:rsidRPr="006A3E1D">
                              <w:rPr>
                                <w:b/>
                                <w:i w:val="0"/>
                                <w:color w:val="auto"/>
                              </w:rPr>
                              <w:instrText xml:space="preserve"> SEQ Figura \* ARABIC </w:instrText>
                            </w:r>
                            <w:r w:rsidRPr="006A3E1D">
                              <w:rPr>
                                <w:b/>
                                <w:i w:val="0"/>
                                <w:color w:val="auto"/>
                              </w:rPr>
                              <w:fldChar w:fldCharType="separate"/>
                            </w:r>
                            <w:r>
                              <w:rPr>
                                <w:b/>
                                <w:i w:val="0"/>
                                <w:noProof/>
                                <w:color w:val="auto"/>
                              </w:rPr>
                              <w:t>1</w:t>
                            </w:r>
                            <w:r w:rsidRPr="006A3E1D">
                              <w:rPr>
                                <w:b/>
                                <w:i w:val="0"/>
                                <w:color w:val="auto"/>
                              </w:rPr>
                              <w:fldChar w:fldCharType="end"/>
                            </w:r>
                            <w:bookmarkEnd w:id="35"/>
                            <w:r>
                              <w:rPr>
                                <w:b/>
                                <w:i w:val="0"/>
                                <w:color w:val="auto"/>
                              </w:rPr>
                              <w:t>.</w:t>
                            </w:r>
                            <w:r w:rsidRPr="006A3E1D">
                              <w:rPr>
                                <w:b/>
                                <w:bCs/>
                                <w:i w:val="0"/>
                                <w:iCs w:val="0"/>
                                <w:color w:val="auto"/>
                              </w:rPr>
                              <w:t xml:space="preserve"> </w:t>
                            </w:r>
                            <w:r w:rsidRPr="00AE4029">
                              <w:rPr>
                                <w:b/>
                                <w:bCs/>
                                <w:i w:val="0"/>
                                <w:iCs w:val="0"/>
                                <w:color w:val="auto"/>
                              </w:rPr>
                              <w:t>Vista satelital de los lí</w:t>
                            </w:r>
                            <w:r>
                              <w:rPr>
                                <w:b/>
                                <w:bCs/>
                                <w:i w:val="0"/>
                                <w:iCs w:val="0"/>
                                <w:color w:val="auto"/>
                              </w:rPr>
                              <w:t>mites del Hospital Santa Clara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83B121" id="Cuadro de texto 5" o:spid="_x0000_s1028" type="#_x0000_t202" style="position:absolute;left:0;text-align:left;margin-left:313.85pt;margin-top:10.05pt;width:167.45pt;height:.05pt;z-index:2516633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" stroked="f">
                <v:textbox style="mso-fit-shape-to-text:t" inset="0,0,0,0">
                  <w:txbxContent>
                    <w:p w14:paraId="5C0637BB" w14:textId="4657BE0B" w:rsidR="00A63186" w:rsidRPr="006A3E1D" w:rsidRDefault="00A63186" w:rsidP="006A3E1D">
                      <w:pPr>
                        <w:pStyle w:val="Descripcin"/>
                        <w:rPr>
                          <w:b/>
                          <w:i w:val="0"/>
                          <w:color w:val="auto"/>
                          <w:sz w:val="20"/>
                          <w:szCs w:val="20"/>
                        </w:rPr>
                      </w:pPr>
                      <w:bookmarkStart w:id="37" w:name="_Ref149666193"/>
                      <w:r w:rsidRPr="006A3E1D">
                        <w:rPr>
                          <w:b/>
                          <w:i w:val="0"/>
                          <w:color w:val="auto"/>
                        </w:rPr>
                        <w:t xml:space="preserve">Figura </w:t>
                      </w:r>
                      <w:r w:rsidRPr="006A3E1D">
                        <w:rPr>
                          <w:b/>
                          <w:i w:val="0"/>
                          <w:color w:val="auto"/>
                        </w:rPr>
                        <w:fldChar w:fldCharType="begin"/>
                      </w:r>
                      <w:r w:rsidRPr="006A3E1D">
                        <w:rPr>
                          <w:b/>
                          <w:i w:val="0"/>
                          <w:color w:val="auto"/>
                        </w:rPr>
                        <w:instrText xml:space="preserve"> SEQ Figura \* ARABIC </w:instrText>
                      </w:r>
                      <w:r w:rsidRPr="006A3E1D">
                        <w:rPr>
                          <w:b/>
                          <w:i w:val="0"/>
                          <w:color w:val="auto"/>
                        </w:rPr>
                        <w:fldChar w:fldCharType="separate"/>
                      </w:r>
                      <w:r>
                        <w:rPr>
                          <w:b/>
                          <w:i w:val="0"/>
                          <w:noProof/>
                          <w:color w:val="auto"/>
                        </w:rPr>
                        <w:t>1</w:t>
                      </w:r>
                      <w:r w:rsidRPr="006A3E1D">
                        <w:rPr>
                          <w:b/>
                          <w:i w:val="0"/>
                          <w:color w:val="auto"/>
                        </w:rPr>
                        <w:fldChar w:fldCharType="end"/>
                      </w:r>
                      <w:bookmarkEnd w:id="37"/>
                      <w:r>
                        <w:rPr>
                          <w:b/>
                          <w:i w:val="0"/>
                          <w:color w:val="auto"/>
                        </w:rPr>
                        <w:t>.</w:t>
                      </w:r>
                      <w:r w:rsidRPr="006A3E1D">
                        <w:rPr>
                          <w:b/>
                          <w:bCs/>
                          <w:i w:val="0"/>
                          <w:iCs w:val="0"/>
                          <w:color w:val="auto"/>
                        </w:rPr>
                        <w:t xml:space="preserve"> </w:t>
                      </w:r>
                      <w:r w:rsidRPr="00AE4029">
                        <w:rPr>
                          <w:b/>
                          <w:bCs/>
                          <w:i w:val="0"/>
                          <w:iCs w:val="0"/>
                          <w:color w:val="auto"/>
                        </w:rPr>
                        <w:t>Vista satelital de los lí</w:t>
                      </w:r>
                      <w:r>
                        <w:rPr>
                          <w:b/>
                          <w:bCs/>
                          <w:i w:val="0"/>
                          <w:iCs w:val="0"/>
                          <w:color w:val="auto"/>
                        </w:rPr>
                        <w:t>mites del Hospital Santa Clara</w:t>
                      </w:r>
                    </w:p>
                  </w:txbxContent>
                </v:textbox>
              </v:shape>
            </w:pict>
          </mc:Fallback>
        </mc:AlternateContent>
      </w:r>
      <w:r w:rsidR="00BB224A" w:rsidRPr="00BB224A">
        <w:t>Salas de Cirugía</w:t>
      </w:r>
    </w:p>
    <w:p w14:paraId="5BFE6C27" w14:textId="280F82E2" w:rsidR="00BB224A" w:rsidRPr="00BB224A" w:rsidRDefault="00BB224A" w:rsidP="00BB224A">
      <w:pPr>
        <w:numPr>
          <w:ilvl w:val="0"/>
          <w:numId w:val="11"/>
        </w:numPr>
        <w:spacing w:after="0"/>
      </w:pPr>
      <w:r w:rsidRPr="00BB224A">
        <w:t>Laboratorios y áreas de diagnóstico</w:t>
      </w:r>
    </w:p>
    <w:p w14:paraId="4A87E949" w14:textId="77777777" w:rsidR="00BB224A" w:rsidRPr="00BB224A" w:rsidRDefault="00BB224A" w:rsidP="00BB224A">
      <w:pPr>
        <w:numPr>
          <w:ilvl w:val="0"/>
          <w:numId w:val="11"/>
        </w:numPr>
        <w:spacing w:after="0"/>
      </w:pPr>
      <w:r w:rsidRPr="00BB224A">
        <w:t>Áreas de hospitalización</w:t>
      </w:r>
    </w:p>
    <w:p w14:paraId="5B0D7C8B" w14:textId="77777777" w:rsidR="00BB224A" w:rsidRPr="00BB224A" w:rsidRDefault="00BB224A" w:rsidP="00BB224A">
      <w:pPr>
        <w:numPr>
          <w:ilvl w:val="0"/>
          <w:numId w:val="11"/>
        </w:numPr>
        <w:spacing w:after="0"/>
      </w:pPr>
      <w:r w:rsidRPr="00BB224A">
        <w:t xml:space="preserve">Esterilización </w:t>
      </w:r>
    </w:p>
    <w:p w14:paraId="2F6FD755" w14:textId="77777777" w:rsidR="00BB224A" w:rsidRPr="00BB224A" w:rsidRDefault="00BB224A" w:rsidP="00BB224A">
      <w:pPr>
        <w:numPr>
          <w:ilvl w:val="0"/>
          <w:numId w:val="11"/>
        </w:numPr>
        <w:spacing w:after="0"/>
      </w:pPr>
      <w:r w:rsidRPr="00BB224A">
        <w:t>Almacenes de farmacia y dotación médica</w:t>
      </w:r>
    </w:p>
    <w:p w14:paraId="70A4B4DD" w14:textId="77777777" w:rsidR="00BB224A" w:rsidRPr="00BB224A" w:rsidRDefault="00BB224A" w:rsidP="00BB224A">
      <w:pPr>
        <w:numPr>
          <w:ilvl w:val="0"/>
          <w:numId w:val="11"/>
        </w:numPr>
        <w:spacing w:after="0"/>
      </w:pPr>
      <w:r w:rsidRPr="00BB224A">
        <w:t xml:space="preserve">Área de atención general </w:t>
      </w:r>
    </w:p>
    <w:p w14:paraId="79BB6C15" w14:textId="77777777" w:rsidR="00BB224A" w:rsidRPr="00BB224A" w:rsidRDefault="00BB224A" w:rsidP="00BB224A">
      <w:pPr>
        <w:numPr>
          <w:ilvl w:val="0"/>
          <w:numId w:val="11"/>
        </w:numPr>
        <w:spacing w:after="0"/>
      </w:pPr>
      <w:r w:rsidRPr="00BB224A">
        <w:t>Área de salud mental y drogadicción</w:t>
      </w:r>
    </w:p>
    <w:p w14:paraId="262E4DC1" w14:textId="77777777" w:rsidR="00BB224A" w:rsidRPr="00BB224A" w:rsidRDefault="00BB224A" w:rsidP="00BB224A">
      <w:pPr>
        <w:numPr>
          <w:ilvl w:val="0"/>
          <w:numId w:val="11"/>
        </w:numPr>
        <w:spacing w:after="0"/>
      </w:pPr>
      <w:r w:rsidRPr="00BB224A">
        <w:t>Sala de morgue</w:t>
      </w:r>
    </w:p>
    <w:p w14:paraId="59699CC9" w14:textId="77777777" w:rsidR="00BB224A" w:rsidRPr="00BB224A" w:rsidRDefault="00BB224A" w:rsidP="00BB224A">
      <w:pPr>
        <w:numPr>
          <w:ilvl w:val="0"/>
          <w:numId w:val="11"/>
        </w:numPr>
        <w:spacing w:after="0"/>
      </w:pPr>
      <w:r w:rsidRPr="00BB224A">
        <w:t>Sala de calderas</w:t>
      </w:r>
    </w:p>
    <w:p w14:paraId="43B0A349" w14:textId="67AE6638" w:rsidR="00BB224A" w:rsidRPr="00BB224A" w:rsidRDefault="00BB224A" w:rsidP="00BB224A">
      <w:pPr>
        <w:numPr>
          <w:ilvl w:val="0"/>
          <w:numId w:val="11"/>
        </w:numPr>
        <w:spacing w:after="0"/>
      </w:pPr>
      <w:r w:rsidRPr="00BB224A">
        <w:t>Cocina</w:t>
      </w:r>
    </w:p>
    <w:p w14:paraId="793E6769" w14:textId="7551C80E" w:rsidR="0006181B" w:rsidRDefault="00BB224A" w:rsidP="006A3E1D">
      <w:pPr>
        <w:numPr>
          <w:ilvl w:val="0"/>
          <w:numId w:val="11"/>
        </w:numPr>
        <w:spacing w:after="0"/>
      </w:pPr>
      <w:r w:rsidRPr="00BB224A">
        <w:t>Áreas de residuos</w:t>
      </w:r>
    </w:p>
    <w:p w14:paraId="5D74BE97" w14:textId="77777777" w:rsidR="006A3E1D" w:rsidRPr="006A3E1D" w:rsidRDefault="006A3E1D" w:rsidP="006A3E1D">
      <w:pPr>
        <w:spacing w:after="0"/>
        <w:ind w:left="720"/>
      </w:pPr>
    </w:p>
    <w:p w14:paraId="51314B03" w14:textId="394A9D1B" w:rsidR="002D0647" w:rsidRPr="002D0647" w:rsidRDefault="002D0647" w:rsidP="002D0647">
      <w:r w:rsidRPr="002D0647">
        <w:t>El alcance técnico de la auditoría energética de recorrido incluye los siguientes aspectos:</w:t>
      </w:r>
    </w:p>
    <w:p w14:paraId="6B179B37" w14:textId="77777777" w:rsidR="002D0647" w:rsidRPr="002D0647" w:rsidRDefault="002D0647" w:rsidP="002D0647">
      <w:pPr>
        <w:numPr>
          <w:ilvl w:val="0"/>
          <w:numId w:val="12"/>
        </w:numPr>
        <w:spacing w:after="0"/>
      </w:pPr>
      <w:r w:rsidRPr="002D0647">
        <w:lastRenderedPageBreak/>
        <w:t>Caracterización de los usos y consumo de energía en la edificación</w:t>
      </w:r>
    </w:p>
    <w:p w14:paraId="03AA6C38" w14:textId="77777777" w:rsidR="002D0647" w:rsidRPr="002D0647" w:rsidRDefault="002D0647" w:rsidP="002D0647">
      <w:pPr>
        <w:numPr>
          <w:ilvl w:val="0"/>
          <w:numId w:val="12"/>
        </w:numPr>
        <w:spacing w:after="0"/>
      </w:pPr>
      <w:r w:rsidRPr="002D0647">
        <w:t>Identificación de los Usos Significativos de Energía (USE)</w:t>
      </w:r>
    </w:p>
    <w:p w14:paraId="3C064EBA" w14:textId="77777777" w:rsidR="002D0647" w:rsidRPr="002D0647" w:rsidRDefault="002D0647" w:rsidP="002D0647">
      <w:pPr>
        <w:numPr>
          <w:ilvl w:val="0"/>
          <w:numId w:val="12"/>
        </w:numPr>
        <w:spacing w:after="0"/>
      </w:pPr>
      <w:r w:rsidRPr="002D0647">
        <w:t>Elaboración de línea de base energética</w:t>
      </w:r>
    </w:p>
    <w:p w14:paraId="5906F9C1" w14:textId="77777777" w:rsidR="002D0647" w:rsidRPr="002D0647" w:rsidRDefault="002D0647" w:rsidP="002D0647">
      <w:pPr>
        <w:numPr>
          <w:ilvl w:val="0"/>
          <w:numId w:val="12"/>
        </w:numPr>
        <w:spacing w:after="0"/>
      </w:pPr>
      <w:r w:rsidRPr="002D0647">
        <w:t>Definición de indicadores de desempeño energético</w:t>
      </w:r>
    </w:p>
    <w:p w14:paraId="4927A74D" w14:textId="5B1D7C69" w:rsidR="002D0647" w:rsidRDefault="185975C6" w:rsidP="002D0647">
      <w:pPr>
        <w:numPr>
          <w:ilvl w:val="0"/>
          <w:numId w:val="12"/>
        </w:numPr>
        <w:spacing w:after="0"/>
      </w:pPr>
      <w:r>
        <w:t>Identificación y evaluación de las medidas de eficiencia energética a nivel prefactibilidad a partir de ingeniería conceptual</w:t>
      </w:r>
    </w:p>
    <w:p w14:paraId="4BA1352B" w14:textId="45F0C200" w:rsidR="00777F36" w:rsidRDefault="185975C6" w:rsidP="002D0647">
      <w:pPr>
        <w:numPr>
          <w:ilvl w:val="0"/>
          <w:numId w:val="12"/>
        </w:numPr>
        <w:spacing w:after="0"/>
      </w:pPr>
      <w:r>
        <w:t>Priorización de medidas de eficiencia energética identificadas.</w:t>
      </w:r>
    </w:p>
    <w:p w14:paraId="77E6BDB5" w14:textId="77777777" w:rsidR="002D0647" w:rsidRPr="00777F36" w:rsidRDefault="002D0647" w:rsidP="002D0647">
      <w:pPr>
        <w:spacing w:after="0"/>
      </w:pPr>
    </w:p>
    <w:p w14:paraId="6A053129" w14:textId="3584A277" w:rsidR="00163A66" w:rsidRPr="00CD6661" w:rsidRDefault="00163A66" w:rsidP="00163A66">
      <w:pPr>
        <w:pStyle w:val="Ttulo3"/>
        <w:rPr>
          <w:rFonts w:asciiTheme="minorHAnsi" w:hAnsiTheme="minorHAnsi"/>
        </w:rPr>
      </w:pPr>
      <w:bookmarkStart w:id="36" w:name="_Toc147940039"/>
      <w:bookmarkStart w:id="37" w:name="_Toc163577872"/>
      <w:r w:rsidRPr="00CD6661">
        <w:t>1.</w:t>
      </w:r>
      <w:r w:rsidR="00974B7C">
        <w:t>4</w:t>
      </w:r>
      <w:r w:rsidRPr="00CD6661">
        <w:t xml:space="preserve"> </w:t>
      </w:r>
      <w:r w:rsidR="005C4A25">
        <w:t>Términos y definiciones</w:t>
      </w:r>
      <w:bookmarkEnd w:id="36"/>
      <w:bookmarkEnd w:id="37"/>
    </w:p>
    <w:p w14:paraId="35FFC144" w14:textId="097A67BE" w:rsidR="00216572" w:rsidRPr="00D445F9" w:rsidRDefault="185975C6" w:rsidP="185975C6">
      <w:pPr>
        <w:pBdr>
          <w:top w:val="nil"/>
          <w:left w:val="nil"/>
          <w:bottom w:val="nil"/>
          <w:right w:val="nil"/>
          <w:between w:val="nil"/>
        </w:pBdr>
      </w:pPr>
      <w:r>
        <w:t>Definiciones tomadas de la norma NTC:</w:t>
      </w:r>
      <w:r w:rsidR="004F48BC">
        <w:t xml:space="preserve"> </w:t>
      </w:r>
      <w:r>
        <w:t>ISO 50001:2019 y la NTC ISO 50002.</w:t>
      </w:r>
    </w:p>
    <w:p w14:paraId="14EE89AC" w14:textId="110362AF" w:rsidR="00216572" w:rsidRPr="00D445F9" w:rsidRDefault="00216572" w:rsidP="00216572">
      <w:pPr>
        <w:pBdr>
          <w:top w:val="nil"/>
          <w:left w:val="nil"/>
          <w:bottom w:val="nil"/>
          <w:right w:val="nil"/>
          <w:between w:val="nil"/>
        </w:pBdr>
        <w:rPr>
          <w:szCs w:val="22"/>
        </w:rPr>
      </w:pPr>
      <w:r w:rsidRPr="00D445F9">
        <w:rPr>
          <w:b/>
          <w:szCs w:val="22"/>
        </w:rPr>
        <w:t>AUDITOR</w:t>
      </w:r>
      <w:r w:rsidR="00AB4FD9">
        <w:rPr>
          <w:b/>
          <w:szCs w:val="22"/>
        </w:rPr>
        <w:t>Í</w:t>
      </w:r>
      <w:r w:rsidRPr="00D445F9">
        <w:rPr>
          <w:b/>
          <w:szCs w:val="22"/>
        </w:rPr>
        <w:t xml:space="preserve">AS ENERGÉTICAS: </w:t>
      </w:r>
      <w:r w:rsidRPr="00D445F9">
        <w:rPr>
          <w:szCs w:val="22"/>
        </w:rPr>
        <w:t>Inspección y análisis sistemático del uso de energía y el consumo de energía de los objetos auditados, con el propósito de identificar los flujos de energía y las oportunidades potenciales para mejorar el desempeño energético e informarlos</w:t>
      </w:r>
    </w:p>
    <w:p w14:paraId="6E2BC513" w14:textId="77777777" w:rsidR="00216572" w:rsidRPr="00D445F9" w:rsidRDefault="00216572" w:rsidP="00216572">
      <w:pPr>
        <w:pBdr>
          <w:top w:val="nil"/>
          <w:left w:val="nil"/>
          <w:bottom w:val="nil"/>
          <w:right w:val="nil"/>
          <w:between w:val="nil"/>
        </w:pBdr>
        <w:rPr>
          <w:szCs w:val="22"/>
        </w:rPr>
      </w:pPr>
      <w:r w:rsidRPr="00D445F9">
        <w:rPr>
          <w:b/>
          <w:szCs w:val="22"/>
        </w:rPr>
        <w:t>CARACTERIZACIÓN ENERGÉTICA:</w:t>
      </w:r>
      <w:r w:rsidRPr="003A4185">
        <w:rPr>
          <w:b/>
          <w:szCs w:val="22"/>
        </w:rPr>
        <w:t xml:space="preserve"> </w:t>
      </w:r>
      <w:r w:rsidRPr="00D445F9">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D445F9" w:rsidRDefault="00216572" w:rsidP="00216572">
      <w:pPr>
        <w:pBdr>
          <w:top w:val="nil"/>
          <w:left w:val="nil"/>
          <w:bottom w:val="nil"/>
          <w:right w:val="nil"/>
          <w:between w:val="nil"/>
        </w:pBdr>
        <w:rPr>
          <w:szCs w:val="22"/>
        </w:rPr>
      </w:pPr>
      <w:r w:rsidRPr="00D445F9">
        <w:rPr>
          <w:b/>
          <w:szCs w:val="22"/>
        </w:rPr>
        <w:t xml:space="preserve">CONSUMO DE ENERGÍA: </w:t>
      </w:r>
      <w:r w:rsidRPr="00D445F9">
        <w:rPr>
          <w:szCs w:val="22"/>
        </w:rPr>
        <w:t>Cantidad de energía utilizada en una unidad de tiempo dada.</w:t>
      </w:r>
    </w:p>
    <w:p w14:paraId="0118E83E" w14:textId="77777777" w:rsidR="00216572" w:rsidRPr="00D445F9" w:rsidRDefault="00216572" w:rsidP="00216572">
      <w:pPr>
        <w:pBdr>
          <w:top w:val="nil"/>
          <w:left w:val="nil"/>
          <w:bottom w:val="nil"/>
          <w:right w:val="nil"/>
          <w:between w:val="nil"/>
        </w:pBdr>
        <w:rPr>
          <w:szCs w:val="22"/>
        </w:rPr>
      </w:pPr>
      <w:r w:rsidRPr="00D445F9">
        <w:rPr>
          <w:b/>
          <w:szCs w:val="22"/>
        </w:rPr>
        <w:t xml:space="preserve">DESEMPEÑO ENERGÉTICO: </w:t>
      </w:r>
      <w:r w:rsidRPr="00D445F9">
        <w:rPr>
          <w:szCs w:val="22"/>
        </w:rPr>
        <w:t>Resultados medibles relacionados con la eficiencia energética, el uso y consumo de la energía.</w:t>
      </w:r>
    </w:p>
    <w:p w14:paraId="33924B52" w14:textId="77777777" w:rsidR="00216572" w:rsidRPr="00D445F9" w:rsidRDefault="00216572" w:rsidP="00216572">
      <w:pPr>
        <w:pBdr>
          <w:top w:val="nil"/>
          <w:left w:val="nil"/>
          <w:bottom w:val="nil"/>
          <w:right w:val="nil"/>
          <w:between w:val="nil"/>
        </w:pBdr>
        <w:rPr>
          <w:szCs w:val="22"/>
        </w:rPr>
      </w:pPr>
      <w:r w:rsidRPr="00D445F9">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D445F9" w:rsidRDefault="00216572" w:rsidP="00216572">
      <w:pPr>
        <w:pBdr>
          <w:top w:val="nil"/>
          <w:left w:val="nil"/>
          <w:bottom w:val="nil"/>
          <w:right w:val="nil"/>
          <w:between w:val="nil"/>
        </w:pBdr>
        <w:rPr>
          <w:i/>
          <w:szCs w:val="22"/>
        </w:rPr>
      </w:pPr>
      <w:r w:rsidRPr="00D445F9">
        <w:rPr>
          <w:i/>
          <w:szCs w:val="22"/>
        </w:rPr>
        <w:t>NOTA 2: El desempeño energético es uno de los componentes del desempeño de un sistema de gestión de la energía.</w:t>
      </w:r>
    </w:p>
    <w:p w14:paraId="3C9C1425" w14:textId="77777777" w:rsidR="00216572" w:rsidRPr="00D445F9" w:rsidRDefault="00216572" w:rsidP="00216572">
      <w:pPr>
        <w:pBdr>
          <w:top w:val="nil"/>
          <w:left w:val="nil"/>
          <w:bottom w:val="nil"/>
          <w:right w:val="nil"/>
          <w:between w:val="nil"/>
        </w:pBdr>
        <w:rPr>
          <w:szCs w:val="22"/>
        </w:rPr>
      </w:pPr>
      <w:r w:rsidRPr="00D445F9">
        <w:rPr>
          <w:b/>
          <w:szCs w:val="22"/>
        </w:rPr>
        <w:t xml:space="preserve">EFICIENCIA ENERGÉTICA: </w:t>
      </w:r>
      <w:r w:rsidRPr="00D445F9">
        <w:rPr>
          <w:szCs w:val="22"/>
        </w:rPr>
        <w:t xml:space="preserve">Proporción u otra relación cuantitativa entre el resultado en términos de desempeño, de servicios, de bienes o de energía y la entrada de energía. </w:t>
      </w:r>
    </w:p>
    <w:p w14:paraId="4ABDAE1D" w14:textId="77777777" w:rsidR="00216572" w:rsidRPr="00D445F9" w:rsidRDefault="00216572" w:rsidP="00216572">
      <w:pPr>
        <w:pBdr>
          <w:top w:val="nil"/>
          <w:left w:val="nil"/>
          <w:bottom w:val="nil"/>
          <w:right w:val="nil"/>
          <w:between w:val="nil"/>
        </w:pBdr>
        <w:rPr>
          <w:szCs w:val="22"/>
        </w:rPr>
      </w:pPr>
      <w:r w:rsidRPr="00D445F9">
        <w:rPr>
          <w:szCs w:val="22"/>
        </w:rPr>
        <w:t xml:space="preserve">EJEMPLO: Eficiencia de conversión; energía requerida/energía utilizada; salida/entrada; valor teórico de la energía utilizada/energía real utilizada. </w:t>
      </w:r>
    </w:p>
    <w:p w14:paraId="69CD6872" w14:textId="77777777" w:rsidR="00216572" w:rsidRPr="00D445F9" w:rsidRDefault="00216572" w:rsidP="00216572">
      <w:pPr>
        <w:pBdr>
          <w:top w:val="nil"/>
          <w:left w:val="nil"/>
          <w:bottom w:val="nil"/>
          <w:right w:val="nil"/>
          <w:between w:val="nil"/>
        </w:pBdr>
        <w:rPr>
          <w:szCs w:val="22"/>
        </w:rPr>
      </w:pPr>
      <w:r w:rsidRPr="00D445F9">
        <w:rPr>
          <w:szCs w:val="22"/>
        </w:rPr>
        <w:t>NOTA: Tanto la entrada como la salida necesitan ser claramente especificadas en cantidad y calidad y ser medibles.</w:t>
      </w:r>
    </w:p>
    <w:p w14:paraId="3C10CA24" w14:textId="77777777" w:rsidR="00216572" w:rsidRPr="00D445F9" w:rsidRDefault="00216572" w:rsidP="00216572">
      <w:pPr>
        <w:pBdr>
          <w:top w:val="nil"/>
          <w:left w:val="nil"/>
          <w:bottom w:val="nil"/>
          <w:right w:val="nil"/>
          <w:between w:val="nil"/>
        </w:pBdr>
        <w:rPr>
          <w:szCs w:val="22"/>
        </w:rPr>
      </w:pPr>
      <w:r w:rsidRPr="00D445F9">
        <w:rPr>
          <w:b/>
          <w:szCs w:val="22"/>
        </w:rPr>
        <w:t xml:space="preserve">ENERGÍA: </w:t>
      </w:r>
      <w:r w:rsidRPr="00D445F9">
        <w:rPr>
          <w:szCs w:val="22"/>
        </w:rPr>
        <w:t xml:space="preserve">Electricidad, combustibles, vapor, calor, aire comprimido y otros similares. </w:t>
      </w:r>
    </w:p>
    <w:p w14:paraId="6B2795AD" w14:textId="77777777" w:rsidR="00216572" w:rsidRPr="00D445F9" w:rsidRDefault="00216572" w:rsidP="00216572">
      <w:pPr>
        <w:pBdr>
          <w:top w:val="nil"/>
          <w:left w:val="nil"/>
          <w:bottom w:val="nil"/>
          <w:right w:val="nil"/>
          <w:between w:val="nil"/>
        </w:pBdr>
        <w:rPr>
          <w:i/>
          <w:szCs w:val="22"/>
        </w:rPr>
      </w:pPr>
      <w:r w:rsidRPr="00D445F9">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D445F9" w:rsidRDefault="00216572" w:rsidP="00216572">
      <w:pPr>
        <w:pBdr>
          <w:top w:val="nil"/>
          <w:left w:val="nil"/>
          <w:bottom w:val="nil"/>
          <w:right w:val="nil"/>
          <w:between w:val="nil"/>
        </w:pBdr>
        <w:rPr>
          <w:i/>
          <w:szCs w:val="22"/>
        </w:rPr>
      </w:pPr>
      <w:r w:rsidRPr="00D445F9">
        <w:rPr>
          <w:i/>
          <w:szCs w:val="22"/>
        </w:rPr>
        <w:t>NOTA 2: La energía puede definirse como la capacidad de un sistema de producir una actividad externa o de realizar trabajo.</w:t>
      </w:r>
    </w:p>
    <w:p w14:paraId="1AA4F9C7" w14:textId="77777777" w:rsidR="00216572" w:rsidRPr="00D445F9" w:rsidRDefault="00216572" w:rsidP="00216572">
      <w:pPr>
        <w:pBdr>
          <w:top w:val="nil"/>
          <w:left w:val="nil"/>
          <w:bottom w:val="nil"/>
          <w:right w:val="nil"/>
          <w:between w:val="nil"/>
        </w:pBdr>
        <w:rPr>
          <w:szCs w:val="22"/>
        </w:rPr>
      </w:pPr>
      <w:r w:rsidRPr="00D445F9">
        <w:rPr>
          <w:b/>
          <w:szCs w:val="22"/>
        </w:rPr>
        <w:t xml:space="preserve">GESTIÓN: </w:t>
      </w:r>
      <w:r w:rsidRPr="00D445F9">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D445F9" w:rsidRDefault="00216572" w:rsidP="00216572">
      <w:pPr>
        <w:pBdr>
          <w:top w:val="nil"/>
          <w:left w:val="nil"/>
          <w:bottom w:val="nil"/>
          <w:right w:val="nil"/>
          <w:between w:val="nil"/>
        </w:pBdr>
        <w:rPr>
          <w:szCs w:val="22"/>
        </w:rPr>
      </w:pPr>
      <w:r w:rsidRPr="00D445F9">
        <w:rPr>
          <w:b/>
          <w:szCs w:val="22"/>
        </w:rPr>
        <w:t xml:space="preserve">GASES DE EFECTO INVERNADERO (GEI): </w:t>
      </w:r>
      <w:r w:rsidRPr="00D445F9">
        <w:rPr>
          <w:szCs w:val="22"/>
        </w:rPr>
        <w:t xml:space="preserve">Aquellos que se encuentran presentes en la atmósfera terrestre y que dan lugar al fenómeno denominado efecto invernadero. Tienen una concentración atmosférica baja, pero con </w:t>
      </w:r>
      <w:r w:rsidRPr="00D445F9">
        <w:rPr>
          <w:szCs w:val="22"/>
        </w:rPr>
        <w:lastRenderedPageBreak/>
        <w:t>gran importancia en el aumento de la temperatura del aire próximo al suelo, haciéndola permanecer en un rango de valores aptos para la existencia de vida en el planeta. Los gases de invernadero más importantes son: vapor de agua, dióxido de carbono (CO</w:t>
      </w:r>
      <w:r w:rsidRPr="00D445F9">
        <w:rPr>
          <w:szCs w:val="22"/>
          <w:vertAlign w:val="subscript"/>
        </w:rPr>
        <w:t>2</w:t>
      </w:r>
      <w:r w:rsidRPr="00D445F9">
        <w:rPr>
          <w:szCs w:val="22"/>
        </w:rPr>
        <w:t>) metano (CH</w:t>
      </w:r>
      <w:r w:rsidRPr="00D445F9">
        <w:rPr>
          <w:szCs w:val="22"/>
          <w:vertAlign w:val="subscript"/>
        </w:rPr>
        <w:t>4</w:t>
      </w:r>
      <w:r w:rsidRPr="00D445F9">
        <w:rPr>
          <w:szCs w:val="22"/>
        </w:rPr>
        <w:t>), óxido nitroso (N</w:t>
      </w:r>
      <w:r w:rsidRPr="00D445F9">
        <w:rPr>
          <w:szCs w:val="22"/>
          <w:vertAlign w:val="subscript"/>
        </w:rPr>
        <w:t>2</w:t>
      </w:r>
      <w:r w:rsidRPr="00D445F9">
        <w:rPr>
          <w:szCs w:val="22"/>
        </w:rPr>
        <w:t>O) clorofluorocarbonos (CFC) y ozono (O</w:t>
      </w:r>
      <w:r w:rsidRPr="00D445F9">
        <w:rPr>
          <w:szCs w:val="22"/>
          <w:vertAlign w:val="subscript"/>
        </w:rPr>
        <w:t>3</w:t>
      </w:r>
      <w:r w:rsidRPr="00D445F9">
        <w:rPr>
          <w:szCs w:val="22"/>
        </w:rPr>
        <w:t xml:space="preserve">). </w:t>
      </w:r>
    </w:p>
    <w:p w14:paraId="155F1807" w14:textId="77777777" w:rsidR="00216572" w:rsidRPr="00D445F9" w:rsidRDefault="00216572" w:rsidP="00216572">
      <w:pPr>
        <w:pBdr>
          <w:top w:val="nil"/>
          <w:left w:val="nil"/>
          <w:bottom w:val="nil"/>
          <w:right w:val="nil"/>
          <w:between w:val="nil"/>
        </w:pBdr>
        <w:rPr>
          <w:szCs w:val="22"/>
        </w:rPr>
      </w:pPr>
      <w:r w:rsidRPr="00D445F9">
        <w:rPr>
          <w:szCs w:val="22"/>
        </w:rPr>
        <w:t>El incremento en la concentración de los gases de invernadero debido a actividades humanas es una de las causas probables del aumento de la temperatura media global.</w:t>
      </w:r>
    </w:p>
    <w:p w14:paraId="62019A8B" w14:textId="77777777" w:rsidR="00216572" w:rsidRPr="00D445F9" w:rsidRDefault="00216572" w:rsidP="00216572">
      <w:pPr>
        <w:pBdr>
          <w:top w:val="nil"/>
          <w:left w:val="nil"/>
          <w:bottom w:val="nil"/>
          <w:right w:val="nil"/>
          <w:between w:val="nil"/>
        </w:pBdr>
        <w:rPr>
          <w:szCs w:val="22"/>
        </w:rPr>
      </w:pPr>
      <w:r w:rsidRPr="00D445F9">
        <w:rPr>
          <w:b/>
          <w:szCs w:val="22"/>
        </w:rPr>
        <w:t xml:space="preserve">INDICADOR DE DESEMPEÑO ENERGÉTICO (IDEn): </w:t>
      </w:r>
      <w:r w:rsidRPr="00D445F9">
        <w:rPr>
          <w:szCs w:val="22"/>
        </w:rPr>
        <w:t xml:space="preserve">Valor cuantitativo o medida del desempeño energético según lo define la organización. </w:t>
      </w:r>
    </w:p>
    <w:p w14:paraId="7292A02F" w14:textId="0B5FCFE6" w:rsidR="00216572" w:rsidRPr="00D445F9" w:rsidRDefault="00216572" w:rsidP="00216572">
      <w:pPr>
        <w:pBdr>
          <w:top w:val="nil"/>
          <w:left w:val="nil"/>
          <w:bottom w:val="nil"/>
          <w:right w:val="nil"/>
          <w:between w:val="nil"/>
        </w:pBdr>
        <w:rPr>
          <w:i/>
          <w:szCs w:val="22"/>
        </w:rPr>
      </w:pPr>
      <w:r w:rsidRPr="00D445F9">
        <w:rPr>
          <w:i/>
          <w:szCs w:val="22"/>
        </w:rPr>
        <w:t>NOTA: Los indicadores de desempeño energético IDEn pueden expresarse como una simple medición, un cociente o un modelo más complejo.</w:t>
      </w:r>
    </w:p>
    <w:p w14:paraId="7CF11A9D" w14:textId="77777777" w:rsidR="00216572" w:rsidRPr="00D445F9" w:rsidRDefault="00216572" w:rsidP="00216572">
      <w:pPr>
        <w:pBdr>
          <w:top w:val="nil"/>
          <w:left w:val="nil"/>
          <w:bottom w:val="nil"/>
          <w:right w:val="nil"/>
          <w:between w:val="nil"/>
        </w:pBdr>
        <w:rPr>
          <w:szCs w:val="22"/>
        </w:rPr>
      </w:pPr>
      <w:r w:rsidRPr="00D445F9">
        <w:rPr>
          <w:b/>
          <w:szCs w:val="22"/>
        </w:rPr>
        <w:t xml:space="preserve">LÍNEA DE BASE ENERGÉTICA (LB): </w:t>
      </w:r>
      <w:r w:rsidRPr="00D445F9">
        <w:rPr>
          <w:szCs w:val="22"/>
        </w:rPr>
        <w:t>Referencia cuantitativa que proporciona la base para la comparación del desempeño energético.</w:t>
      </w:r>
    </w:p>
    <w:p w14:paraId="04D6D4FA" w14:textId="77777777" w:rsidR="008D359A" w:rsidRDefault="00216572" w:rsidP="00216572">
      <w:pPr>
        <w:rPr>
          <w:szCs w:val="22"/>
        </w:rPr>
      </w:pPr>
      <w:r w:rsidRPr="00D445F9">
        <w:rPr>
          <w:b/>
          <w:szCs w:val="22"/>
        </w:rPr>
        <w:t xml:space="preserve">USO SIGNIFICATIVO DE LA ENERGÍA (USE): </w:t>
      </w:r>
      <w:r w:rsidRPr="00D445F9">
        <w:rPr>
          <w:szCs w:val="22"/>
        </w:rPr>
        <w:t>Uso de la energía que ocasiona un consumo de energía sustancial y/o que ofrece un potencial considerable para la mejora del desempeño energético.</w:t>
      </w:r>
    </w:p>
    <w:p w14:paraId="5F1AE64E" w14:textId="7F12A495" w:rsidR="00FC0784" w:rsidRDefault="006D5FAF" w:rsidP="006D5FAF">
      <w:pPr>
        <w:spacing w:after="0"/>
        <w:rPr>
          <w:szCs w:val="22"/>
        </w:rPr>
      </w:pPr>
      <w:r w:rsidRPr="00BE4FFD">
        <w:rPr>
          <w:b/>
          <w:szCs w:val="22"/>
        </w:rPr>
        <w:t xml:space="preserve">CONTROL OPERACIONAL: </w:t>
      </w:r>
      <w:r w:rsidRPr="00BE4FFD">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r w:rsidRPr="000C004F">
        <w:rPr>
          <w:b/>
          <w:szCs w:val="22"/>
        </w:rPr>
        <w:t xml:space="preserve"> </w:t>
      </w:r>
      <w:r w:rsidR="00FC0784">
        <w:rPr>
          <w:szCs w:val="22"/>
        </w:rPr>
        <w:br w:type="page"/>
      </w:r>
    </w:p>
    <w:p w14:paraId="26FA3E51" w14:textId="1AC8BA75" w:rsidR="005F12E9" w:rsidRPr="00CD6661" w:rsidRDefault="005F12E9" w:rsidP="005F12E9">
      <w:pPr>
        <w:pStyle w:val="Ttulo1"/>
        <w:rPr>
          <w:color w:val="129E47"/>
          <w:lang w:val="es-CO"/>
        </w:rPr>
      </w:pPr>
      <w:bookmarkStart w:id="38" w:name="_Toc147940040"/>
      <w:bookmarkStart w:id="39" w:name="_Toc163577873"/>
      <w:r>
        <w:rPr>
          <w:color w:val="129E47"/>
          <w:lang w:val="es-CO"/>
        </w:rPr>
        <w:lastRenderedPageBreak/>
        <w:t>2</w:t>
      </w:r>
      <w:r w:rsidRPr="00CD6661">
        <w:rPr>
          <w:color w:val="129E47"/>
          <w:lang w:val="es-CO"/>
        </w:rPr>
        <w:t xml:space="preserve">. </w:t>
      </w:r>
      <w:r>
        <w:rPr>
          <w:color w:val="129E47"/>
          <w:lang w:val="es-CO"/>
        </w:rPr>
        <w:t>Caracterización de la edificación</w:t>
      </w:r>
      <w:bookmarkEnd w:id="38"/>
      <w:bookmarkEnd w:id="39"/>
    </w:p>
    <w:p w14:paraId="693562BE" w14:textId="65436917" w:rsidR="005F12E9" w:rsidRPr="00CD6661" w:rsidRDefault="00FC0784" w:rsidP="005F12E9">
      <w:pPr>
        <w:pStyle w:val="Ttulo3"/>
        <w:rPr>
          <w:rFonts w:asciiTheme="minorHAnsi" w:hAnsiTheme="minorHAnsi"/>
        </w:rPr>
      </w:pPr>
      <w:bookmarkStart w:id="40" w:name="_Toc147940041"/>
      <w:bookmarkStart w:id="41" w:name="_Toc163577874"/>
      <w:r>
        <w:rPr>
          <w:noProof/>
          <w:lang w:eastAsia="es-CO"/>
        </w:rPr>
        <w:drawing>
          <wp:anchor distT="0" distB="0" distL="114300" distR="114300" simplePos="0" relativeHeight="251665421" behindDoc="1" locked="0" layoutInCell="1" allowOverlap="1" wp14:anchorId="72C0300E" wp14:editId="51A749E2">
            <wp:simplePos x="0" y="0"/>
            <wp:positionH relativeFrom="margin">
              <wp:align>right</wp:align>
            </wp:positionH>
            <wp:positionV relativeFrom="paragraph">
              <wp:posOffset>145618</wp:posOffset>
            </wp:positionV>
            <wp:extent cx="2324138" cy="1742536"/>
            <wp:effectExtent l="0" t="0" r="0" b="0"/>
            <wp:wrapTight wrapText="bothSides">
              <wp:wrapPolygon edited="0">
                <wp:start x="0" y="0"/>
                <wp:lineTo x="0" y="21254"/>
                <wp:lineTo x="21423" y="21254"/>
                <wp:lineTo x="21423" y="0"/>
                <wp:lineTo x="0" y="0"/>
              </wp:wrapPolygon>
            </wp:wrapTight>
            <wp:docPr id="6" name="Imagen 6" descr="https://lh3.googleusercontent.com/p/AF1QipPCenn8OLebhltltV14sthoHnnDSWEeWVR_0zWX=w1024-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p/AF1QipPCenn8OLebhltltV14sthoHnnDSWEeWVR_0zWX=w1024-k"/>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24138" cy="174253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12E9">
        <w:t>2</w:t>
      </w:r>
      <w:r w:rsidR="005F12E9" w:rsidRPr="00CD6661">
        <w:t xml:space="preserve">.1 </w:t>
      </w:r>
      <w:r w:rsidR="00BD3C2A">
        <w:t xml:space="preserve">Características generales de la </w:t>
      </w:r>
      <w:r w:rsidR="006A3E1D">
        <w:t xml:space="preserve"> </w:t>
      </w:r>
      <w:r w:rsidR="00BD3C2A">
        <w:t>edificación</w:t>
      </w:r>
      <w:bookmarkEnd w:id="40"/>
      <w:bookmarkEnd w:id="41"/>
    </w:p>
    <w:p w14:paraId="3E97531D" w14:textId="4716CDE9" w:rsidR="00CE19B6" w:rsidRPr="00CE19B6" w:rsidRDefault="00CE19B6" w:rsidP="00CE19B6">
      <w:pPr>
        <w:rPr>
          <w:lang w:val="es-MX"/>
        </w:rPr>
      </w:pPr>
      <w:bookmarkStart w:id="42" w:name="_Ref146286290"/>
      <w:r w:rsidRPr="00CE19B6">
        <w:rPr>
          <w:lang w:val="es-MX"/>
        </w:rPr>
        <w:t>La edificación del Hospital Santa Clara, ubicada en la Carrera 14B No. 1 – 45 Sur en Bogotá, es una construcción propia que data de 1942. Tiene</w:t>
      </w:r>
      <w:r>
        <w:rPr>
          <w:lang w:val="es-MX"/>
        </w:rPr>
        <w:t xml:space="preserve"> un área construida total de 23.</w:t>
      </w:r>
      <w:r w:rsidRPr="00CE19B6">
        <w:rPr>
          <w:lang w:val="es-MX"/>
        </w:rPr>
        <w:t>942 m² y presenta una ocupación pro</w:t>
      </w:r>
      <w:r>
        <w:rPr>
          <w:lang w:val="es-MX"/>
        </w:rPr>
        <w:t>medio diaria de 3.092 personas.</w:t>
      </w:r>
    </w:p>
    <w:p w14:paraId="47F1A8A4" w14:textId="569A430A" w:rsidR="00CE19B6" w:rsidRPr="00CE19B6" w:rsidRDefault="00CE19B6" w:rsidP="00CE19B6">
      <w:pPr>
        <w:rPr>
          <w:lang w:val="es-MX"/>
        </w:rPr>
      </w:pPr>
      <w:r>
        <w:rPr>
          <w:noProof/>
          <w:lang w:eastAsia="es-CO"/>
        </w:rPr>
        <mc:AlternateContent>
          <mc:Choice Requires="wps">
            <w:drawing>
              <wp:anchor distT="0" distB="0" distL="114300" distR="114300" simplePos="0" relativeHeight="251667469" behindDoc="0" locked="0" layoutInCell="1" allowOverlap="1" wp14:anchorId="79D9BED7" wp14:editId="2F621330">
                <wp:simplePos x="0" y="0"/>
                <wp:positionH relativeFrom="margin">
                  <wp:align>right</wp:align>
                </wp:positionH>
                <wp:positionV relativeFrom="paragraph">
                  <wp:posOffset>505046</wp:posOffset>
                </wp:positionV>
                <wp:extent cx="2324100" cy="309880"/>
                <wp:effectExtent l="0" t="0" r="0" b="0"/>
                <wp:wrapThrough wrapText="bothSides">
                  <wp:wrapPolygon edited="0">
                    <wp:start x="0" y="0"/>
                    <wp:lineTo x="0" y="19918"/>
                    <wp:lineTo x="21423" y="19918"/>
                    <wp:lineTo x="21423" y="0"/>
                    <wp:lineTo x="0" y="0"/>
                  </wp:wrapPolygon>
                </wp:wrapThrough>
                <wp:docPr id="7" name="Cuadro de texto 7"/>
                <wp:cNvGraphicFramePr/>
                <a:graphic xmlns:a="http://schemas.openxmlformats.org/drawingml/2006/main">
                  <a:graphicData uri="http://schemas.microsoft.com/office/word/2010/wordprocessingShape">
                    <wps:wsp>
                      <wps:cNvSpPr txBox="1"/>
                      <wps:spPr>
                        <a:xfrm>
                          <a:off x="0" y="0"/>
                          <a:ext cx="2324100" cy="310101"/>
                        </a:xfrm>
                        <a:prstGeom prst="rect">
                          <a:avLst/>
                        </a:prstGeom>
                        <a:solidFill>
                          <a:prstClr val="white"/>
                        </a:solidFill>
                        <a:ln>
                          <a:noFill/>
                        </a:ln>
                        <a:effectLst/>
                      </wps:spPr>
                      <wps:txbx>
                        <w:txbxContent>
                          <w:p w14:paraId="20566269" w14:textId="1AB9B8E6" w:rsidR="00A63186" w:rsidRPr="006A3E1D" w:rsidRDefault="00A63186" w:rsidP="006A3E1D">
                            <w:pPr>
                              <w:pStyle w:val="Descripcin"/>
                              <w:spacing w:line="276" w:lineRule="auto"/>
                              <w:rPr>
                                <w:b/>
                                <w:bCs/>
                                <w:i w:val="0"/>
                                <w:iCs w:val="0"/>
                                <w:color w:val="auto"/>
                              </w:rPr>
                            </w:pPr>
                            <w:r w:rsidRPr="006A3E1D">
                              <w:rPr>
                                <w:b/>
                                <w:i w:val="0"/>
                                <w:color w:val="auto"/>
                              </w:rPr>
                              <w:t xml:space="preserve">Figura </w:t>
                            </w:r>
                            <w:r w:rsidRPr="006A3E1D">
                              <w:rPr>
                                <w:b/>
                                <w:i w:val="0"/>
                                <w:color w:val="auto"/>
                              </w:rPr>
                              <w:fldChar w:fldCharType="begin"/>
                            </w:r>
                            <w:r w:rsidRPr="006A3E1D">
                              <w:rPr>
                                <w:b/>
                                <w:i w:val="0"/>
                                <w:color w:val="auto"/>
                              </w:rPr>
                              <w:instrText xml:space="preserve"> SEQ Figura \* ARABIC </w:instrText>
                            </w:r>
                            <w:r w:rsidRPr="006A3E1D">
                              <w:rPr>
                                <w:b/>
                                <w:i w:val="0"/>
                                <w:color w:val="auto"/>
                              </w:rPr>
                              <w:fldChar w:fldCharType="separate"/>
                            </w:r>
                            <w:r>
                              <w:rPr>
                                <w:b/>
                                <w:i w:val="0"/>
                                <w:noProof/>
                                <w:color w:val="auto"/>
                              </w:rPr>
                              <w:t>2</w:t>
                            </w:r>
                            <w:r w:rsidRPr="006A3E1D">
                              <w:rPr>
                                <w:b/>
                                <w:i w:val="0"/>
                                <w:color w:val="auto"/>
                              </w:rPr>
                              <w:fldChar w:fldCharType="end"/>
                            </w:r>
                            <w:r w:rsidRPr="006A3E1D">
                              <w:rPr>
                                <w:b/>
                                <w:i w:val="0"/>
                                <w:color w:val="auto"/>
                              </w:rPr>
                              <w:t xml:space="preserve">. </w:t>
                            </w:r>
                            <w:r w:rsidRPr="006A3E1D">
                              <w:rPr>
                                <w:b/>
                                <w:bCs/>
                                <w:i w:val="0"/>
                                <w:iCs w:val="0"/>
                                <w:color w:val="auto"/>
                              </w:rPr>
                              <w:t>Características físicas de la edificación del Hospital Santa Clara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9BED7" id="Cuadro de texto 7" o:spid="_x0000_s1029" type="#_x0000_t202" style="position:absolute;left:0;text-align:left;margin-left:131.8pt;margin-top:39.75pt;width:183pt;height:24.4pt;z-index:25166746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" stroked="f">
                <v:textbox inset="0,0,0,0">
                  <w:txbxContent>
                    <w:p w14:paraId="20566269" w14:textId="1AB9B8E6" w:rsidR="00A63186" w:rsidRPr="006A3E1D" w:rsidRDefault="00A63186" w:rsidP="006A3E1D">
                      <w:pPr>
                        <w:pStyle w:val="Descripcin"/>
                        <w:spacing w:line="276" w:lineRule="auto"/>
                        <w:rPr>
                          <w:b/>
                          <w:bCs/>
                          <w:i w:val="0"/>
                          <w:iCs w:val="0"/>
                          <w:color w:val="auto"/>
                        </w:rPr>
                      </w:pPr>
                      <w:r w:rsidRPr="006A3E1D">
                        <w:rPr>
                          <w:b/>
                          <w:i w:val="0"/>
                          <w:color w:val="auto"/>
                        </w:rPr>
                        <w:t xml:space="preserve">Figura </w:t>
                      </w:r>
                      <w:r w:rsidRPr="006A3E1D">
                        <w:rPr>
                          <w:b/>
                          <w:i w:val="0"/>
                          <w:color w:val="auto"/>
                        </w:rPr>
                        <w:fldChar w:fldCharType="begin"/>
                      </w:r>
                      <w:r w:rsidRPr="006A3E1D">
                        <w:rPr>
                          <w:b/>
                          <w:i w:val="0"/>
                          <w:color w:val="auto"/>
                        </w:rPr>
                        <w:instrText xml:space="preserve"> SEQ Figura \* ARABIC </w:instrText>
                      </w:r>
                      <w:r w:rsidRPr="006A3E1D">
                        <w:rPr>
                          <w:b/>
                          <w:i w:val="0"/>
                          <w:color w:val="auto"/>
                        </w:rPr>
                        <w:fldChar w:fldCharType="separate"/>
                      </w:r>
                      <w:r>
                        <w:rPr>
                          <w:b/>
                          <w:i w:val="0"/>
                          <w:noProof/>
                          <w:color w:val="auto"/>
                        </w:rPr>
                        <w:t>2</w:t>
                      </w:r>
                      <w:r w:rsidRPr="006A3E1D">
                        <w:rPr>
                          <w:b/>
                          <w:i w:val="0"/>
                          <w:color w:val="auto"/>
                        </w:rPr>
                        <w:fldChar w:fldCharType="end"/>
                      </w:r>
                      <w:r w:rsidRPr="006A3E1D">
                        <w:rPr>
                          <w:b/>
                          <w:i w:val="0"/>
                          <w:color w:val="auto"/>
                        </w:rPr>
                        <w:t xml:space="preserve">. </w:t>
                      </w:r>
                      <w:r w:rsidRPr="006A3E1D">
                        <w:rPr>
                          <w:b/>
                          <w:bCs/>
                          <w:i w:val="0"/>
                          <w:iCs w:val="0"/>
                          <w:color w:val="auto"/>
                        </w:rPr>
                        <w:t>Características físicas de la edificación del Hospital Santa Clara</w:t>
                      </w:r>
                    </w:p>
                  </w:txbxContent>
                </v:textbox>
                <w10:wrap type="through" anchorx="margin"/>
              </v:shape>
            </w:pict>
          </mc:Fallback>
        </mc:AlternateContent>
      </w:r>
      <w:r w:rsidRPr="00CE19B6">
        <w:rPr>
          <w:lang w:val="es-MX"/>
        </w:rPr>
        <w:t xml:space="preserve">En cuanto a sus instalaciones, cuenta con oficinas administrativas, salas de personal de mantenimiento e infraestructura donde se encuentran ingenieros electromecánicos y ambientales, así como personal técnico eléctrico y mecánico. Además, dispone de áreas de UCI Pediatría y UCI Adultos, salas de cirugía donde se practican operaciones ortopédicas y también cirugías mayores y menores. También incluye laboratorios y áreas de diagnóstico como radiología y hemodinamia, áreas de hospitalización, esterilización para la operación interna, almacenes de farmacia y dotación médica, área de atención general de usuarios, área de salud mental y drogadicción, sala de morgue, sala de calderas donde se encuentran los equipos de producción de vapor, agua caliente y las bombas de vacío para la operación en el hospital, complementado con cocinas </w:t>
      </w:r>
      <w:r>
        <w:rPr>
          <w:lang w:val="es-MX"/>
        </w:rPr>
        <w:t>y áreas de residuos biológicos.</w:t>
      </w:r>
    </w:p>
    <w:p w14:paraId="45042BE5" w14:textId="73984493" w:rsidR="00CE19B6" w:rsidRPr="00CE19B6" w:rsidRDefault="00CE19B6" w:rsidP="00CE19B6">
      <w:pPr>
        <w:rPr>
          <w:lang w:val="es-MX"/>
        </w:rPr>
      </w:pPr>
      <w:r w:rsidRPr="00CE19B6">
        <w:rPr>
          <w:lang w:val="es-MX"/>
        </w:rPr>
        <w:t>La estructura del edificio se caracteriza por su envolvente de ladrillo y concreto, con coeficientes de conductivi</w:t>
      </w:r>
      <w:r>
        <w:rPr>
          <w:lang w:val="es-MX"/>
        </w:rPr>
        <w:t>dad térmica que oscilan entre 0,39 y 1,</w:t>
      </w:r>
      <w:r w:rsidRPr="00CE19B6">
        <w:rPr>
          <w:lang w:val="es-MX"/>
        </w:rPr>
        <w:t>67 W/</w:t>
      </w:r>
      <w:r>
        <w:rPr>
          <w:lang w:val="es-MX"/>
        </w:rPr>
        <w:t>m-°C para el ladrillo y entre 0,8 y 1,</w:t>
      </w:r>
      <w:r w:rsidRPr="00CE19B6">
        <w:rPr>
          <w:lang w:val="es-MX"/>
        </w:rPr>
        <w:t>2 W/m-</w:t>
      </w:r>
      <w:r>
        <w:rPr>
          <w:lang w:val="es-MX"/>
        </w:rPr>
        <w:t>°C para el concreto.</w:t>
      </w:r>
    </w:p>
    <w:p w14:paraId="3A6481BF" w14:textId="7156C6CC" w:rsidR="00DF1842" w:rsidRPr="00CE19B6" w:rsidRDefault="00CE19B6" w:rsidP="00CE19B6">
      <w:r w:rsidRPr="00CE19B6">
        <w:rPr>
          <w:lang w:val="es-MX"/>
        </w:rPr>
        <w:t>El Hospital Santa Clara opera las 24 horas del día, todos los días de la semana. Sin embargo, se mantienen horarios administrativos entre las 7:00 a.m. y las 5:00-6:00 p.m.</w:t>
      </w:r>
    </w:p>
    <w:p w14:paraId="2052B34D" w14:textId="272E1114" w:rsidR="008D5517" w:rsidRDefault="008D5517" w:rsidP="000E28C8">
      <w:pPr>
        <w:pStyle w:val="Descripcin"/>
        <w:keepNext/>
        <w:spacing w:after="0"/>
        <w:jc w:val="center"/>
        <w:rPr>
          <w:b/>
          <w:bCs/>
          <w:i w:val="0"/>
          <w:iCs w:val="0"/>
          <w:color w:val="auto"/>
        </w:rPr>
      </w:pPr>
      <w:r w:rsidRPr="00575020">
        <w:rPr>
          <w:b/>
          <w:bCs/>
          <w:i w:val="0"/>
          <w:iCs w:val="0"/>
          <w:color w:val="auto"/>
        </w:rPr>
        <w:t xml:space="preserve">Tabla </w:t>
      </w:r>
      <w:r w:rsidRPr="00575020">
        <w:rPr>
          <w:b/>
          <w:bCs/>
          <w:i w:val="0"/>
          <w:iCs w:val="0"/>
          <w:color w:val="auto"/>
        </w:rPr>
        <w:fldChar w:fldCharType="begin"/>
      </w:r>
      <w:r w:rsidRPr="00575020">
        <w:rPr>
          <w:b/>
          <w:bCs/>
          <w:i w:val="0"/>
          <w:iCs w:val="0"/>
          <w:color w:val="auto"/>
        </w:rPr>
        <w:instrText xml:space="preserve"> SEQ Tabla \* ARABIC </w:instrText>
      </w:r>
      <w:r w:rsidRPr="00575020">
        <w:rPr>
          <w:b/>
          <w:bCs/>
          <w:i w:val="0"/>
          <w:iCs w:val="0"/>
          <w:color w:val="auto"/>
        </w:rPr>
        <w:fldChar w:fldCharType="separate"/>
      </w:r>
      <w:r w:rsidR="000B01DF">
        <w:rPr>
          <w:b/>
          <w:bCs/>
          <w:i w:val="0"/>
          <w:iCs w:val="0"/>
          <w:noProof/>
          <w:color w:val="auto"/>
        </w:rPr>
        <w:t>1</w:t>
      </w:r>
      <w:r w:rsidRPr="00575020">
        <w:rPr>
          <w:b/>
          <w:bCs/>
          <w:i w:val="0"/>
          <w:iCs w:val="0"/>
          <w:color w:val="auto"/>
        </w:rPr>
        <w:fldChar w:fldCharType="end"/>
      </w:r>
      <w:bookmarkEnd w:id="42"/>
      <w:r w:rsidRPr="00575020">
        <w:rPr>
          <w:b/>
          <w:bCs/>
          <w:i w:val="0"/>
          <w:iCs w:val="0"/>
          <w:color w:val="auto"/>
        </w:rPr>
        <w:t>. Ocupación promedio de</w:t>
      </w:r>
      <w:r w:rsidR="00DE37B0">
        <w:rPr>
          <w:b/>
          <w:bCs/>
          <w:i w:val="0"/>
          <w:iCs w:val="0"/>
          <w:color w:val="auto"/>
        </w:rPr>
        <w:t>l Hospital Santa Clara</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1139"/>
      </w:tblGrid>
      <w:tr w:rsidR="00C406A7" w:rsidRPr="00C406A7" w14:paraId="2E656B58" w14:textId="77777777" w:rsidTr="000E28C8">
        <w:trPr>
          <w:jc w:val="center"/>
        </w:trPr>
        <w:tc>
          <w:tcPr>
            <w:tcW w:w="3539" w:type="dxa"/>
            <w:shd w:val="clear" w:color="auto" w:fill="00B050"/>
          </w:tcPr>
          <w:p w14:paraId="3CCE47D7" w14:textId="274E7EED" w:rsidR="00C406A7" w:rsidRPr="00C406A7" w:rsidRDefault="00C406A7" w:rsidP="00C406A7">
            <w:pPr>
              <w:spacing w:after="0"/>
              <w:rPr>
                <w:b/>
                <w:color w:val="FFFFFF" w:themeColor="background1"/>
                <w:sz w:val="18"/>
                <w:szCs w:val="18"/>
              </w:rPr>
            </w:pPr>
            <w:r w:rsidRPr="00C406A7">
              <w:rPr>
                <w:b/>
                <w:color w:val="FFFFFF" w:themeColor="background1"/>
                <w:sz w:val="18"/>
                <w:szCs w:val="18"/>
              </w:rPr>
              <w:t>Tipo</w:t>
            </w:r>
          </w:p>
        </w:tc>
        <w:tc>
          <w:tcPr>
            <w:tcW w:w="1139" w:type="dxa"/>
            <w:shd w:val="clear" w:color="auto" w:fill="00B050"/>
          </w:tcPr>
          <w:p w14:paraId="50A6E9D5" w14:textId="3813C452" w:rsidR="00C406A7" w:rsidRPr="00C406A7" w:rsidRDefault="00C406A7" w:rsidP="00C406A7">
            <w:pPr>
              <w:spacing w:after="0"/>
              <w:rPr>
                <w:b/>
                <w:color w:val="FFFFFF" w:themeColor="background1"/>
                <w:sz w:val="18"/>
                <w:szCs w:val="18"/>
              </w:rPr>
            </w:pPr>
            <w:r w:rsidRPr="00C406A7">
              <w:rPr>
                <w:b/>
                <w:color w:val="FFFFFF" w:themeColor="background1"/>
                <w:sz w:val="18"/>
                <w:szCs w:val="18"/>
              </w:rPr>
              <w:t>Ocupación</w:t>
            </w:r>
          </w:p>
        </w:tc>
      </w:tr>
      <w:tr w:rsidR="00C406A7" w:rsidRPr="00C406A7" w14:paraId="0D9D93ED" w14:textId="77777777" w:rsidTr="000E28C8">
        <w:trPr>
          <w:jc w:val="center"/>
        </w:trPr>
        <w:tc>
          <w:tcPr>
            <w:tcW w:w="3539" w:type="dxa"/>
          </w:tcPr>
          <w:p w14:paraId="55492D07" w14:textId="7D3DF2C4" w:rsidR="00C406A7" w:rsidRPr="00C406A7" w:rsidRDefault="00C406A7" w:rsidP="00C406A7">
            <w:pPr>
              <w:spacing w:after="0"/>
              <w:rPr>
                <w:sz w:val="18"/>
                <w:szCs w:val="18"/>
              </w:rPr>
            </w:pPr>
            <w:r>
              <w:rPr>
                <w:sz w:val="18"/>
                <w:szCs w:val="18"/>
              </w:rPr>
              <w:t>Número de camas hospitalarias</w:t>
            </w:r>
          </w:p>
        </w:tc>
        <w:tc>
          <w:tcPr>
            <w:tcW w:w="1139" w:type="dxa"/>
          </w:tcPr>
          <w:p w14:paraId="73513650" w14:textId="77777777" w:rsidR="00C406A7" w:rsidRPr="00C406A7" w:rsidRDefault="00C406A7" w:rsidP="00C406A7">
            <w:pPr>
              <w:spacing w:after="0"/>
              <w:rPr>
                <w:sz w:val="18"/>
                <w:szCs w:val="18"/>
              </w:rPr>
            </w:pPr>
          </w:p>
        </w:tc>
      </w:tr>
      <w:tr w:rsidR="00C406A7" w:rsidRPr="00C406A7" w14:paraId="15D0FCE1" w14:textId="77777777" w:rsidTr="000E28C8">
        <w:trPr>
          <w:jc w:val="center"/>
        </w:trPr>
        <w:tc>
          <w:tcPr>
            <w:tcW w:w="3539" w:type="dxa"/>
          </w:tcPr>
          <w:p w14:paraId="4A9EB183" w14:textId="6EEFE14E" w:rsidR="00C406A7" w:rsidRPr="00C406A7" w:rsidRDefault="00C406A7" w:rsidP="00C406A7">
            <w:pPr>
              <w:spacing w:after="0"/>
              <w:rPr>
                <w:sz w:val="18"/>
                <w:szCs w:val="18"/>
              </w:rPr>
            </w:pPr>
            <w:r>
              <w:rPr>
                <w:sz w:val="18"/>
                <w:szCs w:val="18"/>
              </w:rPr>
              <w:t>Pacientes atendidos promedio mensual</w:t>
            </w:r>
          </w:p>
        </w:tc>
        <w:tc>
          <w:tcPr>
            <w:tcW w:w="1139" w:type="dxa"/>
          </w:tcPr>
          <w:p w14:paraId="450CC43C" w14:textId="1F0881B4" w:rsidR="00C406A7" w:rsidRPr="00C406A7" w:rsidRDefault="00C406A7" w:rsidP="00C406A7">
            <w:pPr>
              <w:spacing w:after="0"/>
              <w:rPr>
                <w:sz w:val="18"/>
                <w:szCs w:val="18"/>
              </w:rPr>
            </w:pPr>
            <w:r>
              <w:rPr>
                <w:sz w:val="18"/>
                <w:szCs w:val="18"/>
              </w:rPr>
              <w:t>36415</w:t>
            </w:r>
          </w:p>
        </w:tc>
      </w:tr>
    </w:tbl>
    <w:p w14:paraId="6797F52C" w14:textId="06579E69" w:rsidR="00B04911" w:rsidRDefault="00B04911" w:rsidP="00585E56">
      <w:pPr>
        <w:rPr>
          <w:szCs w:val="22"/>
        </w:rPr>
      </w:pPr>
    </w:p>
    <w:p w14:paraId="413FE4D9" w14:textId="6A89389A" w:rsidR="00C908F2" w:rsidRPr="00CD6661" w:rsidRDefault="00C908F2" w:rsidP="00C908F2">
      <w:pPr>
        <w:pStyle w:val="Ttulo3"/>
        <w:rPr>
          <w:rFonts w:asciiTheme="minorHAnsi" w:hAnsiTheme="minorHAnsi"/>
        </w:rPr>
      </w:pPr>
      <w:bookmarkStart w:id="43" w:name="_Toc147940042"/>
      <w:bookmarkStart w:id="44" w:name="_Toc163577875"/>
      <w:r>
        <w:t>2</w:t>
      </w:r>
      <w:r w:rsidRPr="00CD6661">
        <w:t>.</w:t>
      </w:r>
      <w:r>
        <w:t>2</w:t>
      </w:r>
      <w:r w:rsidRPr="00CD6661">
        <w:t xml:space="preserve"> </w:t>
      </w:r>
      <w:r>
        <w:t>Características energéticas de la edificación</w:t>
      </w:r>
      <w:bookmarkEnd w:id="43"/>
      <w:bookmarkEnd w:id="44"/>
    </w:p>
    <w:p w14:paraId="24F93DC6" w14:textId="40C3D03A" w:rsidR="00BD55AD" w:rsidRPr="00BD55AD" w:rsidRDefault="00BD55AD" w:rsidP="00BD55AD">
      <w:pPr>
        <w:rPr>
          <w:lang w:val="es-MX"/>
        </w:rPr>
      </w:pPr>
      <w:bookmarkStart w:id="45" w:name="_Ref146178581"/>
      <w:r w:rsidRPr="00BD55AD">
        <w:rPr>
          <w:lang w:val="es-MX"/>
        </w:rPr>
        <w:t>En cuanto a los suministros de energía, la edificación se abastece principalmente de energía eléctrica y gas natural. Se utiliza diésel como combustible para alimentar generadores destinados a la operación de verificación de disponibilidad o para la generación eléctrica de emergencia en caso de fallo en la red comercial. El suministro de agua proviene íntegramente de la red pública y s</w:t>
      </w:r>
      <w:r>
        <w:rPr>
          <w:lang w:val="es-MX"/>
        </w:rPr>
        <w:t>e utiliza para consumo interno.</w:t>
      </w:r>
    </w:p>
    <w:p w14:paraId="54DC0A80" w14:textId="08C397B2" w:rsidR="00764E5D" w:rsidRPr="00764E5D" w:rsidRDefault="00BD55AD" w:rsidP="00BD55AD">
      <w:pPr>
        <w:rPr>
          <w:bCs/>
          <w:lang w:val="es-MX"/>
        </w:rPr>
      </w:pPr>
      <w:r w:rsidRPr="00BD55AD">
        <w:rPr>
          <w:lang w:val="es-MX"/>
        </w:rPr>
        <w:t>El Hospital Santa Clara recibe su suministro energético a través de la red eléctrica comercial, siendo el actual comercializador Enel Colombia S.A. E.S.P. Esta energía se distribuye internamente en dos niveles de tensión: un nivel primario de 11,4 kV y un nivel secundario de 220-110 V. La edificación cuenta con una estructura de transformación de tensión compuesta por tres (3) transformadores</w:t>
      </w:r>
      <w:r w:rsidR="00764E5D" w:rsidRPr="00764E5D">
        <w:rPr>
          <w:bCs/>
          <w:lang w:val="es-MX"/>
        </w:rPr>
        <w:t>:</w:t>
      </w:r>
    </w:p>
    <w:p w14:paraId="188BB9DA" w14:textId="224423BA" w:rsidR="00764E5D" w:rsidRPr="00764E5D" w:rsidRDefault="00764E5D" w:rsidP="00764E5D">
      <w:pPr>
        <w:pStyle w:val="Prrafodelista"/>
        <w:numPr>
          <w:ilvl w:val="0"/>
          <w:numId w:val="16"/>
        </w:numPr>
        <w:spacing w:after="0" w:line="276" w:lineRule="auto"/>
        <w:rPr>
          <w:bCs/>
          <w:lang w:val="es-MX"/>
        </w:rPr>
      </w:pPr>
      <w:r w:rsidRPr="00764E5D">
        <w:rPr>
          <w:bCs/>
          <w:lang w:val="es-MX"/>
        </w:rPr>
        <w:t>Transformador de 300 kVA en la Entrada Principal</w:t>
      </w:r>
    </w:p>
    <w:p w14:paraId="4365A282" w14:textId="2EE73459" w:rsidR="00764E5D" w:rsidRPr="00764E5D" w:rsidRDefault="00764E5D" w:rsidP="00764E5D">
      <w:pPr>
        <w:pStyle w:val="Prrafodelista"/>
        <w:numPr>
          <w:ilvl w:val="0"/>
          <w:numId w:val="16"/>
        </w:numPr>
        <w:spacing w:after="0" w:line="276" w:lineRule="auto"/>
        <w:rPr>
          <w:bCs/>
          <w:lang w:val="es-MX"/>
        </w:rPr>
      </w:pPr>
      <w:r w:rsidRPr="00764E5D">
        <w:rPr>
          <w:bCs/>
          <w:lang w:val="es-MX"/>
        </w:rPr>
        <w:t>Transformador de 125 kVA par UCI Pediatría</w:t>
      </w:r>
    </w:p>
    <w:p w14:paraId="12656146" w14:textId="6A7E5C0B" w:rsidR="00764E5D" w:rsidRDefault="00764E5D" w:rsidP="00764E5D">
      <w:pPr>
        <w:pStyle w:val="Prrafodelista"/>
        <w:numPr>
          <w:ilvl w:val="0"/>
          <w:numId w:val="16"/>
        </w:numPr>
        <w:spacing w:after="0" w:line="276" w:lineRule="auto"/>
        <w:rPr>
          <w:bCs/>
          <w:lang w:val="es-MX"/>
        </w:rPr>
      </w:pPr>
      <w:r w:rsidRPr="00764E5D">
        <w:rPr>
          <w:bCs/>
          <w:lang w:val="es-MX"/>
        </w:rPr>
        <w:t>Transformador de 135 kVA cercano a Área de Salud Mental</w:t>
      </w:r>
    </w:p>
    <w:p w14:paraId="1092A52F" w14:textId="2A3792B5" w:rsidR="00764E5D" w:rsidRPr="00764E5D" w:rsidRDefault="0084677D" w:rsidP="0084677D">
      <w:pPr>
        <w:spacing w:after="0"/>
        <w:rPr>
          <w:bCs/>
          <w:lang w:val="es-MX"/>
        </w:rPr>
      </w:pPr>
      <w:r>
        <w:rPr>
          <w:bCs/>
          <w:noProof/>
          <w:lang w:eastAsia="es-CO"/>
        </w:rPr>
        <w:lastRenderedPageBreak/>
        <w:drawing>
          <wp:anchor distT="0" distB="0" distL="114300" distR="114300" simplePos="0" relativeHeight="251681805" behindDoc="1" locked="0" layoutInCell="1" allowOverlap="1" wp14:anchorId="6635AC32" wp14:editId="219A3EFB">
            <wp:simplePos x="0" y="0"/>
            <wp:positionH relativeFrom="margin">
              <wp:posOffset>4471974</wp:posOffset>
            </wp:positionH>
            <wp:positionV relativeFrom="paragraph">
              <wp:posOffset>7620</wp:posOffset>
            </wp:positionV>
            <wp:extent cx="1626870" cy="1741170"/>
            <wp:effectExtent l="0" t="0" r="0" b="0"/>
            <wp:wrapTight wrapText="bothSides">
              <wp:wrapPolygon edited="0">
                <wp:start x="0" y="0"/>
                <wp:lineTo x="0" y="21269"/>
                <wp:lineTo x="21246" y="21269"/>
                <wp:lineTo x="21246"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42" t="2407" r="4061" b="10274"/>
                    <a:stretch/>
                  </pic:blipFill>
                  <pic:spPr bwMode="auto">
                    <a:xfrm>
                      <a:off x="0" y="0"/>
                      <a:ext cx="1626870" cy="1741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4E5D" w:rsidRPr="00764E5D">
        <w:rPr>
          <w:bCs/>
          <w:lang w:val="es-MX"/>
        </w:rPr>
        <w:t>Además, como medida de contingencia, la infraestructura está equipada con tres (3) plantas de generación de emergencia que utilizan diésel como fuente de energía secundaria. Estas plantas tienen capacidades de:</w:t>
      </w:r>
    </w:p>
    <w:p w14:paraId="64D7BAB6" w14:textId="4C671904" w:rsidR="00764E5D" w:rsidRPr="00764E5D" w:rsidRDefault="00764E5D" w:rsidP="0084677D">
      <w:pPr>
        <w:pStyle w:val="Prrafodelista"/>
        <w:numPr>
          <w:ilvl w:val="0"/>
          <w:numId w:val="17"/>
        </w:numPr>
        <w:spacing w:after="0" w:line="276" w:lineRule="auto"/>
        <w:rPr>
          <w:bCs/>
          <w:lang w:val="es-MX"/>
        </w:rPr>
      </w:pPr>
      <w:r w:rsidRPr="00764E5D">
        <w:rPr>
          <w:bCs/>
          <w:lang w:val="es-MX"/>
        </w:rPr>
        <w:t xml:space="preserve">125 kVA por Entrada de </w:t>
      </w:r>
      <w:r>
        <w:rPr>
          <w:bCs/>
          <w:lang w:val="es-MX"/>
        </w:rPr>
        <w:t>u</w:t>
      </w:r>
      <w:r w:rsidRPr="00764E5D">
        <w:rPr>
          <w:bCs/>
          <w:lang w:val="es-MX"/>
        </w:rPr>
        <w:t>suarios</w:t>
      </w:r>
    </w:p>
    <w:p w14:paraId="4322D2A0" w14:textId="7106C023" w:rsidR="00764E5D" w:rsidRPr="00764E5D" w:rsidRDefault="00764E5D" w:rsidP="00764E5D">
      <w:pPr>
        <w:pStyle w:val="Prrafodelista"/>
        <w:numPr>
          <w:ilvl w:val="0"/>
          <w:numId w:val="17"/>
        </w:numPr>
        <w:spacing w:after="0" w:line="276" w:lineRule="auto"/>
        <w:rPr>
          <w:bCs/>
          <w:lang w:val="es-MX"/>
        </w:rPr>
      </w:pPr>
      <w:r w:rsidRPr="00764E5D">
        <w:rPr>
          <w:bCs/>
          <w:lang w:val="es-MX"/>
        </w:rPr>
        <w:t xml:space="preserve">100 kVA en </w:t>
      </w:r>
      <w:r>
        <w:rPr>
          <w:bCs/>
          <w:lang w:val="es-MX"/>
        </w:rPr>
        <w:t xml:space="preserve">Entrada </w:t>
      </w:r>
      <w:r w:rsidRPr="00764E5D">
        <w:rPr>
          <w:bCs/>
          <w:lang w:val="es-MX"/>
        </w:rPr>
        <w:t>de funcionarios</w:t>
      </w:r>
    </w:p>
    <w:p w14:paraId="082B7F92" w14:textId="6F4CFC2F" w:rsidR="00764E5D" w:rsidRDefault="00764E5D" w:rsidP="00764E5D">
      <w:pPr>
        <w:pStyle w:val="Prrafodelista"/>
        <w:numPr>
          <w:ilvl w:val="0"/>
          <w:numId w:val="17"/>
        </w:numPr>
        <w:spacing w:after="0" w:line="276" w:lineRule="auto"/>
        <w:rPr>
          <w:bCs/>
          <w:lang w:val="es-MX"/>
        </w:rPr>
      </w:pPr>
      <w:r w:rsidRPr="00764E5D">
        <w:rPr>
          <w:bCs/>
          <w:lang w:val="es-MX"/>
        </w:rPr>
        <w:t>75 kVA por UCI</w:t>
      </w:r>
    </w:p>
    <w:p w14:paraId="6075A42A" w14:textId="77777777" w:rsidR="002E6FCA" w:rsidRDefault="002E6FCA" w:rsidP="0084677D">
      <w:pPr>
        <w:rPr>
          <w:bCs/>
          <w:lang w:val="es-MX"/>
        </w:rPr>
      </w:pPr>
    </w:p>
    <w:p w14:paraId="7107C70A" w14:textId="72B337EE" w:rsidR="0084677D" w:rsidRPr="0084677D" w:rsidRDefault="0084677D" w:rsidP="0084677D">
      <w:pPr>
        <w:rPr>
          <w:bCs/>
          <w:lang w:val="es-MX"/>
        </w:rPr>
      </w:pPr>
      <w:r>
        <w:rPr>
          <w:noProof/>
          <w:lang w:eastAsia="es-CO"/>
        </w:rPr>
        <mc:AlternateContent>
          <mc:Choice Requires="wps">
            <w:drawing>
              <wp:anchor distT="0" distB="0" distL="114300" distR="114300" simplePos="0" relativeHeight="251670541" behindDoc="0" locked="0" layoutInCell="1" allowOverlap="1" wp14:anchorId="408DA7DF" wp14:editId="7871B9BC">
                <wp:simplePos x="0" y="0"/>
                <wp:positionH relativeFrom="margin">
                  <wp:align>right</wp:align>
                </wp:positionH>
                <wp:positionV relativeFrom="paragraph">
                  <wp:posOffset>533400</wp:posOffset>
                </wp:positionV>
                <wp:extent cx="1652270" cy="278130"/>
                <wp:effectExtent l="0" t="0" r="5080" b="7620"/>
                <wp:wrapThrough wrapText="bothSides">
                  <wp:wrapPolygon edited="0">
                    <wp:start x="0" y="0"/>
                    <wp:lineTo x="0" y="20712"/>
                    <wp:lineTo x="21417" y="20712"/>
                    <wp:lineTo x="21417" y="0"/>
                    <wp:lineTo x="0" y="0"/>
                  </wp:wrapPolygon>
                </wp:wrapThrough>
                <wp:docPr id="10" name="Cuadro de texto 10"/>
                <wp:cNvGraphicFramePr/>
                <a:graphic xmlns:a="http://schemas.openxmlformats.org/drawingml/2006/main">
                  <a:graphicData uri="http://schemas.microsoft.com/office/word/2010/wordprocessingShape">
                    <wps:wsp>
                      <wps:cNvSpPr txBox="1"/>
                      <wps:spPr>
                        <a:xfrm>
                          <a:off x="0" y="0"/>
                          <a:ext cx="1652270" cy="278130"/>
                        </a:xfrm>
                        <a:prstGeom prst="rect">
                          <a:avLst/>
                        </a:prstGeom>
                        <a:solidFill>
                          <a:prstClr val="white"/>
                        </a:solidFill>
                        <a:ln>
                          <a:noFill/>
                        </a:ln>
                        <a:effectLst/>
                      </wps:spPr>
                      <wps:txbx>
                        <w:txbxContent>
                          <w:p w14:paraId="5FFF353D" w14:textId="697BE4E6" w:rsidR="00A63186" w:rsidRPr="00863135" w:rsidRDefault="00A63186" w:rsidP="00863135">
                            <w:pPr>
                              <w:pStyle w:val="Descripcin"/>
                              <w:jc w:val="left"/>
                              <w:rPr>
                                <w:b/>
                                <w:bCs/>
                                <w:i w:val="0"/>
                                <w:iCs w:val="0"/>
                                <w:color w:val="auto"/>
                                <w:szCs w:val="22"/>
                              </w:rPr>
                            </w:pPr>
                            <w:r w:rsidRPr="00863135">
                              <w:rPr>
                                <w:b/>
                                <w:i w:val="0"/>
                                <w:color w:val="auto"/>
                              </w:rPr>
                              <w:t xml:space="preserve">Figura </w:t>
                            </w:r>
                            <w:r w:rsidRPr="00863135">
                              <w:rPr>
                                <w:b/>
                                <w:i w:val="0"/>
                                <w:color w:val="auto"/>
                              </w:rPr>
                              <w:fldChar w:fldCharType="begin"/>
                            </w:r>
                            <w:r w:rsidRPr="00863135">
                              <w:rPr>
                                <w:b/>
                                <w:i w:val="0"/>
                                <w:color w:val="auto"/>
                              </w:rPr>
                              <w:instrText xml:space="preserve"> SEQ Figura \* ARABIC </w:instrText>
                            </w:r>
                            <w:r w:rsidRPr="00863135">
                              <w:rPr>
                                <w:b/>
                                <w:i w:val="0"/>
                                <w:color w:val="auto"/>
                              </w:rPr>
                              <w:fldChar w:fldCharType="separate"/>
                            </w:r>
                            <w:r>
                              <w:rPr>
                                <w:b/>
                                <w:i w:val="0"/>
                                <w:noProof/>
                                <w:color w:val="auto"/>
                              </w:rPr>
                              <w:t>3</w:t>
                            </w:r>
                            <w:r w:rsidRPr="00863135">
                              <w:rPr>
                                <w:b/>
                                <w:i w:val="0"/>
                                <w:color w:val="auto"/>
                              </w:rPr>
                              <w:fldChar w:fldCharType="end"/>
                            </w:r>
                            <w:r w:rsidRPr="00863135">
                              <w:rPr>
                                <w:b/>
                                <w:i w:val="0"/>
                                <w:color w:val="auto"/>
                              </w:rPr>
                              <w:t xml:space="preserve">. </w:t>
                            </w:r>
                            <w:r w:rsidRPr="00863135">
                              <w:rPr>
                                <w:b/>
                                <w:bCs/>
                                <w:i w:val="0"/>
                                <w:iCs w:val="0"/>
                                <w:color w:val="auto"/>
                              </w:rPr>
                              <w:t>Distribución de costo</w:t>
                            </w:r>
                            <w:r>
                              <w:rPr>
                                <w:b/>
                                <w:bCs/>
                                <w:i w:val="0"/>
                                <w:iCs w:val="0"/>
                                <w:color w:val="auto"/>
                              </w:rPr>
                              <w:t>s</w:t>
                            </w:r>
                            <w:r w:rsidRPr="00863135">
                              <w:rPr>
                                <w:b/>
                                <w:bCs/>
                                <w:i w:val="0"/>
                                <w:iCs w:val="0"/>
                                <w:color w:val="auto"/>
                              </w:rPr>
                              <w:t xml:space="preserve"> energético</w:t>
                            </w:r>
                            <w:r>
                              <w:rPr>
                                <w:b/>
                                <w:bCs/>
                                <w:i w:val="0"/>
                                <w:iCs w:val="0"/>
                                <w:color w:val="auto"/>
                              </w:rPr>
                              <w:t>s</w:t>
                            </w:r>
                            <w:r w:rsidRPr="00863135">
                              <w:rPr>
                                <w:b/>
                                <w:bCs/>
                                <w:i w:val="0"/>
                                <w:iCs w:val="0"/>
                                <w:color w:val="auto"/>
                              </w:rPr>
                              <w:t xml:space="preserve"> facturado</w:t>
                            </w:r>
                            <w:r>
                              <w:rPr>
                                <w:b/>
                                <w:bCs/>
                                <w:i w:val="0"/>
                                <w:iCs w:val="0"/>
                                <w:color w:val="auto"/>
                              </w:rPr>
                              <w: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8DA7DF" id="_x0000_t202" coordsize="21600,21600" o:spt="202" path="m,l,21600r21600,l21600,xe">
                <v:stroke joinstyle="miter"/>
                <v:path gradientshapeok="t" o:connecttype="rect"/>
              </v:shapetype>
              <v:shape id="Cuadro de texto 10" o:spid="_x0000_s1030" type="#_x0000_t202" style="position:absolute;left:0;text-align:left;margin-left:78.9pt;margin-top:42pt;width:130.1pt;height:21.9pt;z-index:2516705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" stroked="f">
                <v:textbox inset="0,0,0,0">
                  <w:txbxContent>
                    <w:p w14:paraId="5FFF353D" w14:textId="697BE4E6" w:rsidR="00A63186" w:rsidRPr="00863135" w:rsidRDefault="00A63186" w:rsidP="00863135">
                      <w:pPr>
                        <w:pStyle w:val="Caption"/>
                        <w:jc w:val="left"/>
                        <w:rPr>
                          <w:b/>
                          <w:bCs/>
                          <w:i w:val="0"/>
                          <w:iCs w:val="0"/>
                          <w:color w:val="auto"/>
                          <w:szCs w:val="22"/>
                        </w:rPr>
                      </w:pPr>
                      <w:r w:rsidRPr="00863135">
                        <w:rPr>
                          <w:b/>
                          <w:i w:val="0"/>
                          <w:color w:val="auto"/>
                        </w:rPr>
                        <w:t xml:space="preserve">Figura </w:t>
                      </w:r>
                      <w:r w:rsidRPr="00863135">
                        <w:rPr>
                          <w:b/>
                          <w:i w:val="0"/>
                          <w:color w:val="auto"/>
                        </w:rPr>
                        <w:fldChar w:fldCharType="begin"/>
                      </w:r>
                      <w:r w:rsidRPr="00863135">
                        <w:rPr>
                          <w:b/>
                          <w:i w:val="0"/>
                          <w:color w:val="auto"/>
                        </w:rPr>
                        <w:instrText xml:space="preserve"> SEQ Figura \* ARABIC </w:instrText>
                      </w:r>
                      <w:r w:rsidRPr="00863135">
                        <w:rPr>
                          <w:b/>
                          <w:i w:val="0"/>
                          <w:color w:val="auto"/>
                        </w:rPr>
                        <w:fldChar w:fldCharType="separate"/>
                      </w:r>
                      <w:r>
                        <w:rPr>
                          <w:b/>
                          <w:i w:val="0"/>
                          <w:noProof/>
                          <w:color w:val="auto"/>
                        </w:rPr>
                        <w:t>3</w:t>
                      </w:r>
                      <w:r w:rsidRPr="00863135">
                        <w:rPr>
                          <w:b/>
                          <w:i w:val="0"/>
                          <w:color w:val="auto"/>
                        </w:rPr>
                        <w:fldChar w:fldCharType="end"/>
                      </w:r>
                      <w:r w:rsidRPr="00863135">
                        <w:rPr>
                          <w:b/>
                          <w:i w:val="0"/>
                          <w:color w:val="auto"/>
                        </w:rPr>
                        <w:t xml:space="preserve">. </w:t>
                      </w:r>
                      <w:r w:rsidRPr="00863135">
                        <w:rPr>
                          <w:b/>
                          <w:bCs/>
                          <w:i w:val="0"/>
                          <w:iCs w:val="0"/>
                          <w:color w:val="auto"/>
                        </w:rPr>
                        <w:t>Distribución de costo</w:t>
                      </w:r>
                      <w:r>
                        <w:rPr>
                          <w:b/>
                          <w:bCs/>
                          <w:i w:val="0"/>
                          <w:iCs w:val="0"/>
                          <w:color w:val="auto"/>
                        </w:rPr>
                        <w:t>s</w:t>
                      </w:r>
                      <w:r w:rsidRPr="00863135">
                        <w:rPr>
                          <w:b/>
                          <w:bCs/>
                          <w:i w:val="0"/>
                          <w:iCs w:val="0"/>
                          <w:color w:val="auto"/>
                        </w:rPr>
                        <w:t xml:space="preserve"> energético</w:t>
                      </w:r>
                      <w:r>
                        <w:rPr>
                          <w:b/>
                          <w:bCs/>
                          <w:i w:val="0"/>
                          <w:iCs w:val="0"/>
                          <w:color w:val="auto"/>
                        </w:rPr>
                        <w:t>s</w:t>
                      </w:r>
                      <w:r w:rsidRPr="00863135">
                        <w:rPr>
                          <w:b/>
                          <w:bCs/>
                          <w:i w:val="0"/>
                          <w:iCs w:val="0"/>
                          <w:color w:val="auto"/>
                        </w:rPr>
                        <w:t xml:space="preserve"> facturado</w:t>
                      </w:r>
                      <w:r>
                        <w:rPr>
                          <w:b/>
                          <w:bCs/>
                          <w:i w:val="0"/>
                          <w:iCs w:val="0"/>
                          <w:color w:val="auto"/>
                        </w:rPr>
                        <w:t>s</w:t>
                      </w:r>
                    </w:p>
                  </w:txbxContent>
                </v:textbox>
                <w10:wrap type="through" anchorx="margin"/>
              </v:shape>
            </w:pict>
          </mc:Fallback>
        </mc:AlternateContent>
      </w:r>
      <w:r w:rsidRPr="0084677D">
        <w:rPr>
          <w:bCs/>
          <w:lang w:val="es-MX"/>
        </w:rPr>
        <w:t>En lo que respecta a los suministros de gas y agua, la Sala de Calderas y la Cocina del edificio utilizan gas natural para su funcionamiento, lo que representa el 28% de los costos mensuales en facturación. Por otro lado, el agua se emplea para el consumo interno de la edificación, representando aproximadamente el 17% de los costos mens</w:t>
      </w:r>
      <w:r>
        <w:rPr>
          <w:bCs/>
          <w:lang w:val="es-MX"/>
        </w:rPr>
        <w:t>uales en facturas de servicios.</w:t>
      </w:r>
    </w:p>
    <w:p w14:paraId="3A6DBC84" w14:textId="0AA1E784" w:rsidR="00764E5D" w:rsidRDefault="0084677D" w:rsidP="00764E5D">
      <w:pPr>
        <w:rPr>
          <w:bCs/>
          <w:lang w:val="es-MX"/>
        </w:rPr>
      </w:pPr>
      <w:r w:rsidRPr="0084677D">
        <w:rPr>
          <w:bCs/>
          <w:lang w:val="es-MX"/>
        </w:rPr>
        <w:t>De acuerdo con los datos obtenidos de las facturas de energía eléctrica y las verificaciones realizadas por el punto focal, la edificación se clasifica actualmente como un consumidor en el mercado no regulado. Esto implica que el Hospital Santa Clara cuenta con flexibilidad en términos de consumo y contratación de energía, lo que le permite gestionar su demanda energética de manera autónoma y adaptarse a sus necesidades específicas, además de beneficiarse de una tarifa diferencial aplicada a su consumo.</w:t>
      </w:r>
    </w:p>
    <w:p w14:paraId="604D25B4" w14:textId="3CD1A991" w:rsidR="006D5FAF" w:rsidRPr="001966F0" w:rsidRDefault="006D5FAF" w:rsidP="006D5FAF">
      <w:pPr>
        <w:pStyle w:val="Descripcin"/>
        <w:keepNext/>
        <w:spacing w:after="0"/>
        <w:rPr>
          <w:bCs/>
          <w:i w:val="0"/>
          <w:iCs w:val="0"/>
          <w:color w:val="000000"/>
          <w:sz w:val="20"/>
          <w:szCs w:val="20"/>
        </w:rPr>
      </w:pPr>
      <w:r w:rsidRPr="001966F0">
        <w:rPr>
          <w:bCs/>
          <w:i w:val="0"/>
          <w:iCs w:val="0"/>
          <w:color w:val="000000"/>
          <w:sz w:val="20"/>
          <w:szCs w:val="20"/>
        </w:rPr>
        <w:t xml:space="preserve">En la </w:t>
      </w:r>
      <w:r w:rsidRPr="001966F0">
        <w:rPr>
          <w:bCs/>
          <w:i w:val="0"/>
          <w:iCs w:val="0"/>
          <w:color w:val="000000"/>
          <w:sz w:val="20"/>
          <w:szCs w:val="20"/>
        </w:rPr>
        <w:fldChar w:fldCharType="begin"/>
      </w:r>
      <w:r w:rsidRPr="001966F0">
        <w:rPr>
          <w:bCs/>
          <w:i w:val="0"/>
          <w:iCs w:val="0"/>
          <w:color w:val="000000"/>
          <w:sz w:val="20"/>
          <w:szCs w:val="20"/>
        </w:rPr>
        <w:instrText xml:space="preserve"> REF _Ref146619499 \h  \* MERGEFORMAT </w:instrText>
      </w:r>
      <w:r w:rsidRPr="001966F0">
        <w:rPr>
          <w:bCs/>
          <w:i w:val="0"/>
          <w:iCs w:val="0"/>
          <w:color w:val="000000"/>
          <w:sz w:val="20"/>
          <w:szCs w:val="20"/>
        </w:rPr>
      </w:r>
      <w:r w:rsidRPr="001966F0">
        <w:rPr>
          <w:bCs/>
          <w:i w:val="0"/>
          <w:iCs w:val="0"/>
          <w:color w:val="000000"/>
          <w:sz w:val="20"/>
          <w:szCs w:val="20"/>
        </w:rPr>
        <w:fldChar w:fldCharType="end"/>
      </w:r>
      <w:r w:rsidRPr="001966F0">
        <w:rPr>
          <w:bCs/>
          <w:i w:val="0"/>
          <w:iCs w:val="0"/>
          <w:color w:val="000000"/>
          <w:sz w:val="20"/>
          <w:szCs w:val="20"/>
        </w:rPr>
        <w:t xml:space="preserve"> </w:t>
      </w:r>
      <w:r w:rsidRPr="006D5FAF">
        <w:rPr>
          <w:bCs/>
          <w:i w:val="0"/>
          <w:iCs w:val="0"/>
          <w:color w:val="000000"/>
          <w:sz w:val="20"/>
          <w:szCs w:val="20"/>
        </w:rPr>
        <w:fldChar w:fldCharType="begin"/>
      </w:r>
      <w:r w:rsidRPr="006D5FAF">
        <w:rPr>
          <w:bCs/>
          <w:i w:val="0"/>
          <w:iCs w:val="0"/>
          <w:color w:val="000000"/>
          <w:sz w:val="20"/>
          <w:szCs w:val="20"/>
        </w:rPr>
        <w:instrText xml:space="preserve"> REF _Ref149660002 \h  \* MERGEFORMAT </w:instrText>
      </w:r>
      <w:r w:rsidRPr="006D5FAF">
        <w:rPr>
          <w:bCs/>
          <w:i w:val="0"/>
          <w:iCs w:val="0"/>
          <w:color w:val="000000"/>
          <w:sz w:val="20"/>
          <w:szCs w:val="20"/>
        </w:rPr>
      </w:r>
      <w:r w:rsidRPr="006D5FAF">
        <w:rPr>
          <w:bCs/>
          <w:i w:val="0"/>
          <w:iCs w:val="0"/>
          <w:color w:val="000000"/>
          <w:sz w:val="20"/>
          <w:szCs w:val="20"/>
        </w:rPr>
        <w:fldChar w:fldCharType="separate"/>
      </w:r>
      <w:r w:rsidRPr="006D5FAF">
        <w:rPr>
          <w:i w:val="0"/>
          <w:color w:val="auto"/>
          <w:sz w:val="20"/>
          <w:szCs w:val="20"/>
        </w:rPr>
        <w:t xml:space="preserve">Tabla </w:t>
      </w:r>
      <w:r w:rsidRPr="006D5FAF">
        <w:rPr>
          <w:i w:val="0"/>
          <w:noProof/>
          <w:color w:val="auto"/>
          <w:sz w:val="20"/>
          <w:szCs w:val="20"/>
        </w:rPr>
        <w:t>2</w:t>
      </w:r>
      <w:r w:rsidRPr="006D5FAF">
        <w:rPr>
          <w:bCs/>
          <w:i w:val="0"/>
          <w:iCs w:val="0"/>
          <w:color w:val="000000"/>
          <w:sz w:val="20"/>
          <w:szCs w:val="20"/>
        </w:rPr>
        <w:fldChar w:fldCharType="end"/>
      </w:r>
      <w:r>
        <w:rPr>
          <w:bCs/>
          <w:i w:val="0"/>
          <w:iCs w:val="0"/>
          <w:color w:val="000000"/>
          <w:sz w:val="20"/>
          <w:szCs w:val="20"/>
        </w:rPr>
        <w:t xml:space="preserve"> </w:t>
      </w:r>
      <w:r w:rsidRPr="001966F0">
        <w:rPr>
          <w:bCs/>
          <w:i w:val="0"/>
          <w:iCs w:val="0"/>
          <w:color w:val="000000"/>
          <w:sz w:val="20"/>
          <w:szCs w:val="20"/>
        </w:rPr>
        <w:t>se detallan las tarifas promedio correspondientes al período compren</w:t>
      </w:r>
      <w:r w:rsidR="00561EB8">
        <w:rPr>
          <w:bCs/>
          <w:i w:val="0"/>
          <w:iCs w:val="0"/>
          <w:color w:val="000000"/>
          <w:sz w:val="20"/>
          <w:szCs w:val="20"/>
        </w:rPr>
        <w:t>dido entre enero de 2022 y junio</w:t>
      </w:r>
      <w:r w:rsidRPr="001966F0">
        <w:rPr>
          <w:bCs/>
          <w:i w:val="0"/>
          <w:iCs w:val="0"/>
          <w:color w:val="000000"/>
          <w:sz w:val="20"/>
          <w:szCs w:val="20"/>
        </w:rPr>
        <w:t xml:space="preserve"> de 2023 para cad</w:t>
      </w:r>
      <w:r w:rsidR="006008A4">
        <w:rPr>
          <w:bCs/>
          <w:i w:val="0"/>
          <w:iCs w:val="0"/>
          <w:color w:val="000000"/>
          <w:sz w:val="20"/>
          <w:szCs w:val="20"/>
        </w:rPr>
        <w:t>a uno de los servicios utilizados</w:t>
      </w:r>
      <w:r w:rsidRPr="001966F0">
        <w:rPr>
          <w:bCs/>
          <w:i w:val="0"/>
          <w:iCs w:val="0"/>
          <w:color w:val="000000"/>
          <w:sz w:val="20"/>
          <w:szCs w:val="20"/>
        </w:rPr>
        <w:t xml:space="preserve"> por el Hospital.</w:t>
      </w:r>
      <w:bookmarkStart w:id="46" w:name="_Ref146619499"/>
    </w:p>
    <w:p w14:paraId="0AAC5637" w14:textId="77777777" w:rsidR="006D5FAF" w:rsidRDefault="006D5FAF" w:rsidP="006D5FAF">
      <w:pPr>
        <w:pStyle w:val="Descripcin"/>
        <w:keepNext/>
        <w:spacing w:after="0"/>
        <w:rPr>
          <w:bCs/>
          <w:i w:val="0"/>
          <w:iCs w:val="0"/>
          <w:color w:val="000000"/>
          <w:sz w:val="20"/>
          <w:szCs w:val="22"/>
        </w:rPr>
      </w:pPr>
    </w:p>
    <w:p w14:paraId="30CE9FEE" w14:textId="7E0BA663" w:rsidR="006D5FAF" w:rsidRDefault="006D5FAF" w:rsidP="000E28C8">
      <w:pPr>
        <w:pStyle w:val="Descripcin"/>
        <w:keepNext/>
        <w:spacing w:after="0"/>
        <w:jc w:val="center"/>
      </w:pPr>
      <w:bookmarkStart w:id="47" w:name="_Ref149660002"/>
      <w:bookmarkEnd w:id="46"/>
      <w:r w:rsidRPr="006D5FAF">
        <w:rPr>
          <w:b/>
          <w:i w:val="0"/>
          <w:color w:val="auto"/>
        </w:rPr>
        <w:t xml:space="preserve">Tabla </w:t>
      </w:r>
      <w:r w:rsidRPr="006D5FAF">
        <w:rPr>
          <w:b/>
          <w:i w:val="0"/>
          <w:color w:val="auto"/>
        </w:rPr>
        <w:fldChar w:fldCharType="begin"/>
      </w:r>
      <w:r w:rsidRPr="006D5FAF">
        <w:rPr>
          <w:b/>
          <w:i w:val="0"/>
          <w:color w:val="auto"/>
        </w:rPr>
        <w:instrText xml:space="preserve"> SEQ Tabla \* ARABIC </w:instrText>
      </w:r>
      <w:r w:rsidRPr="006D5FAF">
        <w:rPr>
          <w:b/>
          <w:i w:val="0"/>
          <w:color w:val="auto"/>
        </w:rPr>
        <w:fldChar w:fldCharType="separate"/>
      </w:r>
      <w:r w:rsidR="000B01DF">
        <w:rPr>
          <w:b/>
          <w:i w:val="0"/>
          <w:noProof/>
          <w:color w:val="auto"/>
        </w:rPr>
        <w:t>2</w:t>
      </w:r>
      <w:r w:rsidRPr="006D5FAF">
        <w:rPr>
          <w:b/>
          <w:i w:val="0"/>
          <w:color w:val="auto"/>
        </w:rPr>
        <w:fldChar w:fldCharType="end"/>
      </w:r>
      <w:bookmarkEnd w:id="47"/>
      <w:r w:rsidRPr="006D5FAF">
        <w:rPr>
          <w:b/>
          <w:i w:val="0"/>
          <w:color w:val="auto"/>
        </w:rPr>
        <w:t xml:space="preserve">. </w:t>
      </w:r>
      <w:r w:rsidRPr="006D5FAF">
        <w:rPr>
          <w:b/>
          <w:bCs/>
          <w:i w:val="0"/>
          <w:iCs w:val="0"/>
          <w:color w:val="auto"/>
        </w:rPr>
        <w:t xml:space="preserve">Tarifas </w:t>
      </w:r>
      <w:r>
        <w:rPr>
          <w:b/>
          <w:bCs/>
          <w:i w:val="0"/>
          <w:iCs w:val="0"/>
          <w:color w:val="auto"/>
        </w:rPr>
        <w:t xml:space="preserve">promedio del </w:t>
      </w:r>
      <w:r w:rsidRPr="00946036">
        <w:rPr>
          <w:b/>
          <w:bCs/>
          <w:i w:val="0"/>
          <w:iCs w:val="0"/>
          <w:color w:val="auto"/>
        </w:rPr>
        <w:t xml:space="preserve"> periodo reportado, (enero 2022 a </w:t>
      </w:r>
      <w:r>
        <w:rPr>
          <w:b/>
          <w:bCs/>
          <w:i w:val="0"/>
          <w:iCs w:val="0"/>
          <w:color w:val="auto"/>
        </w:rPr>
        <w:t>junio</w:t>
      </w:r>
      <w:r w:rsidRPr="00946036">
        <w:rPr>
          <w:b/>
          <w:bCs/>
          <w:i w:val="0"/>
          <w:iCs w:val="0"/>
          <w:color w:val="auto"/>
        </w:rPr>
        <w:t xml:space="preserve">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6D5FAF" w:rsidRPr="008B7400" w14:paraId="7BEB2D2B" w14:textId="77777777" w:rsidTr="000E28C8">
        <w:trPr>
          <w:jc w:val="center"/>
        </w:trPr>
        <w:tc>
          <w:tcPr>
            <w:tcW w:w="2408" w:type="dxa"/>
            <w:shd w:val="clear" w:color="auto" w:fill="00B050"/>
          </w:tcPr>
          <w:p w14:paraId="567DF3F5" w14:textId="77777777" w:rsidR="006D5FAF" w:rsidRPr="00BE4FFD" w:rsidRDefault="006D5FAF" w:rsidP="006406B5">
            <w:pPr>
              <w:spacing w:after="0"/>
              <w:jc w:val="left"/>
              <w:rPr>
                <w:b/>
                <w:color w:val="FFFFFF" w:themeColor="background1"/>
                <w:sz w:val="18"/>
                <w:szCs w:val="18"/>
              </w:rPr>
            </w:pPr>
            <w:r w:rsidRPr="00BE4FFD">
              <w:rPr>
                <w:b/>
                <w:color w:val="FFFFFF" w:themeColor="background1"/>
                <w:sz w:val="18"/>
                <w:szCs w:val="18"/>
              </w:rPr>
              <w:t>Energético</w:t>
            </w:r>
          </w:p>
        </w:tc>
        <w:tc>
          <w:tcPr>
            <w:tcW w:w="2408" w:type="dxa"/>
            <w:shd w:val="clear" w:color="auto" w:fill="00B050"/>
          </w:tcPr>
          <w:p w14:paraId="3904D96B" w14:textId="77777777" w:rsidR="006D5FAF" w:rsidRPr="00BE4FFD" w:rsidRDefault="006D5FAF" w:rsidP="006406B5">
            <w:pPr>
              <w:spacing w:after="0"/>
              <w:jc w:val="left"/>
              <w:rPr>
                <w:b/>
                <w:color w:val="FFFFFF" w:themeColor="background1"/>
                <w:sz w:val="18"/>
                <w:szCs w:val="18"/>
              </w:rPr>
            </w:pPr>
            <w:r w:rsidRPr="00BE4FFD">
              <w:rPr>
                <w:b/>
                <w:color w:val="FFFFFF" w:themeColor="background1"/>
                <w:sz w:val="18"/>
                <w:szCs w:val="18"/>
              </w:rPr>
              <w:t>Tarifa</w:t>
            </w:r>
          </w:p>
        </w:tc>
        <w:tc>
          <w:tcPr>
            <w:tcW w:w="2408" w:type="dxa"/>
            <w:shd w:val="clear" w:color="auto" w:fill="00B050"/>
          </w:tcPr>
          <w:p w14:paraId="0A15A86E" w14:textId="77777777" w:rsidR="006D5FAF" w:rsidRPr="00BE4FFD" w:rsidRDefault="006D5FAF" w:rsidP="006406B5">
            <w:pPr>
              <w:spacing w:after="0"/>
              <w:jc w:val="left"/>
              <w:rPr>
                <w:b/>
                <w:color w:val="FFFFFF" w:themeColor="background1"/>
                <w:sz w:val="18"/>
                <w:szCs w:val="18"/>
              </w:rPr>
            </w:pPr>
            <w:r w:rsidRPr="00BE4FFD">
              <w:rPr>
                <w:b/>
                <w:color w:val="FFFFFF" w:themeColor="background1"/>
                <w:sz w:val="18"/>
                <w:szCs w:val="18"/>
              </w:rPr>
              <w:t>Unidades</w:t>
            </w:r>
          </w:p>
        </w:tc>
      </w:tr>
      <w:tr w:rsidR="006D5FAF" w:rsidRPr="001966F0" w14:paraId="76DDC978" w14:textId="77777777" w:rsidTr="000E28C8">
        <w:trPr>
          <w:jc w:val="center"/>
        </w:trPr>
        <w:tc>
          <w:tcPr>
            <w:tcW w:w="2408" w:type="dxa"/>
            <w:shd w:val="clear" w:color="auto" w:fill="auto"/>
          </w:tcPr>
          <w:p w14:paraId="0830C715" w14:textId="77777777" w:rsidR="006D5FAF" w:rsidRPr="00BE4FFD" w:rsidRDefault="006D5FAF" w:rsidP="006406B5">
            <w:pPr>
              <w:spacing w:after="0"/>
              <w:jc w:val="left"/>
              <w:rPr>
                <w:sz w:val="18"/>
                <w:szCs w:val="18"/>
              </w:rPr>
            </w:pPr>
            <w:r w:rsidRPr="00BE4FFD">
              <w:rPr>
                <w:sz w:val="18"/>
                <w:szCs w:val="18"/>
              </w:rPr>
              <w:t>Electricidad</w:t>
            </w:r>
          </w:p>
        </w:tc>
        <w:tc>
          <w:tcPr>
            <w:tcW w:w="2408" w:type="dxa"/>
            <w:shd w:val="clear" w:color="auto" w:fill="auto"/>
          </w:tcPr>
          <w:p w14:paraId="525218DD" w14:textId="049F0D28" w:rsidR="006D5FAF" w:rsidRPr="001966F0" w:rsidRDefault="006D5FAF" w:rsidP="006406B5">
            <w:pPr>
              <w:spacing w:after="0"/>
              <w:jc w:val="left"/>
              <w:rPr>
                <w:sz w:val="18"/>
                <w:szCs w:val="18"/>
              </w:rPr>
            </w:pPr>
            <w:r w:rsidRPr="00BE4FFD">
              <w:rPr>
                <w:sz w:val="18"/>
                <w:szCs w:val="18"/>
              </w:rPr>
              <w:t xml:space="preserve">$ </w:t>
            </w:r>
            <w:r>
              <w:rPr>
                <w:sz w:val="18"/>
                <w:szCs w:val="18"/>
              </w:rPr>
              <w:t>577</w:t>
            </w:r>
            <w:r w:rsidRPr="001966F0">
              <w:rPr>
                <w:sz w:val="18"/>
                <w:szCs w:val="18"/>
              </w:rPr>
              <w:t>,</w:t>
            </w:r>
            <w:r>
              <w:rPr>
                <w:sz w:val="18"/>
                <w:szCs w:val="18"/>
              </w:rPr>
              <w:t>53</w:t>
            </w:r>
          </w:p>
        </w:tc>
        <w:tc>
          <w:tcPr>
            <w:tcW w:w="2408" w:type="dxa"/>
            <w:shd w:val="clear" w:color="auto" w:fill="auto"/>
          </w:tcPr>
          <w:p w14:paraId="3290C4E1" w14:textId="77777777" w:rsidR="006D5FAF" w:rsidRPr="001966F0" w:rsidRDefault="006D5FAF" w:rsidP="006406B5">
            <w:pPr>
              <w:spacing w:after="0"/>
              <w:jc w:val="left"/>
              <w:rPr>
                <w:sz w:val="18"/>
                <w:szCs w:val="18"/>
              </w:rPr>
            </w:pPr>
            <w:r w:rsidRPr="001966F0">
              <w:rPr>
                <w:sz w:val="18"/>
                <w:szCs w:val="18"/>
              </w:rPr>
              <w:t>[$COP/kWh]</w:t>
            </w:r>
          </w:p>
        </w:tc>
      </w:tr>
      <w:tr w:rsidR="006D5FAF" w:rsidRPr="008B7400" w14:paraId="7799BB7E" w14:textId="77777777" w:rsidTr="000E28C8">
        <w:trPr>
          <w:jc w:val="center"/>
        </w:trPr>
        <w:tc>
          <w:tcPr>
            <w:tcW w:w="2408" w:type="dxa"/>
            <w:shd w:val="clear" w:color="auto" w:fill="auto"/>
          </w:tcPr>
          <w:p w14:paraId="358709B7" w14:textId="77777777" w:rsidR="006D5FAF" w:rsidRPr="001966F0" w:rsidRDefault="006D5FAF" w:rsidP="006406B5">
            <w:pPr>
              <w:spacing w:after="0"/>
              <w:jc w:val="left"/>
              <w:rPr>
                <w:sz w:val="18"/>
                <w:szCs w:val="18"/>
              </w:rPr>
            </w:pPr>
            <w:r w:rsidRPr="001966F0">
              <w:rPr>
                <w:sz w:val="18"/>
                <w:szCs w:val="18"/>
              </w:rPr>
              <w:t xml:space="preserve">Gas Natural </w:t>
            </w:r>
          </w:p>
        </w:tc>
        <w:tc>
          <w:tcPr>
            <w:tcW w:w="2408" w:type="dxa"/>
            <w:shd w:val="clear" w:color="auto" w:fill="auto"/>
          </w:tcPr>
          <w:p w14:paraId="188C748B" w14:textId="129498EE" w:rsidR="006D5FAF" w:rsidRPr="00BE4FFD" w:rsidRDefault="006D5FAF" w:rsidP="006406B5">
            <w:pPr>
              <w:spacing w:after="0"/>
              <w:jc w:val="left"/>
              <w:rPr>
                <w:sz w:val="18"/>
                <w:szCs w:val="18"/>
              </w:rPr>
            </w:pPr>
            <w:r w:rsidRPr="008B7400">
              <w:rPr>
                <w:sz w:val="18"/>
                <w:szCs w:val="18"/>
              </w:rPr>
              <w:t>$ 2.</w:t>
            </w:r>
            <w:r>
              <w:rPr>
                <w:sz w:val="18"/>
                <w:szCs w:val="18"/>
              </w:rPr>
              <w:t>394</w:t>
            </w:r>
            <w:r w:rsidRPr="008B7400">
              <w:rPr>
                <w:sz w:val="18"/>
                <w:szCs w:val="18"/>
              </w:rPr>
              <w:t>,</w:t>
            </w:r>
            <w:r>
              <w:rPr>
                <w:sz w:val="18"/>
                <w:szCs w:val="18"/>
              </w:rPr>
              <w:t>79</w:t>
            </w:r>
          </w:p>
        </w:tc>
        <w:tc>
          <w:tcPr>
            <w:tcW w:w="2408" w:type="dxa"/>
            <w:shd w:val="clear" w:color="auto" w:fill="auto"/>
          </w:tcPr>
          <w:p w14:paraId="5F5FC1C6" w14:textId="77777777" w:rsidR="006D5FAF" w:rsidRPr="00BE4FFD" w:rsidRDefault="006D5FAF" w:rsidP="006406B5">
            <w:pPr>
              <w:spacing w:after="0"/>
              <w:jc w:val="left"/>
              <w:rPr>
                <w:sz w:val="18"/>
                <w:szCs w:val="18"/>
              </w:rPr>
            </w:pPr>
            <w:r w:rsidRPr="008B7400">
              <w:rPr>
                <w:sz w:val="18"/>
                <w:szCs w:val="18"/>
              </w:rPr>
              <w:t>[$COP/</w:t>
            </w:r>
            <w:r w:rsidRPr="008B7400">
              <w:rPr>
                <w:sz w:val="18"/>
                <w:szCs w:val="18"/>
                <w:shd w:val="clear" w:color="auto" w:fill="FFFFFF"/>
              </w:rPr>
              <w:t>m³]</w:t>
            </w:r>
          </w:p>
        </w:tc>
      </w:tr>
      <w:tr w:rsidR="006D5FAF" w:rsidRPr="008B7400" w14:paraId="53B5144C" w14:textId="77777777" w:rsidTr="000E28C8">
        <w:trPr>
          <w:jc w:val="center"/>
        </w:trPr>
        <w:tc>
          <w:tcPr>
            <w:tcW w:w="2408" w:type="dxa"/>
            <w:shd w:val="clear" w:color="auto" w:fill="auto"/>
          </w:tcPr>
          <w:p w14:paraId="5FBAC68F" w14:textId="77777777" w:rsidR="006D5FAF" w:rsidRPr="00BE4FFD" w:rsidRDefault="006D5FAF" w:rsidP="006406B5">
            <w:pPr>
              <w:spacing w:after="0"/>
              <w:jc w:val="left"/>
              <w:rPr>
                <w:sz w:val="18"/>
                <w:szCs w:val="18"/>
              </w:rPr>
            </w:pPr>
            <w:r w:rsidRPr="00BE4FFD">
              <w:rPr>
                <w:sz w:val="18"/>
                <w:szCs w:val="18"/>
              </w:rPr>
              <w:t xml:space="preserve">Agua </w:t>
            </w:r>
          </w:p>
        </w:tc>
        <w:tc>
          <w:tcPr>
            <w:tcW w:w="2408" w:type="dxa"/>
            <w:shd w:val="clear" w:color="auto" w:fill="auto"/>
          </w:tcPr>
          <w:p w14:paraId="1B604A79" w14:textId="614C832F" w:rsidR="006D5FAF" w:rsidRPr="00BE4FFD" w:rsidRDefault="006D5FAF" w:rsidP="006406B5">
            <w:pPr>
              <w:spacing w:after="0"/>
              <w:jc w:val="left"/>
              <w:rPr>
                <w:sz w:val="18"/>
                <w:szCs w:val="18"/>
              </w:rPr>
            </w:pPr>
            <w:r w:rsidRPr="008B7400">
              <w:rPr>
                <w:sz w:val="18"/>
                <w:szCs w:val="18"/>
              </w:rPr>
              <w:t>$ 3.</w:t>
            </w:r>
            <w:r>
              <w:rPr>
                <w:sz w:val="18"/>
                <w:szCs w:val="18"/>
              </w:rPr>
              <w:t>081,02</w:t>
            </w:r>
          </w:p>
        </w:tc>
        <w:tc>
          <w:tcPr>
            <w:tcW w:w="2408" w:type="dxa"/>
            <w:shd w:val="clear" w:color="auto" w:fill="auto"/>
          </w:tcPr>
          <w:p w14:paraId="5815B45C" w14:textId="77777777" w:rsidR="006D5FAF" w:rsidRPr="00BE4FFD" w:rsidRDefault="006D5FAF" w:rsidP="006406B5">
            <w:pPr>
              <w:spacing w:after="0"/>
              <w:jc w:val="left"/>
              <w:rPr>
                <w:sz w:val="18"/>
                <w:szCs w:val="18"/>
              </w:rPr>
            </w:pPr>
            <w:r w:rsidRPr="008B7400">
              <w:rPr>
                <w:sz w:val="18"/>
                <w:szCs w:val="18"/>
              </w:rPr>
              <w:t>[$COP/</w:t>
            </w:r>
            <w:r w:rsidRPr="008B7400">
              <w:rPr>
                <w:sz w:val="18"/>
                <w:szCs w:val="18"/>
                <w:shd w:val="clear" w:color="auto" w:fill="FFFFFF"/>
              </w:rPr>
              <w:t>m³]</w:t>
            </w:r>
          </w:p>
        </w:tc>
      </w:tr>
      <w:bookmarkEnd w:id="45"/>
    </w:tbl>
    <w:p w14:paraId="5FE0095F" w14:textId="77777777" w:rsidR="005B37C8" w:rsidRPr="00863135" w:rsidRDefault="005B37C8" w:rsidP="00863135"/>
    <w:p w14:paraId="4B51D7A0" w14:textId="0FEE4912" w:rsidR="003815ED" w:rsidRPr="007D3603" w:rsidRDefault="185975C6" w:rsidP="00225C20">
      <w:pPr>
        <w:pStyle w:val="Ttulo2"/>
        <w:spacing w:line="276" w:lineRule="auto"/>
        <w:rPr>
          <w:color w:val="auto"/>
        </w:rPr>
      </w:pPr>
      <w:bookmarkStart w:id="48" w:name="_Toc147940043"/>
      <w:bookmarkStart w:id="49" w:name="_Toc163577876"/>
      <w:r w:rsidRPr="185975C6">
        <w:rPr>
          <w:color w:val="auto"/>
        </w:rPr>
        <w:t>2.3 Perfil de consumos energéticos de la edificación</w:t>
      </w:r>
      <w:bookmarkEnd w:id="48"/>
      <w:bookmarkEnd w:id="49"/>
    </w:p>
    <w:p w14:paraId="2153E2B5" w14:textId="2EB83517" w:rsidR="00AB2114" w:rsidRPr="006D5FAF" w:rsidRDefault="006D5FAF" w:rsidP="006D5FAF">
      <w:pPr>
        <w:pStyle w:val="Descripcin"/>
        <w:spacing w:line="276" w:lineRule="auto"/>
        <w:rPr>
          <w:i w:val="0"/>
          <w:iCs w:val="0"/>
          <w:color w:val="000000"/>
          <w:sz w:val="20"/>
          <w:szCs w:val="20"/>
        </w:rPr>
      </w:pPr>
      <w:bookmarkStart w:id="50" w:name="_Ref364172671"/>
      <w:r>
        <w:rPr>
          <w:i w:val="0"/>
          <w:iCs w:val="0"/>
          <w:color w:val="000000"/>
          <w:sz w:val="20"/>
          <w:szCs w:val="20"/>
        </w:rPr>
        <w:t xml:space="preserve">A continuación, en </w:t>
      </w:r>
      <w:r w:rsidRPr="006D5FAF">
        <w:rPr>
          <w:i w:val="0"/>
          <w:iCs w:val="0"/>
          <w:color w:val="000000"/>
          <w:sz w:val="20"/>
          <w:szCs w:val="20"/>
        </w:rPr>
        <w:t xml:space="preserve">la </w:t>
      </w:r>
      <w:r w:rsidRPr="006D5FAF">
        <w:rPr>
          <w:i w:val="0"/>
          <w:iCs w:val="0"/>
          <w:color w:val="000000"/>
          <w:sz w:val="20"/>
          <w:szCs w:val="20"/>
        </w:rPr>
        <w:fldChar w:fldCharType="begin"/>
      </w:r>
      <w:r w:rsidRPr="006D5FAF">
        <w:rPr>
          <w:i w:val="0"/>
          <w:iCs w:val="0"/>
          <w:color w:val="000000"/>
          <w:sz w:val="20"/>
          <w:szCs w:val="20"/>
        </w:rPr>
        <w:instrText xml:space="preserve"> REF _Ref146710176 \h  \* MERGEFORMAT </w:instrText>
      </w:r>
      <w:r w:rsidRPr="006D5FAF">
        <w:rPr>
          <w:i w:val="0"/>
          <w:iCs w:val="0"/>
          <w:color w:val="000000"/>
          <w:sz w:val="20"/>
          <w:szCs w:val="20"/>
        </w:rPr>
      </w:r>
      <w:r w:rsidRPr="006D5FAF">
        <w:rPr>
          <w:i w:val="0"/>
          <w:iCs w:val="0"/>
          <w:color w:val="000000"/>
          <w:sz w:val="20"/>
          <w:szCs w:val="20"/>
        </w:rPr>
        <w:fldChar w:fldCharType="separate"/>
      </w:r>
      <w:r w:rsidRPr="006D5FAF">
        <w:rPr>
          <w:bCs/>
          <w:i w:val="0"/>
          <w:iCs w:val="0"/>
          <w:color w:val="auto"/>
          <w:sz w:val="20"/>
          <w:szCs w:val="20"/>
        </w:rPr>
        <w:t xml:space="preserve">Tabla </w:t>
      </w:r>
      <w:r w:rsidRPr="006D5FAF">
        <w:rPr>
          <w:bCs/>
          <w:i w:val="0"/>
          <w:iCs w:val="0"/>
          <w:noProof/>
          <w:color w:val="auto"/>
          <w:sz w:val="20"/>
          <w:szCs w:val="20"/>
        </w:rPr>
        <w:t>3</w:t>
      </w:r>
      <w:r w:rsidRPr="006D5FAF">
        <w:rPr>
          <w:i w:val="0"/>
          <w:iCs w:val="0"/>
          <w:color w:val="000000"/>
          <w:sz w:val="20"/>
          <w:szCs w:val="20"/>
        </w:rPr>
        <w:fldChar w:fldCharType="end"/>
      </w:r>
      <w:r w:rsidRPr="006D5FAF">
        <w:rPr>
          <w:i w:val="0"/>
          <w:iCs w:val="0"/>
          <w:color w:val="000000"/>
          <w:sz w:val="20"/>
          <w:szCs w:val="20"/>
        </w:rPr>
        <w:t>, se muestran el número de pacientes, así como el detalle de los consumos y los costos de energía eléctrica, gas natural y agua facturados durante el período evaluado.</w:t>
      </w:r>
    </w:p>
    <w:p w14:paraId="3F8739E9" w14:textId="7DE1D9DA" w:rsidR="00DC0BB9" w:rsidRPr="006D5FAF" w:rsidRDefault="185975C6" w:rsidP="185975C6">
      <w:pPr>
        <w:pStyle w:val="Descripcin"/>
        <w:keepNext/>
        <w:spacing w:after="0"/>
        <w:rPr>
          <w:b/>
          <w:color w:val="auto"/>
        </w:rPr>
      </w:pPr>
      <w:bookmarkStart w:id="51" w:name="_Ref146710176"/>
      <w:r w:rsidRPr="185975C6">
        <w:rPr>
          <w:b/>
          <w:bCs/>
          <w:i w:val="0"/>
          <w:iCs w:val="0"/>
          <w:color w:val="auto"/>
        </w:rPr>
        <w:t xml:space="preserve">Tabla </w:t>
      </w:r>
      <w:r w:rsidR="00DC0BB9" w:rsidRPr="185975C6">
        <w:rPr>
          <w:b/>
          <w:bCs/>
          <w:i w:val="0"/>
          <w:iCs w:val="0"/>
          <w:color w:val="auto"/>
        </w:rPr>
        <w:fldChar w:fldCharType="begin"/>
      </w:r>
      <w:r w:rsidR="00DC0BB9" w:rsidRPr="185975C6">
        <w:rPr>
          <w:b/>
          <w:bCs/>
          <w:i w:val="0"/>
          <w:iCs w:val="0"/>
          <w:color w:val="auto"/>
        </w:rPr>
        <w:instrText xml:space="preserve"> SEQ Tabla \* ARABIC </w:instrText>
      </w:r>
      <w:r w:rsidR="00DC0BB9" w:rsidRPr="185975C6">
        <w:rPr>
          <w:b/>
          <w:bCs/>
          <w:i w:val="0"/>
          <w:iCs w:val="0"/>
          <w:color w:val="auto"/>
        </w:rPr>
        <w:fldChar w:fldCharType="separate"/>
      </w:r>
      <w:r w:rsidR="000B01DF">
        <w:rPr>
          <w:b/>
          <w:bCs/>
          <w:i w:val="0"/>
          <w:iCs w:val="0"/>
          <w:noProof/>
          <w:color w:val="auto"/>
        </w:rPr>
        <w:t>3</w:t>
      </w:r>
      <w:r w:rsidR="00DC0BB9" w:rsidRPr="185975C6">
        <w:rPr>
          <w:b/>
          <w:bCs/>
          <w:i w:val="0"/>
          <w:iCs w:val="0"/>
          <w:color w:val="auto"/>
        </w:rPr>
        <w:fldChar w:fldCharType="end"/>
      </w:r>
      <w:bookmarkEnd w:id="51"/>
      <w:r w:rsidR="006D5FAF">
        <w:rPr>
          <w:b/>
          <w:bCs/>
          <w:i w:val="0"/>
          <w:iCs w:val="0"/>
          <w:color w:val="auto"/>
        </w:rPr>
        <w:t xml:space="preserve">. </w:t>
      </w:r>
      <w:r w:rsidR="006D5FAF" w:rsidRPr="00BE4FFD">
        <w:rPr>
          <w:b/>
          <w:i w:val="0"/>
          <w:color w:val="auto"/>
        </w:rPr>
        <w:t>Registro de número de pacientes, consumos y costos mensuales de serv</w:t>
      </w:r>
      <w:r w:rsidR="006D5FAF">
        <w:rPr>
          <w:b/>
          <w:i w:val="0"/>
          <w:color w:val="auto"/>
        </w:rPr>
        <w:t xml:space="preserve">icios en el Hospital Santa Clara </w:t>
      </w:r>
    </w:p>
    <w:tbl>
      <w:tblPr>
        <w:tblW w:w="9427" w:type="dxa"/>
        <w:tblInd w:w="-5" w:type="dxa"/>
        <w:tblCellMar>
          <w:left w:w="70" w:type="dxa"/>
          <w:right w:w="70" w:type="dxa"/>
        </w:tblCellMar>
        <w:tblLook w:val="04A0" w:firstRow="1" w:lastRow="0" w:firstColumn="1" w:lastColumn="0" w:noHBand="0" w:noVBand="1"/>
      </w:tblPr>
      <w:tblGrid>
        <w:gridCol w:w="1061"/>
        <w:gridCol w:w="1316"/>
        <w:gridCol w:w="1071"/>
        <w:gridCol w:w="1427"/>
        <w:gridCol w:w="1064"/>
        <w:gridCol w:w="1212"/>
        <w:gridCol w:w="1064"/>
        <w:gridCol w:w="1212"/>
      </w:tblGrid>
      <w:tr w:rsidR="003138F3" w:rsidRPr="003138F3" w14:paraId="3819818F" w14:textId="77777777" w:rsidTr="003138F3">
        <w:trPr>
          <w:trHeight w:val="409"/>
        </w:trPr>
        <w:tc>
          <w:tcPr>
            <w:tcW w:w="1062"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bookmarkEnd w:id="50"/>
          <w:p w14:paraId="06D20482"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FECHA</w:t>
            </w:r>
          </w:p>
        </w:tc>
        <w:tc>
          <w:tcPr>
            <w:tcW w:w="1314"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4203AC12"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Número de pacientes/mes</w:t>
            </w:r>
          </w:p>
        </w:tc>
        <w:tc>
          <w:tcPr>
            <w:tcW w:w="1071" w:type="dxa"/>
            <w:tcBorders>
              <w:top w:val="single" w:sz="4" w:space="0" w:color="FFFFFF"/>
              <w:left w:val="nil"/>
              <w:bottom w:val="single" w:sz="4" w:space="0" w:color="FFFFFF"/>
              <w:right w:val="single" w:sz="4" w:space="0" w:color="FFFFFF"/>
            </w:tcBorders>
            <w:shd w:val="clear" w:color="auto" w:fill="00B050"/>
            <w:vAlign w:val="center"/>
            <w:hideMark/>
          </w:tcPr>
          <w:p w14:paraId="21ECF4E6"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Consumo EE</w:t>
            </w:r>
          </w:p>
        </w:tc>
        <w:tc>
          <w:tcPr>
            <w:tcW w:w="1428" w:type="dxa"/>
            <w:tcBorders>
              <w:top w:val="single" w:sz="4" w:space="0" w:color="FFFFFF"/>
              <w:left w:val="nil"/>
              <w:bottom w:val="single" w:sz="4" w:space="0" w:color="FFFFFF"/>
              <w:right w:val="single" w:sz="4" w:space="0" w:color="FFFFFF"/>
            </w:tcBorders>
            <w:shd w:val="clear" w:color="auto" w:fill="00B050"/>
            <w:vAlign w:val="center"/>
            <w:hideMark/>
          </w:tcPr>
          <w:p w14:paraId="1A7BE48A"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Costos EE</w:t>
            </w:r>
          </w:p>
        </w:tc>
        <w:tc>
          <w:tcPr>
            <w:tcW w:w="1064" w:type="dxa"/>
            <w:tcBorders>
              <w:top w:val="single" w:sz="4" w:space="0" w:color="FFFFFF"/>
              <w:left w:val="nil"/>
              <w:bottom w:val="single" w:sz="4" w:space="0" w:color="FFFFFF"/>
              <w:right w:val="single" w:sz="4" w:space="0" w:color="FFFFFF"/>
            </w:tcBorders>
            <w:shd w:val="clear" w:color="auto" w:fill="00B050"/>
            <w:vAlign w:val="center"/>
            <w:hideMark/>
          </w:tcPr>
          <w:p w14:paraId="1DFB3277"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Consumo GN</w:t>
            </w:r>
          </w:p>
        </w:tc>
        <w:tc>
          <w:tcPr>
            <w:tcW w:w="1212" w:type="dxa"/>
            <w:tcBorders>
              <w:top w:val="single" w:sz="4" w:space="0" w:color="FFFFFF"/>
              <w:left w:val="nil"/>
              <w:bottom w:val="single" w:sz="4" w:space="0" w:color="FFFFFF"/>
              <w:right w:val="single" w:sz="4" w:space="0" w:color="FFFFFF"/>
            </w:tcBorders>
            <w:shd w:val="clear" w:color="auto" w:fill="00B050"/>
            <w:vAlign w:val="center"/>
            <w:hideMark/>
          </w:tcPr>
          <w:p w14:paraId="48CBB8C6"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Costos GN</w:t>
            </w:r>
          </w:p>
        </w:tc>
        <w:tc>
          <w:tcPr>
            <w:tcW w:w="1064" w:type="dxa"/>
            <w:tcBorders>
              <w:top w:val="single" w:sz="4" w:space="0" w:color="FFFFFF"/>
              <w:left w:val="nil"/>
              <w:bottom w:val="single" w:sz="4" w:space="0" w:color="FFFFFF"/>
              <w:right w:val="single" w:sz="4" w:space="0" w:color="FFFFFF"/>
            </w:tcBorders>
            <w:shd w:val="clear" w:color="auto" w:fill="00B050"/>
            <w:vAlign w:val="center"/>
            <w:hideMark/>
          </w:tcPr>
          <w:p w14:paraId="4A7C70F3"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 xml:space="preserve">Consumo Agua </w:t>
            </w:r>
          </w:p>
        </w:tc>
        <w:tc>
          <w:tcPr>
            <w:tcW w:w="1212" w:type="dxa"/>
            <w:tcBorders>
              <w:top w:val="single" w:sz="4" w:space="0" w:color="FFFFFF"/>
              <w:left w:val="nil"/>
              <w:bottom w:val="single" w:sz="4" w:space="0" w:color="FFFFFF"/>
              <w:right w:val="single" w:sz="4" w:space="0" w:color="FFFFFF"/>
            </w:tcBorders>
            <w:shd w:val="clear" w:color="auto" w:fill="00B050"/>
            <w:vAlign w:val="center"/>
            <w:hideMark/>
          </w:tcPr>
          <w:p w14:paraId="2305FF22"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 xml:space="preserve">Costos Agua </w:t>
            </w:r>
          </w:p>
        </w:tc>
      </w:tr>
      <w:tr w:rsidR="003138F3" w:rsidRPr="003138F3" w14:paraId="4719011E" w14:textId="77777777" w:rsidTr="003138F3">
        <w:trPr>
          <w:trHeight w:val="204"/>
        </w:trPr>
        <w:tc>
          <w:tcPr>
            <w:tcW w:w="1062" w:type="dxa"/>
            <w:vMerge/>
            <w:tcBorders>
              <w:top w:val="single" w:sz="4" w:space="0" w:color="FFFFFF"/>
              <w:left w:val="single" w:sz="4" w:space="0" w:color="FFFFFF"/>
              <w:right w:val="single" w:sz="4" w:space="0" w:color="FFFFFF"/>
            </w:tcBorders>
            <w:shd w:val="clear" w:color="auto" w:fill="00B050"/>
            <w:vAlign w:val="center"/>
            <w:hideMark/>
          </w:tcPr>
          <w:p w14:paraId="458C2C5B" w14:textId="77777777" w:rsidR="003138F3" w:rsidRPr="003138F3" w:rsidRDefault="003138F3" w:rsidP="003138F3">
            <w:pPr>
              <w:spacing w:after="0"/>
              <w:jc w:val="left"/>
              <w:rPr>
                <w:rFonts w:cs="Arial"/>
                <w:color w:val="FFFFFF"/>
                <w:sz w:val="18"/>
                <w:szCs w:val="18"/>
                <w:lang w:eastAsia="es-CO"/>
              </w:rPr>
            </w:pPr>
          </w:p>
        </w:tc>
        <w:tc>
          <w:tcPr>
            <w:tcW w:w="1314" w:type="dxa"/>
            <w:vMerge/>
            <w:tcBorders>
              <w:top w:val="single" w:sz="4" w:space="0" w:color="FFFFFF"/>
              <w:left w:val="single" w:sz="4" w:space="0" w:color="FFFFFF"/>
              <w:right w:val="single" w:sz="4" w:space="0" w:color="FFFFFF"/>
            </w:tcBorders>
            <w:shd w:val="clear" w:color="auto" w:fill="00B050"/>
            <w:vAlign w:val="center"/>
            <w:hideMark/>
          </w:tcPr>
          <w:p w14:paraId="2D8E7DFF" w14:textId="77777777" w:rsidR="003138F3" w:rsidRPr="003138F3" w:rsidRDefault="003138F3" w:rsidP="003138F3">
            <w:pPr>
              <w:spacing w:after="0"/>
              <w:jc w:val="left"/>
              <w:rPr>
                <w:rFonts w:cs="Arial"/>
                <w:color w:val="FFFFFF"/>
                <w:sz w:val="18"/>
                <w:szCs w:val="18"/>
                <w:lang w:eastAsia="es-CO"/>
              </w:rPr>
            </w:pPr>
          </w:p>
        </w:tc>
        <w:tc>
          <w:tcPr>
            <w:tcW w:w="1071" w:type="dxa"/>
            <w:tcBorders>
              <w:top w:val="nil"/>
              <w:left w:val="nil"/>
              <w:right w:val="single" w:sz="4" w:space="0" w:color="FFFFFF"/>
            </w:tcBorders>
            <w:shd w:val="clear" w:color="auto" w:fill="00B050"/>
            <w:vAlign w:val="center"/>
            <w:hideMark/>
          </w:tcPr>
          <w:p w14:paraId="4E84586F"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[kWh/mes]</w:t>
            </w:r>
          </w:p>
        </w:tc>
        <w:tc>
          <w:tcPr>
            <w:tcW w:w="1428" w:type="dxa"/>
            <w:tcBorders>
              <w:top w:val="nil"/>
              <w:left w:val="nil"/>
              <w:right w:val="single" w:sz="4" w:space="0" w:color="FFFFFF"/>
            </w:tcBorders>
            <w:shd w:val="clear" w:color="auto" w:fill="00B050"/>
            <w:vAlign w:val="center"/>
            <w:hideMark/>
          </w:tcPr>
          <w:p w14:paraId="46416806"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[$COP/mes]</w:t>
            </w:r>
          </w:p>
        </w:tc>
        <w:tc>
          <w:tcPr>
            <w:tcW w:w="1064" w:type="dxa"/>
            <w:tcBorders>
              <w:top w:val="nil"/>
              <w:left w:val="nil"/>
              <w:right w:val="single" w:sz="4" w:space="0" w:color="FFFFFF"/>
            </w:tcBorders>
            <w:shd w:val="clear" w:color="auto" w:fill="00B050"/>
            <w:vAlign w:val="center"/>
            <w:hideMark/>
          </w:tcPr>
          <w:p w14:paraId="564095E1"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[m3/mes]</w:t>
            </w:r>
          </w:p>
        </w:tc>
        <w:tc>
          <w:tcPr>
            <w:tcW w:w="1212" w:type="dxa"/>
            <w:tcBorders>
              <w:top w:val="nil"/>
              <w:left w:val="nil"/>
              <w:right w:val="single" w:sz="4" w:space="0" w:color="FFFFFF"/>
            </w:tcBorders>
            <w:shd w:val="clear" w:color="auto" w:fill="00B050"/>
            <w:vAlign w:val="center"/>
            <w:hideMark/>
          </w:tcPr>
          <w:p w14:paraId="06C2C191"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[$COP/mes]</w:t>
            </w:r>
          </w:p>
        </w:tc>
        <w:tc>
          <w:tcPr>
            <w:tcW w:w="1064" w:type="dxa"/>
            <w:tcBorders>
              <w:top w:val="nil"/>
              <w:left w:val="nil"/>
              <w:right w:val="single" w:sz="4" w:space="0" w:color="FFFFFF"/>
            </w:tcBorders>
            <w:shd w:val="clear" w:color="auto" w:fill="00B050"/>
            <w:vAlign w:val="center"/>
            <w:hideMark/>
          </w:tcPr>
          <w:p w14:paraId="78888F92"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[m3/mes]</w:t>
            </w:r>
          </w:p>
        </w:tc>
        <w:tc>
          <w:tcPr>
            <w:tcW w:w="1212" w:type="dxa"/>
            <w:tcBorders>
              <w:top w:val="nil"/>
              <w:left w:val="nil"/>
              <w:right w:val="single" w:sz="4" w:space="0" w:color="FFFFFF"/>
            </w:tcBorders>
            <w:shd w:val="clear" w:color="auto" w:fill="00B050"/>
            <w:vAlign w:val="center"/>
            <w:hideMark/>
          </w:tcPr>
          <w:p w14:paraId="29F8C136"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[$COP/mes]</w:t>
            </w:r>
          </w:p>
        </w:tc>
      </w:tr>
      <w:tr w:rsidR="003138F3" w:rsidRPr="003138F3" w14:paraId="5AE2AF2E" w14:textId="77777777" w:rsidTr="003138F3">
        <w:trPr>
          <w:trHeight w:val="204"/>
        </w:trPr>
        <w:tc>
          <w:tcPr>
            <w:tcW w:w="1062" w:type="dxa"/>
            <w:tcBorders>
              <w:top w:val="nil"/>
            </w:tcBorders>
            <w:shd w:val="clear" w:color="auto" w:fill="auto"/>
            <w:vAlign w:val="center"/>
            <w:hideMark/>
          </w:tcPr>
          <w:p w14:paraId="254CC733"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Ene 2022</w:t>
            </w:r>
          </w:p>
        </w:tc>
        <w:tc>
          <w:tcPr>
            <w:tcW w:w="1314" w:type="dxa"/>
            <w:tcBorders>
              <w:top w:val="nil"/>
            </w:tcBorders>
            <w:shd w:val="clear" w:color="auto" w:fill="auto"/>
            <w:vAlign w:val="center"/>
            <w:hideMark/>
          </w:tcPr>
          <w:p w14:paraId="0D82A734"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35.929</w:t>
            </w:r>
          </w:p>
        </w:tc>
        <w:tc>
          <w:tcPr>
            <w:tcW w:w="1071" w:type="dxa"/>
            <w:tcBorders>
              <w:top w:val="nil"/>
            </w:tcBorders>
            <w:shd w:val="clear" w:color="auto" w:fill="auto"/>
            <w:vAlign w:val="center"/>
            <w:hideMark/>
          </w:tcPr>
          <w:p w14:paraId="685527C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106.400</w:t>
            </w:r>
          </w:p>
        </w:tc>
        <w:tc>
          <w:tcPr>
            <w:tcW w:w="1428" w:type="dxa"/>
            <w:tcBorders>
              <w:top w:val="nil"/>
            </w:tcBorders>
            <w:shd w:val="clear" w:color="auto" w:fill="auto"/>
            <w:vAlign w:val="center"/>
            <w:hideMark/>
          </w:tcPr>
          <w:p w14:paraId="25E46F8A" w14:textId="79F9DBE7" w:rsidR="003138F3" w:rsidRPr="003138F3" w:rsidRDefault="0084677D"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53.206.746 </w:t>
            </w:r>
          </w:p>
        </w:tc>
        <w:tc>
          <w:tcPr>
            <w:tcW w:w="1064" w:type="dxa"/>
            <w:tcBorders>
              <w:top w:val="nil"/>
            </w:tcBorders>
            <w:shd w:val="clear" w:color="auto" w:fill="auto"/>
            <w:vAlign w:val="center"/>
            <w:hideMark/>
          </w:tcPr>
          <w:p w14:paraId="4797BDF9"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11.754</w:t>
            </w:r>
          </w:p>
        </w:tc>
        <w:tc>
          <w:tcPr>
            <w:tcW w:w="1212" w:type="dxa"/>
            <w:tcBorders>
              <w:top w:val="nil"/>
            </w:tcBorders>
            <w:shd w:val="clear" w:color="auto" w:fill="auto"/>
            <w:vAlign w:val="center"/>
            <w:hideMark/>
          </w:tcPr>
          <w:p w14:paraId="235FE62E"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$ 23.341.211 </w:t>
            </w:r>
          </w:p>
        </w:tc>
        <w:tc>
          <w:tcPr>
            <w:tcW w:w="1064" w:type="dxa"/>
            <w:tcBorders>
              <w:top w:val="nil"/>
            </w:tcBorders>
            <w:shd w:val="clear" w:color="auto" w:fill="auto"/>
            <w:vAlign w:val="center"/>
            <w:hideMark/>
          </w:tcPr>
          <w:p w14:paraId="310E3BB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5.800</w:t>
            </w:r>
          </w:p>
        </w:tc>
        <w:tc>
          <w:tcPr>
            <w:tcW w:w="1212" w:type="dxa"/>
            <w:tcBorders>
              <w:top w:val="nil"/>
            </w:tcBorders>
            <w:shd w:val="clear" w:color="auto" w:fill="auto"/>
            <w:vAlign w:val="center"/>
            <w:hideMark/>
          </w:tcPr>
          <w:p w14:paraId="0A14CBFF"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$ 16.042.800 </w:t>
            </w:r>
          </w:p>
        </w:tc>
      </w:tr>
      <w:tr w:rsidR="003138F3" w:rsidRPr="003138F3" w14:paraId="0ABED259" w14:textId="77777777" w:rsidTr="003138F3">
        <w:trPr>
          <w:trHeight w:val="204"/>
        </w:trPr>
        <w:tc>
          <w:tcPr>
            <w:tcW w:w="1062" w:type="dxa"/>
            <w:tcBorders>
              <w:top w:val="nil"/>
            </w:tcBorders>
            <w:shd w:val="clear" w:color="auto" w:fill="auto"/>
            <w:vAlign w:val="center"/>
            <w:hideMark/>
          </w:tcPr>
          <w:p w14:paraId="456764B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Feb 2022</w:t>
            </w:r>
          </w:p>
        </w:tc>
        <w:tc>
          <w:tcPr>
            <w:tcW w:w="1314" w:type="dxa"/>
            <w:tcBorders>
              <w:top w:val="nil"/>
            </w:tcBorders>
            <w:shd w:val="clear" w:color="auto" w:fill="auto"/>
            <w:vAlign w:val="center"/>
            <w:hideMark/>
          </w:tcPr>
          <w:p w14:paraId="2A903EC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33.286</w:t>
            </w:r>
          </w:p>
        </w:tc>
        <w:tc>
          <w:tcPr>
            <w:tcW w:w="1071" w:type="dxa"/>
            <w:tcBorders>
              <w:top w:val="nil"/>
            </w:tcBorders>
            <w:shd w:val="clear" w:color="auto" w:fill="auto"/>
            <w:vAlign w:val="center"/>
            <w:hideMark/>
          </w:tcPr>
          <w:p w14:paraId="7AC5919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97.600</w:t>
            </w:r>
          </w:p>
        </w:tc>
        <w:tc>
          <w:tcPr>
            <w:tcW w:w="1428" w:type="dxa"/>
            <w:tcBorders>
              <w:top w:val="nil"/>
            </w:tcBorders>
            <w:shd w:val="clear" w:color="auto" w:fill="auto"/>
            <w:vAlign w:val="center"/>
            <w:hideMark/>
          </w:tcPr>
          <w:p w14:paraId="086F2F44" w14:textId="2BDF04E8" w:rsidR="003138F3" w:rsidRPr="003138F3" w:rsidRDefault="0084677D"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49.538.285 </w:t>
            </w:r>
          </w:p>
        </w:tc>
        <w:tc>
          <w:tcPr>
            <w:tcW w:w="1064" w:type="dxa"/>
            <w:tcBorders>
              <w:top w:val="nil"/>
            </w:tcBorders>
            <w:shd w:val="clear" w:color="auto" w:fill="auto"/>
            <w:vAlign w:val="center"/>
            <w:hideMark/>
          </w:tcPr>
          <w:p w14:paraId="2C74FC47"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10.352</w:t>
            </w:r>
          </w:p>
        </w:tc>
        <w:tc>
          <w:tcPr>
            <w:tcW w:w="1212" w:type="dxa"/>
            <w:tcBorders>
              <w:top w:val="nil"/>
            </w:tcBorders>
            <w:shd w:val="clear" w:color="auto" w:fill="auto"/>
            <w:vAlign w:val="center"/>
            <w:hideMark/>
          </w:tcPr>
          <w:p w14:paraId="1EFEE897"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$ 21.488.682 </w:t>
            </w:r>
          </w:p>
        </w:tc>
        <w:tc>
          <w:tcPr>
            <w:tcW w:w="1064" w:type="dxa"/>
            <w:tcBorders>
              <w:top w:val="nil"/>
            </w:tcBorders>
            <w:shd w:val="clear" w:color="auto" w:fill="auto"/>
            <w:vAlign w:val="center"/>
            <w:hideMark/>
          </w:tcPr>
          <w:p w14:paraId="342DB68F"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4.003</w:t>
            </w:r>
          </w:p>
        </w:tc>
        <w:tc>
          <w:tcPr>
            <w:tcW w:w="1212" w:type="dxa"/>
            <w:tcBorders>
              <w:top w:val="nil"/>
            </w:tcBorders>
            <w:shd w:val="clear" w:color="auto" w:fill="auto"/>
            <w:vAlign w:val="center"/>
            <w:hideMark/>
          </w:tcPr>
          <w:p w14:paraId="58C14D49"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$ 11.316.481 </w:t>
            </w:r>
          </w:p>
        </w:tc>
      </w:tr>
      <w:tr w:rsidR="003138F3" w:rsidRPr="003138F3" w14:paraId="218EEF0D" w14:textId="77777777" w:rsidTr="003138F3">
        <w:trPr>
          <w:trHeight w:val="204"/>
        </w:trPr>
        <w:tc>
          <w:tcPr>
            <w:tcW w:w="1062" w:type="dxa"/>
            <w:tcBorders>
              <w:top w:val="nil"/>
            </w:tcBorders>
            <w:shd w:val="clear" w:color="auto" w:fill="auto"/>
            <w:vAlign w:val="center"/>
            <w:hideMark/>
          </w:tcPr>
          <w:p w14:paraId="5598583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Mar 2022</w:t>
            </w:r>
          </w:p>
        </w:tc>
        <w:tc>
          <w:tcPr>
            <w:tcW w:w="1314" w:type="dxa"/>
            <w:tcBorders>
              <w:top w:val="nil"/>
            </w:tcBorders>
            <w:shd w:val="clear" w:color="auto" w:fill="auto"/>
            <w:vAlign w:val="center"/>
            <w:hideMark/>
          </w:tcPr>
          <w:p w14:paraId="507D963D"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38.441</w:t>
            </w:r>
          </w:p>
        </w:tc>
        <w:tc>
          <w:tcPr>
            <w:tcW w:w="1071" w:type="dxa"/>
            <w:tcBorders>
              <w:top w:val="nil"/>
            </w:tcBorders>
            <w:shd w:val="clear" w:color="auto" w:fill="auto"/>
            <w:vAlign w:val="center"/>
            <w:hideMark/>
          </w:tcPr>
          <w:p w14:paraId="7CF994F2"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103.200</w:t>
            </w:r>
          </w:p>
        </w:tc>
        <w:tc>
          <w:tcPr>
            <w:tcW w:w="1428" w:type="dxa"/>
            <w:tcBorders>
              <w:top w:val="nil"/>
            </w:tcBorders>
            <w:shd w:val="clear" w:color="auto" w:fill="auto"/>
            <w:vAlign w:val="center"/>
            <w:hideMark/>
          </w:tcPr>
          <w:p w14:paraId="0DD4129C" w14:textId="1ED7C3D8" w:rsidR="003138F3" w:rsidRPr="003138F3" w:rsidRDefault="0084677D"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53.166.359 </w:t>
            </w:r>
          </w:p>
        </w:tc>
        <w:tc>
          <w:tcPr>
            <w:tcW w:w="1064" w:type="dxa"/>
            <w:tcBorders>
              <w:top w:val="nil"/>
            </w:tcBorders>
            <w:shd w:val="clear" w:color="auto" w:fill="auto"/>
            <w:vAlign w:val="center"/>
            <w:hideMark/>
          </w:tcPr>
          <w:p w14:paraId="1BDAA68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10.947</w:t>
            </w:r>
          </w:p>
        </w:tc>
        <w:tc>
          <w:tcPr>
            <w:tcW w:w="1212" w:type="dxa"/>
            <w:tcBorders>
              <w:top w:val="nil"/>
            </w:tcBorders>
            <w:shd w:val="clear" w:color="auto" w:fill="auto"/>
            <w:vAlign w:val="center"/>
            <w:hideMark/>
          </w:tcPr>
          <w:p w14:paraId="2E33DAFE"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$ 20.566.786 </w:t>
            </w:r>
          </w:p>
        </w:tc>
        <w:tc>
          <w:tcPr>
            <w:tcW w:w="1064" w:type="dxa"/>
            <w:tcBorders>
              <w:top w:val="nil"/>
            </w:tcBorders>
            <w:shd w:val="clear" w:color="auto" w:fill="auto"/>
            <w:vAlign w:val="center"/>
            <w:hideMark/>
          </w:tcPr>
          <w:p w14:paraId="16651A78"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5.322</w:t>
            </w:r>
          </w:p>
        </w:tc>
        <w:tc>
          <w:tcPr>
            <w:tcW w:w="1212" w:type="dxa"/>
            <w:tcBorders>
              <w:top w:val="nil"/>
            </w:tcBorders>
            <w:shd w:val="clear" w:color="auto" w:fill="auto"/>
            <w:vAlign w:val="center"/>
            <w:hideMark/>
          </w:tcPr>
          <w:p w14:paraId="3FB5190D"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$ 15.210.276 </w:t>
            </w:r>
          </w:p>
        </w:tc>
      </w:tr>
      <w:tr w:rsidR="003138F3" w:rsidRPr="003138F3" w14:paraId="0A8BBD91" w14:textId="77777777" w:rsidTr="003138F3">
        <w:trPr>
          <w:trHeight w:val="204"/>
        </w:trPr>
        <w:tc>
          <w:tcPr>
            <w:tcW w:w="1062" w:type="dxa"/>
            <w:tcBorders>
              <w:top w:val="nil"/>
            </w:tcBorders>
            <w:shd w:val="clear" w:color="auto" w:fill="auto"/>
            <w:vAlign w:val="center"/>
            <w:hideMark/>
          </w:tcPr>
          <w:p w14:paraId="03758BB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Abr 2022</w:t>
            </w:r>
          </w:p>
        </w:tc>
        <w:tc>
          <w:tcPr>
            <w:tcW w:w="1314" w:type="dxa"/>
            <w:tcBorders>
              <w:top w:val="nil"/>
            </w:tcBorders>
            <w:shd w:val="clear" w:color="auto" w:fill="auto"/>
            <w:vAlign w:val="center"/>
            <w:hideMark/>
          </w:tcPr>
          <w:p w14:paraId="4F7D6B4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27.656</w:t>
            </w:r>
          </w:p>
        </w:tc>
        <w:tc>
          <w:tcPr>
            <w:tcW w:w="1071" w:type="dxa"/>
            <w:tcBorders>
              <w:top w:val="nil"/>
            </w:tcBorders>
            <w:shd w:val="clear" w:color="auto" w:fill="auto"/>
            <w:vAlign w:val="center"/>
            <w:hideMark/>
          </w:tcPr>
          <w:p w14:paraId="198887E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107.200</w:t>
            </w:r>
          </w:p>
        </w:tc>
        <w:tc>
          <w:tcPr>
            <w:tcW w:w="1428" w:type="dxa"/>
            <w:tcBorders>
              <w:top w:val="nil"/>
            </w:tcBorders>
            <w:shd w:val="clear" w:color="auto" w:fill="auto"/>
            <w:vAlign w:val="center"/>
            <w:hideMark/>
          </w:tcPr>
          <w:p w14:paraId="25D2D3AE" w14:textId="2F2297B9" w:rsidR="003138F3" w:rsidRPr="003138F3" w:rsidRDefault="0084677D"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56.221.158 </w:t>
            </w:r>
          </w:p>
        </w:tc>
        <w:tc>
          <w:tcPr>
            <w:tcW w:w="1064" w:type="dxa"/>
            <w:tcBorders>
              <w:top w:val="nil"/>
            </w:tcBorders>
            <w:shd w:val="clear" w:color="auto" w:fill="auto"/>
            <w:vAlign w:val="center"/>
            <w:hideMark/>
          </w:tcPr>
          <w:p w14:paraId="240F927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10.539</w:t>
            </w:r>
          </w:p>
        </w:tc>
        <w:tc>
          <w:tcPr>
            <w:tcW w:w="1212" w:type="dxa"/>
            <w:tcBorders>
              <w:top w:val="nil"/>
            </w:tcBorders>
            <w:shd w:val="clear" w:color="auto" w:fill="auto"/>
            <w:vAlign w:val="center"/>
            <w:hideMark/>
          </w:tcPr>
          <w:p w14:paraId="04732B1D"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$ 22.906.306 </w:t>
            </w:r>
          </w:p>
        </w:tc>
        <w:tc>
          <w:tcPr>
            <w:tcW w:w="1064" w:type="dxa"/>
            <w:tcBorders>
              <w:top w:val="nil"/>
            </w:tcBorders>
            <w:shd w:val="clear" w:color="auto" w:fill="auto"/>
            <w:vAlign w:val="center"/>
            <w:hideMark/>
          </w:tcPr>
          <w:p w14:paraId="5149B46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5.769</w:t>
            </w:r>
          </w:p>
        </w:tc>
        <w:tc>
          <w:tcPr>
            <w:tcW w:w="1212" w:type="dxa"/>
            <w:tcBorders>
              <w:top w:val="nil"/>
            </w:tcBorders>
            <w:shd w:val="clear" w:color="auto" w:fill="auto"/>
            <w:vAlign w:val="center"/>
            <w:hideMark/>
          </w:tcPr>
          <w:p w14:paraId="1399B399"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$ 16.718.562 </w:t>
            </w:r>
          </w:p>
        </w:tc>
      </w:tr>
      <w:tr w:rsidR="003138F3" w:rsidRPr="003138F3" w14:paraId="0E6A6851" w14:textId="77777777" w:rsidTr="003138F3">
        <w:trPr>
          <w:trHeight w:val="204"/>
        </w:trPr>
        <w:tc>
          <w:tcPr>
            <w:tcW w:w="1062" w:type="dxa"/>
            <w:tcBorders>
              <w:top w:val="nil"/>
            </w:tcBorders>
            <w:shd w:val="clear" w:color="auto" w:fill="auto"/>
            <w:vAlign w:val="center"/>
            <w:hideMark/>
          </w:tcPr>
          <w:p w14:paraId="2DF41402"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May 2022</w:t>
            </w:r>
          </w:p>
        </w:tc>
        <w:tc>
          <w:tcPr>
            <w:tcW w:w="1314" w:type="dxa"/>
            <w:tcBorders>
              <w:top w:val="nil"/>
            </w:tcBorders>
            <w:shd w:val="clear" w:color="auto" w:fill="auto"/>
            <w:vAlign w:val="center"/>
            <w:hideMark/>
          </w:tcPr>
          <w:p w14:paraId="07B04A4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33.213</w:t>
            </w:r>
          </w:p>
        </w:tc>
        <w:tc>
          <w:tcPr>
            <w:tcW w:w="1071" w:type="dxa"/>
            <w:tcBorders>
              <w:top w:val="nil"/>
            </w:tcBorders>
            <w:shd w:val="clear" w:color="auto" w:fill="auto"/>
            <w:vAlign w:val="center"/>
            <w:hideMark/>
          </w:tcPr>
          <w:p w14:paraId="111E2617"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92.800</w:t>
            </w:r>
          </w:p>
        </w:tc>
        <w:tc>
          <w:tcPr>
            <w:tcW w:w="1428" w:type="dxa"/>
            <w:tcBorders>
              <w:top w:val="nil"/>
            </w:tcBorders>
            <w:shd w:val="clear" w:color="auto" w:fill="auto"/>
            <w:vAlign w:val="center"/>
            <w:hideMark/>
          </w:tcPr>
          <w:p w14:paraId="4CA7FED8" w14:textId="31CEC4B7" w:rsidR="003138F3" w:rsidRPr="003138F3" w:rsidRDefault="0084677D"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49.545.103 </w:t>
            </w:r>
          </w:p>
        </w:tc>
        <w:tc>
          <w:tcPr>
            <w:tcW w:w="1064" w:type="dxa"/>
            <w:tcBorders>
              <w:top w:val="nil"/>
            </w:tcBorders>
            <w:shd w:val="clear" w:color="auto" w:fill="auto"/>
            <w:vAlign w:val="center"/>
            <w:hideMark/>
          </w:tcPr>
          <w:p w14:paraId="63E8910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10.068</w:t>
            </w:r>
          </w:p>
        </w:tc>
        <w:tc>
          <w:tcPr>
            <w:tcW w:w="1212" w:type="dxa"/>
            <w:tcBorders>
              <w:top w:val="nil"/>
            </w:tcBorders>
            <w:shd w:val="clear" w:color="auto" w:fill="auto"/>
            <w:vAlign w:val="center"/>
            <w:hideMark/>
          </w:tcPr>
          <w:p w14:paraId="6C110E0A"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$ 21.177.937 </w:t>
            </w:r>
          </w:p>
        </w:tc>
        <w:tc>
          <w:tcPr>
            <w:tcW w:w="1064" w:type="dxa"/>
            <w:tcBorders>
              <w:top w:val="nil"/>
            </w:tcBorders>
            <w:shd w:val="clear" w:color="auto" w:fill="auto"/>
            <w:vAlign w:val="center"/>
            <w:hideMark/>
          </w:tcPr>
          <w:p w14:paraId="6554749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6.163</w:t>
            </w:r>
          </w:p>
        </w:tc>
        <w:tc>
          <w:tcPr>
            <w:tcW w:w="1212" w:type="dxa"/>
            <w:tcBorders>
              <w:top w:val="nil"/>
            </w:tcBorders>
            <w:shd w:val="clear" w:color="auto" w:fill="auto"/>
            <w:vAlign w:val="center"/>
            <w:hideMark/>
          </w:tcPr>
          <w:p w14:paraId="7408BDE8"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$ 18.193.176 </w:t>
            </w:r>
          </w:p>
        </w:tc>
      </w:tr>
      <w:tr w:rsidR="003138F3" w:rsidRPr="003138F3" w14:paraId="1B581573" w14:textId="77777777" w:rsidTr="003138F3">
        <w:trPr>
          <w:trHeight w:val="204"/>
        </w:trPr>
        <w:tc>
          <w:tcPr>
            <w:tcW w:w="1062" w:type="dxa"/>
            <w:tcBorders>
              <w:top w:val="nil"/>
            </w:tcBorders>
            <w:shd w:val="clear" w:color="auto" w:fill="auto"/>
            <w:vAlign w:val="center"/>
            <w:hideMark/>
          </w:tcPr>
          <w:p w14:paraId="2330A8C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Jun 2022</w:t>
            </w:r>
          </w:p>
        </w:tc>
        <w:tc>
          <w:tcPr>
            <w:tcW w:w="1314" w:type="dxa"/>
            <w:tcBorders>
              <w:top w:val="nil"/>
            </w:tcBorders>
            <w:shd w:val="clear" w:color="auto" w:fill="auto"/>
            <w:vAlign w:val="center"/>
            <w:hideMark/>
          </w:tcPr>
          <w:p w14:paraId="1CC8448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37.889</w:t>
            </w:r>
          </w:p>
        </w:tc>
        <w:tc>
          <w:tcPr>
            <w:tcW w:w="1071" w:type="dxa"/>
            <w:tcBorders>
              <w:top w:val="nil"/>
            </w:tcBorders>
            <w:shd w:val="clear" w:color="auto" w:fill="auto"/>
            <w:vAlign w:val="center"/>
            <w:hideMark/>
          </w:tcPr>
          <w:p w14:paraId="49F974D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103.425</w:t>
            </w:r>
          </w:p>
        </w:tc>
        <w:tc>
          <w:tcPr>
            <w:tcW w:w="1428" w:type="dxa"/>
            <w:tcBorders>
              <w:top w:val="nil"/>
            </w:tcBorders>
            <w:shd w:val="clear" w:color="auto" w:fill="auto"/>
            <w:vAlign w:val="center"/>
            <w:hideMark/>
          </w:tcPr>
          <w:p w14:paraId="020328E2" w14:textId="67016C3A"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56.211.612 </w:t>
            </w:r>
          </w:p>
        </w:tc>
        <w:tc>
          <w:tcPr>
            <w:tcW w:w="1064" w:type="dxa"/>
            <w:tcBorders>
              <w:top w:val="nil"/>
            </w:tcBorders>
            <w:shd w:val="clear" w:color="auto" w:fill="auto"/>
            <w:vAlign w:val="center"/>
            <w:hideMark/>
          </w:tcPr>
          <w:p w14:paraId="4E4406FF"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12.928</w:t>
            </w:r>
          </w:p>
        </w:tc>
        <w:tc>
          <w:tcPr>
            <w:tcW w:w="1212" w:type="dxa"/>
            <w:tcBorders>
              <w:top w:val="nil"/>
            </w:tcBorders>
            <w:shd w:val="clear" w:color="auto" w:fill="auto"/>
            <w:vAlign w:val="center"/>
            <w:hideMark/>
          </w:tcPr>
          <w:p w14:paraId="22CD3484"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$ 28.998.926 </w:t>
            </w:r>
          </w:p>
        </w:tc>
        <w:tc>
          <w:tcPr>
            <w:tcW w:w="1064" w:type="dxa"/>
            <w:tcBorders>
              <w:top w:val="nil"/>
            </w:tcBorders>
            <w:shd w:val="clear" w:color="auto" w:fill="auto"/>
            <w:vAlign w:val="center"/>
            <w:hideMark/>
          </w:tcPr>
          <w:p w14:paraId="35646832"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6.352</w:t>
            </w:r>
          </w:p>
        </w:tc>
        <w:tc>
          <w:tcPr>
            <w:tcW w:w="1212" w:type="dxa"/>
            <w:tcBorders>
              <w:top w:val="nil"/>
            </w:tcBorders>
            <w:shd w:val="clear" w:color="auto" w:fill="auto"/>
            <w:vAlign w:val="center"/>
            <w:hideMark/>
          </w:tcPr>
          <w:p w14:paraId="67FE2180"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$ 18.725.696 </w:t>
            </w:r>
          </w:p>
        </w:tc>
      </w:tr>
      <w:tr w:rsidR="003138F3" w:rsidRPr="003138F3" w14:paraId="0726A293" w14:textId="77777777" w:rsidTr="003138F3">
        <w:trPr>
          <w:trHeight w:val="204"/>
        </w:trPr>
        <w:tc>
          <w:tcPr>
            <w:tcW w:w="1062" w:type="dxa"/>
            <w:tcBorders>
              <w:top w:val="nil"/>
            </w:tcBorders>
            <w:shd w:val="clear" w:color="auto" w:fill="auto"/>
            <w:vAlign w:val="center"/>
            <w:hideMark/>
          </w:tcPr>
          <w:p w14:paraId="1D3BB07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Jul 2022</w:t>
            </w:r>
          </w:p>
        </w:tc>
        <w:tc>
          <w:tcPr>
            <w:tcW w:w="1314" w:type="dxa"/>
            <w:tcBorders>
              <w:top w:val="nil"/>
            </w:tcBorders>
            <w:shd w:val="clear" w:color="auto" w:fill="auto"/>
            <w:vAlign w:val="center"/>
            <w:hideMark/>
          </w:tcPr>
          <w:p w14:paraId="15EDE7A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33.423</w:t>
            </w:r>
          </w:p>
        </w:tc>
        <w:tc>
          <w:tcPr>
            <w:tcW w:w="1071" w:type="dxa"/>
            <w:tcBorders>
              <w:top w:val="nil"/>
            </w:tcBorders>
            <w:shd w:val="clear" w:color="auto" w:fill="auto"/>
            <w:vAlign w:val="center"/>
            <w:hideMark/>
          </w:tcPr>
          <w:p w14:paraId="62DDA9E4"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111.467</w:t>
            </w:r>
          </w:p>
        </w:tc>
        <w:tc>
          <w:tcPr>
            <w:tcW w:w="1428" w:type="dxa"/>
            <w:tcBorders>
              <w:top w:val="nil"/>
            </w:tcBorders>
            <w:shd w:val="clear" w:color="auto" w:fill="auto"/>
            <w:vAlign w:val="center"/>
            <w:hideMark/>
          </w:tcPr>
          <w:p w14:paraId="6CCB8C0F" w14:textId="07593A92"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61.794.095 </w:t>
            </w:r>
          </w:p>
        </w:tc>
        <w:tc>
          <w:tcPr>
            <w:tcW w:w="1064" w:type="dxa"/>
            <w:tcBorders>
              <w:top w:val="nil"/>
            </w:tcBorders>
            <w:shd w:val="clear" w:color="auto" w:fill="auto"/>
            <w:vAlign w:val="center"/>
            <w:hideMark/>
          </w:tcPr>
          <w:p w14:paraId="57C8FB6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12.349</w:t>
            </w:r>
          </w:p>
        </w:tc>
        <w:tc>
          <w:tcPr>
            <w:tcW w:w="1212" w:type="dxa"/>
            <w:tcBorders>
              <w:top w:val="nil"/>
            </w:tcBorders>
            <w:shd w:val="clear" w:color="auto" w:fill="auto"/>
            <w:vAlign w:val="center"/>
            <w:hideMark/>
          </w:tcPr>
          <w:p w14:paraId="54629F06"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$ 26.135.918 </w:t>
            </w:r>
          </w:p>
        </w:tc>
        <w:tc>
          <w:tcPr>
            <w:tcW w:w="1064" w:type="dxa"/>
            <w:tcBorders>
              <w:top w:val="nil"/>
            </w:tcBorders>
            <w:shd w:val="clear" w:color="auto" w:fill="auto"/>
            <w:vAlign w:val="center"/>
            <w:hideMark/>
          </w:tcPr>
          <w:p w14:paraId="667B90E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5.831</w:t>
            </w:r>
          </w:p>
        </w:tc>
        <w:tc>
          <w:tcPr>
            <w:tcW w:w="1212" w:type="dxa"/>
            <w:tcBorders>
              <w:top w:val="nil"/>
            </w:tcBorders>
            <w:shd w:val="clear" w:color="auto" w:fill="auto"/>
            <w:vAlign w:val="center"/>
            <w:hideMark/>
          </w:tcPr>
          <w:p w14:paraId="2D71F090"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$ 17.335.563 </w:t>
            </w:r>
          </w:p>
        </w:tc>
      </w:tr>
      <w:tr w:rsidR="003138F3" w:rsidRPr="003138F3" w14:paraId="7575D5EA" w14:textId="77777777" w:rsidTr="003138F3">
        <w:trPr>
          <w:trHeight w:val="204"/>
        </w:trPr>
        <w:tc>
          <w:tcPr>
            <w:tcW w:w="1062" w:type="dxa"/>
            <w:tcBorders>
              <w:top w:val="nil"/>
            </w:tcBorders>
            <w:shd w:val="clear" w:color="auto" w:fill="auto"/>
            <w:vAlign w:val="center"/>
            <w:hideMark/>
          </w:tcPr>
          <w:p w14:paraId="7037A83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Ago 2022</w:t>
            </w:r>
          </w:p>
        </w:tc>
        <w:tc>
          <w:tcPr>
            <w:tcW w:w="1314" w:type="dxa"/>
            <w:tcBorders>
              <w:top w:val="nil"/>
            </w:tcBorders>
            <w:shd w:val="clear" w:color="auto" w:fill="auto"/>
            <w:vAlign w:val="center"/>
            <w:hideMark/>
          </w:tcPr>
          <w:p w14:paraId="223CEC0C"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44.661</w:t>
            </w:r>
          </w:p>
        </w:tc>
        <w:tc>
          <w:tcPr>
            <w:tcW w:w="1071" w:type="dxa"/>
            <w:tcBorders>
              <w:top w:val="nil"/>
            </w:tcBorders>
            <w:shd w:val="clear" w:color="auto" w:fill="auto"/>
            <w:vAlign w:val="center"/>
            <w:hideMark/>
          </w:tcPr>
          <w:p w14:paraId="16384654"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92.800</w:t>
            </w:r>
          </w:p>
        </w:tc>
        <w:tc>
          <w:tcPr>
            <w:tcW w:w="1428" w:type="dxa"/>
            <w:tcBorders>
              <w:top w:val="nil"/>
            </w:tcBorders>
            <w:shd w:val="clear" w:color="auto" w:fill="auto"/>
            <w:vAlign w:val="center"/>
            <w:hideMark/>
          </w:tcPr>
          <w:p w14:paraId="07EEC050" w14:textId="0410018D"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52.474.558 </w:t>
            </w:r>
          </w:p>
        </w:tc>
        <w:tc>
          <w:tcPr>
            <w:tcW w:w="1064" w:type="dxa"/>
            <w:tcBorders>
              <w:top w:val="nil"/>
            </w:tcBorders>
            <w:shd w:val="clear" w:color="auto" w:fill="auto"/>
            <w:vAlign w:val="center"/>
            <w:hideMark/>
          </w:tcPr>
          <w:p w14:paraId="6D546E9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12.357</w:t>
            </w:r>
          </w:p>
        </w:tc>
        <w:tc>
          <w:tcPr>
            <w:tcW w:w="1212" w:type="dxa"/>
            <w:tcBorders>
              <w:top w:val="nil"/>
            </w:tcBorders>
            <w:shd w:val="clear" w:color="auto" w:fill="auto"/>
            <w:vAlign w:val="center"/>
            <w:hideMark/>
          </w:tcPr>
          <w:p w14:paraId="5B23732A"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$ 27.266.338 </w:t>
            </w:r>
          </w:p>
        </w:tc>
        <w:tc>
          <w:tcPr>
            <w:tcW w:w="1064" w:type="dxa"/>
            <w:tcBorders>
              <w:top w:val="nil"/>
            </w:tcBorders>
            <w:shd w:val="clear" w:color="auto" w:fill="auto"/>
            <w:vAlign w:val="center"/>
            <w:hideMark/>
          </w:tcPr>
          <w:p w14:paraId="7A060A1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5.250</w:t>
            </w:r>
          </w:p>
        </w:tc>
        <w:tc>
          <w:tcPr>
            <w:tcW w:w="1212" w:type="dxa"/>
            <w:tcBorders>
              <w:top w:val="nil"/>
            </w:tcBorders>
            <w:shd w:val="clear" w:color="auto" w:fill="auto"/>
            <w:vAlign w:val="center"/>
            <w:hideMark/>
          </w:tcPr>
          <w:p w14:paraId="54BD1906"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$ 15.923.250 </w:t>
            </w:r>
          </w:p>
        </w:tc>
      </w:tr>
      <w:tr w:rsidR="003138F3" w:rsidRPr="003138F3" w14:paraId="4B863FAB" w14:textId="77777777" w:rsidTr="003138F3">
        <w:trPr>
          <w:trHeight w:val="204"/>
        </w:trPr>
        <w:tc>
          <w:tcPr>
            <w:tcW w:w="1062" w:type="dxa"/>
            <w:tcBorders>
              <w:top w:val="nil"/>
            </w:tcBorders>
            <w:shd w:val="clear" w:color="auto" w:fill="auto"/>
            <w:vAlign w:val="center"/>
            <w:hideMark/>
          </w:tcPr>
          <w:p w14:paraId="449C70F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Sep 2022</w:t>
            </w:r>
          </w:p>
        </w:tc>
        <w:tc>
          <w:tcPr>
            <w:tcW w:w="1314" w:type="dxa"/>
            <w:tcBorders>
              <w:top w:val="nil"/>
            </w:tcBorders>
            <w:shd w:val="clear" w:color="auto" w:fill="auto"/>
            <w:vAlign w:val="center"/>
            <w:hideMark/>
          </w:tcPr>
          <w:p w14:paraId="40A575A3"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41.342</w:t>
            </w:r>
          </w:p>
        </w:tc>
        <w:tc>
          <w:tcPr>
            <w:tcW w:w="1071" w:type="dxa"/>
            <w:tcBorders>
              <w:top w:val="nil"/>
            </w:tcBorders>
            <w:shd w:val="clear" w:color="auto" w:fill="auto"/>
            <w:vAlign w:val="center"/>
            <w:hideMark/>
          </w:tcPr>
          <w:p w14:paraId="269ECEE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89.600</w:t>
            </w:r>
          </w:p>
        </w:tc>
        <w:tc>
          <w:tcPr>
            <w:tcW w:w="1428" w:type="dxa"/>
            <w:tcBorders>
              <w:top w:val="nil"/>
            </w:tcBorders>
            <w:shd w:val="clear" w:color="auto" w:fill="auto"/>
            <w:vAlign w:val="center"/>
            <w:hideMark/>
          </w:tcPr>
          <w:p w14:paraId="357326FD" w14:textId="3BDE55B5"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51.678.395 </w:t>
            </w:r>
          </w:p>
        </w:tc>
        <w:tc>
          <w:tcPr>
            <w:tcW w:w="1064" w:type="dxa"/>
            <w:tcBorders>
              <w:top w:val="nil"/>
            </w:tcBorders>
            <w:shd w:val="clear" w:color="auto" w:fill="auto"/>
            <w:vAlign w:val="center"/>
            <w:hideMark/>
          </w:tcPr>
          <w:p w14:paraId="1DAB99E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10.920</w:t>
            </w:r>
          </w:p>
        </w:tc>
        <w:tc>
          <w:tcPr>
            <w:tcW w:w="1212" w:type="dxa"/>
            <w:tcBorders>
              <w:top w:val="nil"/>
            </w:tcBorders>
            <w:shd w:val="clear" w:color="auto" w:fill="auto"/>
            <w:vAlign w:val="center"/>
            <w:hideMark/>
          </w:tcPr>
          <w:p w14:paraId="5B3C9653"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$ 25.785.396 </w:t>
            </w:r>
          </w:p>
        </w:tc>
        <w:tc>
          <w:tcPr>
            <w:tcW w:w="1064" w:type="dxa"/>
            <w:tcBorders>
              <w:top w:val="nil"/>
            </w:tcBorders>
            <w:shd w:val="clear" w:color="auto" w:fill="auto"/>
            <w:vAlign w:val="center"/>
            <w:hideMark/>
          </w:tcPr>
          <w:p w14:paraId="3E5FD2B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5.430</w:t>
            </w:r>
          </w:p>
        </w:tc>
        <w:tc>
          <w:tcPr>
            <w:tcW w:w="1212" w:type="dxa"/>
            <w:tcBorders>
              <w:top w:val="nil"/>
            </w:tcBorders>
            <w:shd w:val="clear" w:color="auto" w:fill="auto"/>
            <w:vAlign w:val="center"/>
            <w:hideMark/>
          </w:tcPr>
          <w:p w14:paraId="7D233A73"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$ 16.469.190 </w:t>
            </w:r>
          </w:p>
        </w:tc>
      </w:tr>
      <w:tr w:rsidR="003138F3" w:rsidRPr="003138F3" w14:paraId="3B3461BE" w14:textId="77777777" w:rsidTr="003138F3">
        <w:trPr>
          <w:trHeight w:val="204"/>
        </w:trPr>
        <w:tc>
          <w:tcPr>
            <w:tcW w:w="1062" w:type="dxa"/>
            <w:tcBorders>
              <w:top w:val="nil"/>
            </w:tcBorders>
            <w:shd w:val="clear" w:color="auto" w:fill="auto"/>
            <w:vAlign w:val="center"/>
            <w:hideMark/>
          </w:tcPr>
          <w:p w14:paraId="7845608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Oct 2022</w:t>
            </w:r>
          </w:p>
        </w:tc>
        <w:tc>
          <w:tcPr>
            <w:tcW w:w="1314" w:type="dxa"/>
            <w:tcBorders>
              <w:top w:val="nil"/>
            </w:tcBorders>
            <w:shd w:val="clear" w:color="auto" w:fill="auto"/>
            <w:vAlign w:val="center"/>
            <w:hideMark/>
          </w:tcPr>
          <w:p w14:paraId="189614D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43.362</w:t>
            </w:r>
          </w:p>
        </w:tc>
        <w:tc>
          <w:tcPr>
            <w:tcW w:w="1071" w:type="dxa"/>
            <w:tcBorders>
              <w:top w:val="nil"/>
            </w:tcBorders>
            <w:shd w:val="clear" w:color="auto" w:fill="auto"/>
            <w:vAlign w:val="center"/>
            <w:hideMark/>
          </w:tcPr>
          <w:p w14:paraId="50AA02EC"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100.800</w:t>
            </w:r>
          </w:p>
        </w:tc>
        <w:tc>
          <w:tcPr>
            <w:tcW w:w="1428" w:type="dxa"/>
            <w:tcBorders>
              <w:top w:val="nil"/>
            </w:tcBorders>
            <w:shd w:val="clear" w:color="auto" w:fill="auto"/>
            <w:vAlign w:val="center"/>
            <w:hideMark/>
          </w:tcPr>
          <w:p w14:paraId="253F05E2" w14:textId="7AC835AE"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58.487.023 </w:t>
            </w:r>
          </w:p>
        </w:tc>
        <w:tc>
          <w:tcPr>
            <w:tcW w:w="1064" w:type="dxa"/>
            <w:tcBorders>
              <w:top w:val="nil"/>
            </w:tcBorders>
            <w:shd w:val="clear" w:color="auto" w:fill="auto"/>
            <w:vAlign w:val="center"/>
            <w:hideMark/>
          </w:tcPr>
          <w:p w14:paraId="7DD1630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12.175</w:t>
            </w:r>
          </w:p>
        </w:tc>
        <w:tc>
          <w:tcPr>
            <w:tcW w:w="1212" w:type="dxa"/>
            <w:tcBorders>
              <w:top w:val="nil"/>
            </w:tcBorders>
            <w:shd w:val="clear" w:color="auto" w:fill="auto"/>
            <w:vAlign w:val="center"/>
            <w:hideMark/>
          </w:tcPr>
          <w:p w14:paraId="64D0D8A9"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$ 28.392.100 </w:t>
            </w:r>
          </w:p>
        </w:tc>
        <w:tc>
          <w:tcPr>
            <w:tcW w:w="1064" w:type="dxa"/>
            <w:tcBorders>
              <w:top w:val="nil"/>
            </w:tcBorders>
            <w:shd w:val="clear" w:color="auto" w:fill="auto"/>
            <w:vAlign w:val="center"/>
            <w:hideMark/>
          </w:tcPr>
          <w:p w14:paraId="3B14B26C"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5.557</w:t>
            </w:r>
          </w:p>
        </w:tc>
        <w:tc>
          <w:tcPr>
            <w:tcW w:w="1212" w:type="dxa"/>
            <w:tcBorders>
              <w:top w:val="nil"/>
            </w:tcBorders>
            <w:shd w:val="clear" w:color="auto" w:fill="auto"/>
            <w:vAlign w:val="center"/>
            <w:hideMark/>
          </w:tcPr>
          <w:p w14:paraId="240DA9B6"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$ 16.854.381 </w:t>
            </w:r>
          </w:p>
        </w:tc>
      </w:tr>
      <w:tr w:rsidR="003138F3" w:rsidRPr="003138F3" w14:paraId="6B78109A" w14:textId="77777777" w:rsidTr="003138F3">
        <w:trPr>
          <w:trHeight w:val="204"/>
        </w:trPr>
        <w:tc>
          <w:tcPr>
            <w:tcW w:w="1062" w:type="dxa"/>
            <w:tcBorders>
              <w:top w:val="nil"/>
            </w:tcBorders>
            <w:shd w:val="clear" w:color="auto" w:fill="auto"/>
            <w:vAlign w:val="center"/>
            <w:hideMark/>
          </w:tcPr>
          <w:p w14:paraId="6396797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Nov 2022</w:t>
            </w:r>
          </w:p>
        </w:tc>
        <w:tc>
          <w:tcPr>
            <w:tcW w:w="1314" w:type="dxa"/>
            <w:tcBorders>
              <w:top w:val="nil"/>
            </w:tcBorders>
            <w:shd w:val="clear" w:color="auto" w:fill="auto"/>
            <w:vAlign w:val="center"/>
            <w:hideMark/>
          </w:tcPr>
          <w:p w14:paraId="1EBE69A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49.864</w:t>
            </w:r>
          </w:p>
        </w:tc>
        <w:tc>
          <w:tcPr>
            <w:tcW w:w="1071" w:type="dxa"/>
            <w:tcBorders>
              <w:top w:val="nil"/>
            </w:tcBorders>
            <w:shd w:val="clear" w:color="auto" w:fill="auto"/>
            <w:vAlign w:val="center"/>
            <w:hideMark/>
          </w:tcPr>
          <w:p w14:paraId="09E6FD17"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96.800</w:t>
            </w:r>
          </w:p>
        </w:tc>
        <w:tc>
          <w:tcPr>
            <w:tcW w:w="1428" w:type="dxa"/>
            <w:tcBorders>
              <w:top w:val="nil"/>
            </w:tcBorders>
            <w:shd w:val="clear" w:color="auto" w:fill="auto"/>
            <w:vAlign w:val="center"/>
            <w:hideMark/>
          </w:tcPr>
          <w:p w14:paraId="7D880649" w14:textId="02D5A1E7"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56.166.109 </w:t>
            </w:r>
          </w:p>
        </w:tc>
        <w:tc>
          <w:tcPr>
            <w:tcW w:w="1064" w:type="dxa"/>
            <w:tcBorders>
              <w:top w:val="nil"/>
            </w:tcBorders>
            <w:shd w:val="clear" w:color="auto" w:fill="auto"/>
            <w:vAlign w:val="center"/>
            <w:hideMark/>
          </w:tcPr>
          <w:p w14:paraId="666621C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11.596</w:t>
            </w:r>
          </w:p>
        </w:tc>
        <w:tc>
          <w:tcPr>
            <w:tcW w:w="1212" w:type="dxa"/>
            <w:tcBorders>
              <w:top w:val="nil"/>
            </w:tcBorders>
            <w:shd w:val="clear" w:color="auto" w:fill="auto"/>
            <w:vAlign w:val="center"/>
            <w:hideMark/>
          </w:tcPr>
          <w:p w14:paraId="772B4B93"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$ 27.925.487 </w:t>
            </w:r>
          </w:p>
        </w:tc>
        <w:tc>
          <w:tcPr>
            <w:tcW w:w="1064" w:type="dxa"/>
            <w:tcBorders>
              <w:top w:val="nil"/>
            </w:tcBorders>
            <w:shd w:val="clear" w:color="auto" w:fill="auto"/>
            <w:vAlign w:val="center"/>
            <w:hideMark/>
          </w:tcPr>
          <w:p w14:paraId="52FF36A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5.105</w:t>
            </w:r>
          </w:p>
        </w:tc>
        <w:tc>
          <w:tcPr>
            <w:tcW w:w="1212" w:type="dxa"/>
            <w:tcBorders>
              <w:top w:val="nil"/>
            </w:tcBorders>
            <w:shd w:val="clear" w:color="auto" w:fill="auto"/>
            <w:vAlign w:val="center"/>
            <w:hideMark/>
          </w:tcPr>
          <w:p w14:paraId="23E035AE"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$ 15.483.465 </w:t>
            </w:r>
          </w:p>
        </w:tc>
      </w:tr>
      <w:tr w:rsidR="003138F3" w:rsidRPr="003138F3" w14:paraId="29775F8B" w14:textId="77777777" w:rsidTr="003138F3">
        <w:trPr>
          <w:trHeight w:val="204"/>
        </w:trPr>
        <w:tc>
          <w:tcPr>
            <w:tcW w:w="1062" w:type="dxa"/>
            <w:tcBorders>
              <w:top w:val="nil"/>
            </w:tcBorders>
            <w:shd w:val="clear" w:color="auto" w:fill="auto"/>
            <w:vAlign w:val="center"/>
            <w:hideMark/>
          </w:tcPr>
          <w:p w14:paraId="7821CD37"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Dic 2022</w:t>
            </w:r>
          </w:p>
        </w:tc>
        <w:tc>
          <w:tcPr>
            <w:tcW w:w="1314" w:type="dxa"/>
            <w:tcBorders>
              <w:top w:val="nil"/>
            </w:tcBorders>
            <w:shd w:val="clear" w:color="auto" w:fill="auto"/>
            <w:vAlign w:val="center"/>
            <w:hideMark/>
          </w:tcPr>
          <w:p w14:paraId="43CABF2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38.682</w:t>
            </w:r>
          </w:p>
        </w:tc>
        <w:tc>
          <w:tcPr>
            <w:tcW w:w="1071" w:type="dxa"/>
            <w:tcBorders>
              <w:top w:val="nil"/>
            </w:tcBorders>
            <w:shd w:val="clear" w:color="auto" w:fill="auto"/>
            <w:vAlign w:val="center"/>
            <w:hideMark/>
          </w:tcPr>
          <w:p w14:paraId="54130A1D"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101.600</w:t>
            </w:r>
          </w:p>
        </w:tc>
        <w:tc>
          <w:tcPr>
            <w:tcW w:w="1428" w:type="dxa"/>
            <w:tcBorders>
              <w:top w:val="nil"/>
            </w:tcBorders>
            <w:shd w:val="clear" w:color="auto" w:fill="auto"/>
            <w:vAlign w:val="center"/>
            <w:hideMark/>
          </w:tcPr>
          <w:p w14:paraId="7977CC0E" w14:textId="108C1A26"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58.951.205 </w:t>
            </w:r>
          </w:p>
        </w:tc>
        <w:tc>
          <w:tcPr>
            <w:tcW w:w="1064" w:type="dxa"/>
            <w:tcBorders>
              <w:top w:val="nil"/>
            </w:tcBorders>
            <w:shd w:val="clear" w:color="auto" w:fill="auto"/>
            <w:vAlign w:val="center"/>
            <w:hideMark/>
          </w:tcPr>
          <w:p w14:paraId="03DC26E8"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13.146</w:t>
            </w:r>
          </w:p>
        </w:tc>
        <w:tc>
          <w:tcPr>
            <w:tcW w:w="1212" w:type="dxa"/>
            <w:tcBorders>
              <w:top w:val="nil"/>
            </w:tcBorders>
            <w:shd w:val="clear" w:color="auto" w:fill="auto"/>
            <w:vAlign w:val="center"/>
            <w:hideMark/>
          </w:tcPr>
          <w:p w14:paraId="2FCD4276"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$ 33.753.801 </w:t>
            </w:r>
          </w:p>
        </w:tc>
        <w:tc>
          <w:tcPr>
            <w:tcW w:w="1064" w:type="dxa"/>
            <w:tcBorders>
              <w:top w:val="nil"/>
            </w:tcBorders>
            <w:shd w:val="clear" w:color="auto" w:fill="auto"/>
            <w:vAlign w:val="center"/>
            <w:hideMark/>
          </w:tcPr>
          <w:p w14:paraId="707B7AD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5.307</w:t>
            </w:r>
          </w:p>
        </w:tc>
        <w:tc>
          <w:tcPr>
            <w:tcW w:w="1212" w:type="dxa"/>
            <w:tcBorders>
              <w:top w:val="nil"/>
            </w:tcBorders>
            <w:shd w:val="clear" w:color="auto" w:fill="auto"/>
            <w:vAlign w:val="center"/>
            <w:hideMark/>
          </w:tcPr>
          <w:p w14:paraId="4C245901"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$ 16.196.964 </w:t>
            </w:r>
          </w:p>
        </w:tc>
      </w:tr>
      <w:tr w:rsidR="003138F3" w:rsidRPr="003138F3" w14:paraId="40B208C0" w14:textId="77777777" w:rsidTr="003138F3">
        <w:trPr>
          <w:trHeight w:val="204"/>
        </w:trPr>
        <w:tc>
          <w:tcPr>
            <w:tcW w:w="1062" w:type="dxa"/>
            <w:tcBorders>
              <w:top w:val="nil"/>
            </w:tcBorders>
            <w:shd w:val="clear" w:color="auto" w:fill="auto"/>
            <w:vAlign w:val="center"/>
            <w:hideMark/>
          </w:tcPr>
          <w:p w14:paraId="63992BB7"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Ene 2023</w:t>
            </w:r>
          </w:p>
        </w:tc>
        <w:tc>
          <w:tcPr>
            <w:tcW w:w="1314" w:type="dxa"/>
            <w:tcBorders>
              <w:top w:val="nil"/>
            </w:tcBorders>
            <w:shd w:val="clear" w:color="auto" w:fill="auto"/>
            <w:vAlign w:val="center"/>
            <w:hideMark/>
          </w:tcPr>
          <w:p w14:paraId="062EEB9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32.616</w:t>
            </w:r>
          </w:p>
        </w:tc>
        <w:tc>
          <w:tcPr>
            <w:tcW w:w="1071" w:type="dxa"/>
            <w:tcBorders>
              <w:top w:val="nil"/>
            </w:tcBorders>
            <w:shd w:val="clear" w:color="auto" w:fill="auto"/>
            <w:vAlign w:val="center"/>
            <w:hideMark/>
          </w:tcPr>
          <w:p w14:paraId="5111C199"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88.000</w:t>
            </w:r>
          </w:p>
        </w:tc>
        <w:tc>
          <w:tcPr>
            <w:tcW w:w="1428" w:type="dxa"/>
            <w:tcBorders>
              <w:top w:val="nil"/>
            </w:tcBorders>
            <w:shd w:val="clear" w:color="auto" w:fill="auto"/>
            <w:vAlign w:val="center"/>
            <w:hideMark/>
          </w:tcPr>
          <w:p w14:paraId="313CE313" w14:textId="7D336B21"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51.621.759 </w:t>
            </w:r>
          </w:p>
        </w:tc>
        <w:tc>
          <w:tcPr>
            <w:tcW w:w="1064" w:type="dxa"/>
            <w:tcBorders>
              <w:top w:val="nil"/>
            </w:tcBorders>
            <w:shd w:val="clear" w:color="auto" w:fill="auto"/>
            <w:vAlign w:val="center"/>
            <w:hideMark/>
          </w:tcPr>
          <w:p w14:paraId="07E0173D"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10.794</w:t>
            </w:r>
          </w:p>
        </w:tc>
        <w:tc>
          <w:tcPr>
            <w:tcW w:w="1212" w:type="dxa"/>
            <w:tcBorders>
              <w:top w:val="nil"/>
            </w:tcBorders>
            <w:shd w:val="clear" w:color="auto" w:fill="auto"/>
            <w:vAlign w:val="center"/>
            <w:hideMark/>
          </w:tcPr>
          <w:p w14:paraId="3AE82FA4"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$ 27.504.731 </w:t>
            </w:r>
          </w:p>
        </w:tc>
        <w:tc>
          <w:tcPr>
            <w:tcW w:w="1064" w:type="dxa"/>
            <w:tcBorders>
              <w:top w:val="nil"/>
            </w:tcBorders>
            <w:shd w:val="clear" w:color="auto" w:fill="auto"/>
            <w:vAlign w:val="center"/>
            <w:hideMark/>
          </w:tcPr>
          <w:p w14:paraId="78786E0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4.754</w:t>
            </w:r>
          </w:p>
        </w:tc>
        <w:tc>
          <w:tcPr>
            <w:tcW w:w="1212" w:type="dxa"/>
            <w:tcBorders>
              <w:top w:val="nil"/>
            </w:tcBorders>
            <w:shd w:val="clear" w:color="auto" w:fill="auto"/>
            <w:vAlign w:val="center"/>
            <w:hideMark/>
          </w:tcPr>
          <w:p w14:paraId="3F231A3A"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$ 14.798.394 </w:t>
            </w:r>
          </w:p>
        </w:tc>
      </w:tr>
      <w:tr w:rsidR="003138F3" w:rsidRPr="003138F3" w14:paraId="029C5D90" w14:textId="77777777" w:rsidTr="003138F3">
        <w:trPr>
          <w:trHeight w:val="204"/>
        </w:trPr>
        <w:tc>
          <w:tcPr>
            <w:tcW w:w="1062" w:type="dxa"/>
            <w:tcBorders>
              <w:top w:val="nil"/>
            </w:tcBorders>
            <w:shd w:val="clear" w:color="auto" w:fill="auto"/>
            <w:vAlign w:val="center"/>
            <w:hideMark/>
          </w:tcPr>
          <w:p w14:paraId="090673E3"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Feb 2023</w:t>
            </w:r>
          </w:p>
        </w:tc>
        <w:tc>
          <w:tcPr>
            <w:tcW w:w="1314" w:type="dxa"/>
            <w:tcBorders>
              <w:top w:val="nil"/>
            </w:tcBorders>
            <w:shd w:val="clear" w:color="auto" w:fill="auto"/>
            <w:vAlign w:val="center"/>
            <w:hideMark/>
          </w:tcPr>
          <w:p w14:paraId="57987F8A"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33.473</w:t>
            </w:r>
          </w:p>
        </w:tc>
        <w:tc>
          <w:tcPr>
            <w:tcW w:w="1071" w:type="dxa"/>
            <w:tcBorders>
              <w:top w:val="nil"/>
            </w:tcBorders>
            <w:shd w:val="clear" w:color="auto" w:fill="auto"/>
            <w:vAlign w:val="center"/>
            <w:hideMark/>
          </w:tcPr>
          <w:p w14:paraId="1061B431"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88.000</w:t>
            </w:r>
          </w:p>
        </w:tc>
        <w:tc>
          <w:tcPr>
            <w:tcW w:w="1428" w:type="dxa"/>
            <w:tcBorders>
              <w:top w:val="nil"/>
            </w:tcBorders>
            <w:shd w:val="clear" w:color="auto" w:fill="auto"/>
            <w:vAlign w:val="center"/>
            <w:hideMark/>
          </w:tcPr>
          <w:p w14:paraId="0F4A743A" w14:textId="320B802C"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52.447.710 </w:t>
            </w:r>
          </w:p>
        </w:tc>
        <w:tc>
          <w:tcPr>
            <w:tcW w:w="1064" w:type="dxa"/>
            <w:tcBorders>
              <w:top w:val="nil"/>
            </w:tcBorders>
            <w:shd w:val="clear" w:color="auto" w:fill="auto"/>
            <w:vAlign w:val="center"/>
            <w:hideMark/>
          </w:tcPr>
          <w:p w14:paraId="36597FE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11.261</w:t>
            </w:r>
          </w:p>
        </w:tc>
        <w:tc>
          <w:tcPr>
            <w:tcW w:w="1212" w:type="dxa"/>
            <w:tcBorders>
              <w:top w:val="nil"/>
            </w:tcBorders>
            <w:shd w:val="clear" w:color="auto" w:fill="auto"/>
            <w:vAlign w:val="center"/>
            <w:hideMark/>
          </w:tcPr>
          <w:p w14:paraId="228DA368"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$ 28.855.637 </w:t>
            </w:r>
          </w:p>
        </w:tc>
        <w:tc>
          <w:tcPr>
            <w:tcW w:w="1064" w:type="dxa"/>
            <w:tcBorders>
              <w:top w:val="nil"/>
            </w:tcBorders>
            <w:shd w:val="clear" w:color="auto" w:fill="auto"/>
            <w:vAlign w:val="center"/>
            <w:hideMark/>
          </w:tcPr>
          <w:p w14:paraId="2EC28D5F"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5.446</w:t>
            </w:r>
          </w:p>
        </w:tc>
        <w:tc>
          <w:tcPr>
            <w:tcW w:w="1212" w:type="dxa"/>
            <w:tcBorders>
              <w:top w:val="nil"/>
            </w:tcBorders>
            <w:shd w:val="clear" w:color="auto" w:fill="auto"/>
            <w:vAlign w:val="center"/>
            <w:hideMark/>
          </w:tcPr>
          <w:p w14:paraId="78B63F03"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$ 17.183.655 </w:t>
            </w:r>
          </w:p>
        </w:tc>
      </w:tr>
      <w:tr w:rsidR="003138F3" w:rsidRPr="003138F3" w14:paraId="069B52B9" w14:textId="77777777" w:rsidTr="003138F3">
        <w:trPr>
          <w:trHeight w:val="204"/>
        </w:trPr>
        <w:tc>
          <w:tcPr>
            <w:tcW w:w="1062" w:type="dxa"/>
            <w:tcBorders>
              <w:top w:val="nil"/>
            </w:tcBorders>
            <w:shd w:val="clear" w:color="auto" w:fill="auto"/>
            <w:vAlign w:val="center"/>
            <w:hideMark/>
          </w:tcPr>
          <w:p w14:paraId="43BE2060"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Mar 2023</w:t>
            </w:r>
          </w:p>
        </w:tc>
        <w:tc>
          <w:tcPr>
            <w:tcW w:w="1314" w:type="dxa"/>
            <w:tcBorders>
              <w:top w:val="nil"/>
            </w:tcBorders>
            <w:shd w:val="clear" w:color="auto" w:fill="auto"/>
            <w:vAlign w:val="center"/>
            <w:hideMark/>
          </w:tcPr>
          <w:p w14:paraId="6FECCC28"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36.788</w:t>
            </w:r>
          </w:p>
        </w:tc>
        <w:tc>
          <w:tcPr>
            <w:tcW w:w="1071" w:type="dxa"/>
            <w:tcBorders>
              <w:top w:val="nil"/>
            </w:tcBorders>
            <w:shd w:val="clear" w:color="auto" w:fill="auto"/>
            <w:vAlign w:val="center"/>
            <w:hideMark/>
          </w:tcPr>
          <w:p w14:paraId="6A60FDBC"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94.400</w:t>
            </w:r>
          </w:p>
        </w:tc>
        <w:tc>
          <w:tcPr>
            <w:tcW w:w="1428" w:type="dxa"/>
            <w:tcBorders>
              <w:top w:val="nil"/>
            </w:tcBorders>
            <w:shd w:val="clear" w:color="auto" w:fill="auto"/>
            <w:vAlign w:val="center"/>
            <w:hideMark/>
          </w:tcPr>
          <w:p w14:paraId="25F30205" w14:textId="1CCC1A5A"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57.443.589 </w:t>
            </w:r>
          </w:p>
        </w:tc>
        <w:tc>
          <w:tcPr>
            <w:tcW w:w="1064" w:type="dxa"/>
            <w:tcBorders>
              <w:top w:val="nil"/>
            </w:tcBorders>
            <w:shd w:val="clear" w:color="auto" w:fill="auto"/>
            <w:vAlign w:val="center"/>
            <w:hideMark/>
          </w:tcPr>
          <w:p w14:paraId="76A142C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13.036</w:t>
            </w:r>
          </w:p>
        </w:tc>
        <w:tc>
          <w:tcPr>
            <w:tcW w:w="1212" w:type="dxa"/>
            <w:tcBorders>
              <w:top w:val="nil"/>
            </w:tcBorders>
            <w:shd w:val="clear" w:color="auto" w:fill="auto"/>
            <w:vAlign w:val="center"/>
            <w:hideMark/>
          </w:tcPr>
          <w:p w14:paraId="238C62CE"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$ 35.741.844 </w:t>
            </w:r>
          </w:p>
        </w:tc>
        <w:tc>
          <w:tcPr>
            <w:tcW w:w="1064" w:type="dxa"/>
            <w:tcBorders>
              <w:top w:val="nil"/>
            </w:tcBorders>
            <w:shd w:val="clear" w:color="auto" w:fill="auto"/>
            <w:vAlign w:val="center"/>
            <w:hideMark/>
          </w:tcPr>
          <w:p w14:paraId="5BB73274"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6.310</w:t>
            </w:r>
          </w:p>
        </w:tc>
        <w:tc>
          <w:tcPr>
            <w:tcW w:w="1212" w:type="dxa"/>
            <w:tcBorders>
              <w:top w:val="nil"/>
            </w:tcBorders>
            <w:shd w:val="clear" w:color="auto" w:fill="auto"/>
            <w:vAlign w:val="center"/>
            <w:hideMark/>
          </w:tcPr>
          <w:p w14:paraId="1E178022"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$ 20.534.759 </w:t>
            </w:r>
          </w:p>
        </w:tc>
      </w:tr>
      <w:tr w:rsidR="003138F3" w:rsidRPr="003138F3" w14:paraId="5511B6EE" w14:textId="77777777" w:rsidTr="003138F3">
        <w:trPr>
          <w:trHeight w:val="204"/>
        </w:trPr>
        <w:tc>
          <w:tcPr>
            <w:tcW w:w="1062" w:type="dxa"/>
            <w:tcBorders>
              <w:top w:val="nil"/>
            </w:tcBorders>
            <w:shd w:val="clear" w:color="auto" w:fill="auto"/>
            <w:vAlign w:val="center"/>
            <w:hideMark/>
          </w:tcPr>
          <w:p w14:paraId="0FC149C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Abr 2023</w:t>
            </w:r>
          </w:p>
        </w:tc>
        <w:tc>
          <w:tcPr>
            <w:tcW w:w="1314" w:type="dxa"/>
            <w:tcBorders>
              <w:top w:val="nil"/>
            </w:tcBorders>
            <w:shd w:val="clear" w:color="auto" w:fill="auto"/>
            <w:vAlign w:val="center"/>
            <w:hideMark/>
          </w:tcPr>
          <w:p w14:paraId="0538A84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37.441</w:t>
            </w:r>
          </w:p>
        </w:tc>
        <w:tc>
          <w:tcPr>
            <w:tcW w:w="1071" w:type="dxa"/>
            <w:tcBorders>
              <w:top w:val="nil"/>
            </w:tcBorders>
            <w:shd w:val="clear" w:color="auto" w:fill="auto"/>
            <w:vAlign w:val="center"/>
            <w:hideMark/>
          </w:tcPr>
          <w:p w14:paraId="699C2965"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101.600</w:t>
            </w:r>
          </w:p>
        </w:tc>
        <w:tc>
          <w:tcPr>
            <w:tcW w:w="1428" w:type="dxa"/>
            <w:tcBorders>
              <w:top w:val="nil"/>
            </w:tcBorders>
            <w:shd w:val="clear" w:color="auto" w:fill="auto"/>
            <w:vAlign w:val="center"/>
            <w:hideMark/>
          </w:tcPr>
          <w:p w14:paraId="26ECE8BA" w14:textId="0B25E142"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w:t>
            </w:r>
            <w:r w:rsidR="001D3DF7">
              <w:rPr>
                <w:rFonts w:cs="Arial"/>
                <w:color w:val="auto"/>
                <w:sz w:val="18"/>
                <w:szCs w:val="18"/>
                <w:lang w:eastAsia="es-CO"/>
              </w:rPr>
              <w:t xml:space="preserve"> </w:t>
            </w:r>
            <w:r w:rsidRPr="003138F3">
              <w:rPr>
                <w:rFonts w:cs="Arial"/>
                <w:color w:val="auto"/>
                <w:sz w:val="18"/>
                <w:szCs w:val="18"/>
                <w:lang w:eastAsia="es-CO"/>
              </w:rPr>
              <w:t xml:space="preserve">63.061.383 </w:t>
            </w:r>
          </w:p>
        </w:tc>
        <w:tc>
          <w:tcPr>
            <w:tcW w:w="1064" w:type="dxa"/>
            <w:tcBorders>
              <w:top w:val="nil"/>
            </w:tcBorders>
            <w:shd w:val="clear" w:color="auto" w:fill="auto"/>
            <w:vAlign w:val="center"/>
            <w:hideMark/>
          </w:tcPr>
          <w:p w14:paraId="69A8E3A9"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10.684</w:t>
            </w:r>
          </w:p>
        </w:tc>
        <w:tc>
          <w:tcPr>
            <w:tcW w:w="1212" w:type="dxa"/>
            <w:tcBorders>
              <w:top w:val="nil"/>
            </w:tcBorders>
            <w:shd w:val="clear" w:color="auto" w:fill="auto"/>
            <w:vAlign w:val="center"/>
            <w:hideMark/>
          </w:tcPr>
          <w:p w14:paraId="0F32BE29"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$ 27.425.828 </w:t>
            </w:r>
          </w:p>
        </w:tc>
        <w:tc>
          <w:tcPr>
            <w:tcW w:w="1064" w:type="dxa"/>
            <w:tcBorders>
              <w:top w:val="nil"/>
            </w:tcBorders>
            <w:shd w:val="clear" w:color="auto" w:fill="auto"/>
            <w:vAlign w:val="center"/>
            <w:hideMark/>
          </w:tcPr>
          <w:p w14:paraId="28B5F6B9"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5.817</w:t>
            </w:r>
          </w:p>
        </w:tc>
        <w:tc>
          <w:tcPr>
            <w:tcW w:w="1212" w:type="dxa"/>
            <w:tcBorders>
              <w:top w:val="nil"/>
            </w:tcBorders>
            <w:shd w:val="clear" w:color="auto" w:fill="auto"/>
            <w:vAlign w:val="center"/>
            <w:hideMark/>
          </w:tcPr>
          <w:p w14:paraId="67C6EA27"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$ 18.930.379 </w:t>
            </w:r>
          </w:p>
        </w:tc>
      </w:tr>
      <w:tr w:rsidR="003138F3" w:rsidRPr="003138F3" w14:paraId="6429087D" w14:textId="77777777" w:rsidTr="003138F3">
        <w:trPr>
          <w:trHeight w:val="204"/>
        </w:trPr>
        <w:tc>
          <w:tcPr>
            <w:tcW w:w="1062" w:type="dxa"/>
            <w:tcBorders>
              <w:top w:val="nil"/>
            </w:tcBorders>
            <w:shd w:val="clear" w:color="auto" w:fill="auto"/>
            <w:vAlign w:val="center"/>
            <w:hideMark/>
          </w:tcPr>
          <w:p w14:paraId="23A39D5B"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lastRenderedPageBreak/>
              <w:t>May 2023</w:t>
            </w:r>
          </w:p>
        </w:tc>
        <w:tc>
          <w:tcPr>
            <w:tcW w:w="1314" w:type="dxa"/>
            <w:tcBorders>
              <w:top w:val="nil"/>
            </w:tcBorders>
            <w:shd w:val="clear" w:color="auto" w:fill="auto"/>
            <w:vAlign w:val="center"/>
            <w:hideMark/>
          </w:tcPr>
          <w:p w14:paraId="56D87E2E"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38.358</w:t>
            </w:r>
          </w:p>
        </w:tc>
        <w:tc>
          <w:tcPr>
            <w:tcW w:w="1071" w:type="dxa"/>
            <w:tcBorders>
              <w:top w:val="nil"/>
            </w:tcBorders>
            <w:shd w:val="clear" w:color="auto" w:fill="auto"/>
            <w:vAlign w:val="center"/>
            <w:hideMark/>
          </w:tcPr>
          <w:p w14:paraId="4A6D878C"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100.000</w:t>
            </w:r>
          </w:p>
        </w:tc>
        <w:tc>
          <w:tcPr>
            <w:tcW w:w="1428" w:type="dxa"/>
            <w:tcBorders>
              <w:top w:val="nil"/>
            </w:tcBorders>
            <w:shd w:val="clear" w:color="auto" w:fill="auto"/>
            <w:vAlign w:val="center"/>
            <w:hideMark/>
          </w:tcPr>
          <w:p w14:paraId="66F5E1B8" w14:textId="65F91C65" w:rsidR="003138F3" w:rsidRPr="003138F3" w:rsidRDefault="001D3DF7" w:rsidP="001D3DF7">
            <w:pPr>
              <w:spacing w:after="0"/>
              <w:jc w:val="right"/>
              <w:rPr>
                <w:rFonts w:cs="Arial"/>
                <w:color w:val="auto"/>
                <w:sz w:val="18"/>
                <w:szCs w:val="18"/>
                <w:lang w:eastAsia="es-CO"/>
              </w:rPr>
            </w:pPr>
            <w:r>
              <w:rPr>
                <w:rFonts w:cs="Arial"/>
                <w:color w:val="auto"/>
                <w:sz w:val="18"/>
                <w:szCs w:val="18"/>
                <w:lang w:eastAsia="es-CO"/>
              </w:rPr>
              <w:t xml:space="preserve"> $ </w:t>
            </w:r>
            <w:r w:rsidR="003138F3" w:rsidRPr="003138F3">
              <w:rPr>
                <w:rFonts w:cs="Arial"/>
                <w:color w:val="auto"/>
                <w:sz w:val="18"/>
                <w:szCs w:val="18"/>
                <w:lang w:eastAsia="es-CO"/>
              </w:rPr>
              <w:t xml:space="preserve">62.937.250 </w:t>
            </w:r>
          </w:p>
        </w:tc>
        <w:tc>
          <w:tcPr>
            <w:tcW w:w="1064" w:type="dxa"/>
            <w:tcBorders>
              <w:top w:val="nil"/>
            </w:tcBorders>
            <w:shd w:val="clear" w:color="auto" w:fill="auto"/>
            <w:vAlign w:val="center"/>
            <w:hideMark/>
          </w:tcPr>
          <w:p w14:paraId="01E14436"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13.663</w:t>
            </w:r>
          </w:p>
        </w:tc>
        <w:tc>
          <w:tcPr>
            <w:tcW w:w="1212" w:type="dxa"/>
            <w:tcBorders>
              <w:top w:val="nil"/>
            </w:tcBorders>
            <w:shd w:val="clear" w:color="auto" w:fill="auto"/>
            <w:vAlign w:val="center"/>
            <w:hideMark/>
          </w:tcPr>
          <w:p w14:paraId="3A028277"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$ 34.248.632 </w:t>
            </w:r>
          </w:p>
        </w:tc>
        <w:tc>
          <w:tcPr>
            <w:tcW w:w="1064" w:type="dxa"/>
            <w:tcBorders>
              <w:top w:val="nil"/>
            </w:tcBorders>
            <w:shd w:val="clear" w:color="auto" w:fill="auto"/>
            <w:vAlign w:val="center"/>
            <w:hideMark/>
          </w:tcPr>
          <w:p w14:paraId="0D53E794" w14:textId="77777777" w:rsidR="003138F3" w:rsidRPr="003138F3" w:rsidRDefault="003138F3" w:rsidP="003138F3">
            <w:pPr>
              <w:spacing w:after="0"/>
              <w:jc w:val="center"/>
              <w:rPr>
                <w:rFonts w:cs="Arial"/>
                <w:color w:val="auto"/>
                <w:sz w:val="18"/>
                <w:szCs w:val="18"/>
                <w:lang w:eastAsia="es-CO"/>
              </w:rPr>
            </w:pPr>
            <w:r w:rsidRPr="003138F3">
              <w:rPr>
                <w:rFonts w:cs="Arial"/>
                <w:color w:val="auto"/>
                <w:sz w:val="18"/>
                <w:szCs w:val="18"/>
                <w:lang w:eastAsia="es-CO"/>
              </w:rPr>
              <w:t>6.808</w:t>
            </w:r>
          </w:p>
        </w:tc>
        <w:tc>
          <w:tcPr>
            <w:tcW w:w="1212" w:type="dxa"/>
            <w:tcBorders>
              <w:top w:val="nil"/>
            </w:tcBorders>
            <w:shd w:val="clear" w:color="auto" w:fill="auto"/>
            <w:vAlign w:val="center"/>
            <w:hideMark/>
          </w:tcPr>
          <w:p w14:paraId="66E7C2CC" w14:textId="77777777" w:rsidR="003138F3" w:rsidRPr="003138F3" w:rsidRDefault="003138F3" w:rsidP="001D3DF7">
            <w:pPr>
              <w:spacing w:after="0"/>
              <w:jc w:val="right"/>
              <w:rPr>
                <w:rFonts w:cs="Arial"/>
                <w:color w:val="auto"/>
                <w:sz w:val="18"/>
                <w:szCs w:val="18"/>
                <w:lang w:eastAsia="es-CO"/>
              </w:rPr>
            </w:pPr>
            <w:r w:rsidRPr="003138F3">
              <w:rPr>
                <w:rFonts w:cs="Arial"/>
                <w:color w:val="auto"/>
                <w:sz w:val="18"/>
                <w:szCs w:val="18"/>
                <w:lang w:eastAsia="es-CO"/>
              </w:rPr>
              <w:t xml:space="preserve"> $ 22.336.367 </w:t>
            </w:r>
          </w:p>
        </w:tc>
      </w:tr>
      <w:tr w:rsidR="003138F3" w:rsidRPr="003138F3" w14:paraId="40AECF25" w14:textId="77777777" w:rsidTr="003138F3">
        <w:trPr>
          <w:trHeight w:val="204"/>
        </w:trPr>
        <w:tc>
          <w:tcPr>
            <w:tcW w:w="1062" w:type="dxa"/>
            <w:tcBorders>
              <w:left w:val="single" w:sz="4" w:space="0" w:color="FFFFFF"/>
              <w:bottom w:val="single" w:sz="4" w:space="0" w:color="auto"/>
              <w:right w:val="single" w:sz="4" w:space="0" w:color="FFFFFF"/>
            </w:tcBorders>
            <w:shd w:val="clear" w:color="auto" w:fill="00B050"/>
            <w:vAlign w:val="center"/>
            <w:hideMark/>
          </w:tcPr>
          <w:p w14:paraId="15379155" w14:textId="77777777" w:rsidR="003138F3" w:rsidRPr="003138F3" w:rsidRDefault="003138F3" w:rsidP="003138F3">
            <w:pPr>
              <w:spacing w:after="0"/>
              <w:jc w:val="center"/>
              <w:rPr>
                <w:rFonts w:cs="Arial"/>
                <w:color w:val="FFFFFF"/>
                <w:sz w:val="18"/>
                <w:szCs w:val="18"/>
                <w:lang w:eastAsia="es-CO"/>
              </w:rPr>
            </w:pPr>
            <w:r w:rsidRPr="003138F3">
              <w:rPr>
                <w:rFonts w:cs="Arial"/>
                <w:color w:val="FFFFFF"/>
                <w:sz w:val="18"/>
                <w:szCs w:val="18"/>
                <w:lang w:eastAsia="es-CO"/>
              </w:rPr>
              <w:t>Promedio</w:t>
            </w:r>
          </w:p>
        </w:tc>
        <w:tc>
          <w:tcPr>
            <w:tcW w:w="1314" w:type="dxa"/>
            <w:tcBorders>
              <w:left w:val="nil"/>
              <w:bottom w:val="single" w:sz="4" w:space="0" w:color="auto"/>
              <w:right w:val="single" w:sz="4" w:space="0" w:color="FFFFFF"/>
            </w:tcBorders>
            <w:shd w:val="clear" w:color="000000" w:fill="F2F2F2"/>
            <w:vAlign w:val="center"/>
            <w:hideMark/>
          </w:tcPr>
          <w:p w14:paraId="0FCF2F44" w14:textId="77777777" w:rsidR="003138F3" w:rsidRPr="003138F3" w:rsidRDefault="003138F3" w:rsidP="003138F3">
            <w:pPr>
              <w:spacing w:after="0"/>
              <w:jc w:val="center"/>
              <w:rPr>
                <w:rFonts w:cs="Arial"/>
                <w:b/>
                <w:bCs/>
                <w:sz w:val="18"/>
                <w:szCs w:val="18"/>
                <w:lang w:eastAsia="es-CO"/>
              </w:rPr>
            </w:pPr>
            <w:r w:rsidRPr="003138F3">
              <w:rPr>
                <w:rFonts w:cs="Arial"/>
                <w:b/>
                <w:bCs/>
                <w:sz w:val="18"/>
                <w:szCs w:val="18"/>
                <w:lang w:eastAsia="es-CO"/>
              </w:rPr>
              <w:t>37.437</w:t>
            </w:r>
          </w:p>
        </w:tc>
        <w:tc>
          <w:tcPr>
            <w:tcW w:w="1071" w:type="dxa"/>
            <w:tcBorders>
              <w:left w:val="nil"/>
              <w:bottom w:val="single" w:sz="4" w:space="0" w:color="auto"/>
              <w:right w:val="single" w:sz="4" w:space="0" w:color="FFFFFF"/>
            </w:tcBorders>
            <w:shd w:val="clear" w:color="000000" w:fill="F2F2F2"/>
            <w:vAlign w:val="center"/>
            <w:hideMark/>
          </w:tcPr>
          <w:p w14:paraId="1A54FED3" w14:textId="77777777" w:rsidR="003138F3" w:rsidRPr="003138F3" w:rsidRDefault="003138F3" w:rsidP="003138F3">
            <w:pPr>
              <w:spacing w:after="0"/>
              <w:jc w:val="center"/>
              <w:rPr>
                <w:rFonts w:cs="Arial"/>
                <w:b/>
                <w:bCs/>
                <w:sz w:val="18"/>
                <w:szCs w:val="18"/>
                <w:lang w:eastAsia="es-CO"/>
              </w:rPr>
            </w:pPr>
            <w:r w:rsidRPr="003138F3">
              <w:rPr>
                <w:rFonts w:cs="Arial"/>
                <w:b/>
                <w:bCs/>
                <w:sz w:val="18"/>
                <w:szCs w:val="18"/>
                <w:lang w:eastAsia="es-CO"/>
              </w:rPr>
              <w:t>98.570</w:t>
            </w:r>
          </w:p>
        </w:tc>
        <w:tc>
          <w:tcPr>
            <w:tcW w:w="1428" w:type="dxa"/>
            <w:tcBorders>
              <w:left w:val="nil"/>
              <w:bottom w:val="single" w:sz="4" w:space="0" w:color="auto"/>
              <w:right w:val="single" w:sz="4" w:space="0" w:color="FFFFFF"/>
            </w:tcBorders>
            <w:shd w:val="clear" w:color="000000" w:fill="F2F2F2"/>
            <w:vAlign w:val="center"/>
            <w:hideMark/>
          </w:tcPr>
          <w:p w14:paraId="49C0A431" w14:textId="7B32ECD9" w:rsidR="003138F3" w:rsidRPr="003138F3" w:rsidRDefault="001D3DF7" w:rsidP="001D3DF7">
            <w:pPr>
              <w:spacing w:after="0"/>
              <w:jc w:val="right"/>
              <w:rPr>
                <w:rFonts w:cs="Arial"/>
                <w:b/>
                <w:bCs/>
                <w:sz w:val="18"/>
                <w:szCs w:val="18"/>
                <w:lang w:eastAsia="es-CO"/>
              </w:rPr>
            </w:pPr>
            <w:r>
              <w:rPr>
                <w:rFonts w:cs="Arial"/>
                <w:b/>
                <w:bCs/>
                <w:sz w:val="18"/>
                <w:szCs w:val="18"/>
                <w:lang w:eastAsia="es-CO"/>
              </w:rPr>
              <w:t xml:space="preserve"> $ </w:t>
            </w:r>
            <w:r w:rsidR="003138F3" w:rsidRPr="003138F3">
              <w:rPr>
                <w:rFonts w:cs="Arial"/>
                <w:b/>
                <w:bCs/>
                <w:sz w:val="18"/>
                <w:szCs w:val="18"/>
                <w:lang w:eastAsia="es-CO"/>
              </w:rPr>
              <w:t xml:space="preserve">55.585.432 </w:t>
            </w:r>
          </w:p>
        </w:tc>
        <w:tc>
          <w:tcPr>
            <w:tcW w:w="1064" w:type="dxa"/>
            <w:tcBorders>
              <w:left w:val="nil"/>
              <w:bottom w:val="single" w:sz="4" w:space="0" w:color="auto"/>
              <w:right w:val="single" w:sz="4" w:space="0" w:color="FFFFFF"/>
            </w:tcBorders>
            <w:shd w:val="clear" w:color="000000" w:fill="F2F2F2"/>
            <w:vAlign w:val="center"/>
            <w:hideMark/>
          </w:tcPr>
          <w:p w14:paraId="7E67C6D6" w14:textId="77777777" w:rsidR="003138F3" w:rsidRPr="003138F3" w:rsidRDefault="003138F3" w:rsidP="003138F3">
            <w:pPr>
              <w:spacing w:after="0"/>
              <w:jc w:val="center"/>
              <w:rPr>
                <w:rFonts w:cs="Arial"/>
                <w:b/>
                <w:bCs/>
                <w:sz w:val="18"/>
                <w:szCs w:val="18"/>
                <w:lang w:eastAsia="es-CO"/>
              </w:rPr>
            </w:pPr>
            <w:r w:rsidRPr="003138F3">
              <w:rPr>
                <w:rFonts w:cs="Arial"/>
                <w:b/>
                <w:bCs/>
                <w:sz w:val="18"/>
                <w:szCs w:val="18"/>
                <w:lang w:eastAsia="es-CO"/>
              </w:rPr>
              <w:t>11.681</w:t>
            </w:r>
          </w:p>
        </w:tc>
        <w:tc>
          <w:tcPr>
            <w:tcW w:w="1212" w:type="dxa"/>
            <w:tcBorders>
              <w:left w:val="nil"/>
              <w:bottom w:val="single" w:sz="4" w:space="0" w:color="auto"/>
              <w:right w:val="single" w:sz="4" w:space="0" w:color="FFFFFF"/>
            </w:tcBorders>
            <w:shd w:val="clear" w:color="000000" w:fill="F2F2F2"/>
            <w:vAlign w:val="center"/>
            <w:hideMark/>
          </w:tcPr>
          <w:p w14:paraId="6E43F42E" w14:textId="77777777" w:rsidR="003138F3" w:rsidRPr="003138F3" w:rsidRDefault="003138F3" w:rsidP="001D3DF7">
            <w:pPr>
              <w:spacing w:after="0"/>
              <w:jc w:val="right"/>
              <w:rPr>
                <w:rFonts w:cs="Arial"/>
                <w:b/>
                <w:bCs/>
                <w:sz w:val="18"/>
                <w:szCs w:val="18"/>
                <w:lang w:eastAsia="es-CO"/>
              </w:rPr>
            </w:pPr>
            <w:r w:rsidRPr="003138F3">
              <w:rPr>
                <w:rFonts w:cs="Arial"/>
                <w:b/>
                <w:bCs/>
                <w:sz w:val="18"/>
                <w:szCs w:val="18"/>
                <w:lang w:eastAsia="es-CO"/>
              </w:rPr>
              <w:t xml:space="preserve"> $ 27.147.974 </w:t>
            </w:r>
          </w:p>
        </w:tc>
        <w:tc>
          <w:tcPr>
            <w:tcW w:w="1064" w:type="dxa"/>
            <w:tcBorders>
              <w:left w:val="nil"/>
              <w:bottom w:val="single" w:sz="4" w:space="0" w:color="auto"/>
              <w:right w:val="single" w:sz="4" w:space="0" w:color="FFFFFF"/>
            </w:tcBorders>
            <w:shd w:val="clear" w:color="000000" w:fill="F2F2F2"/>
            <w:vAlign w:val="center"/>
            <w:hideMark/>
          </w:tcPr>
          <w:p w14:paraId="3FFB6D0A" w14:textId="77777777" w:rsidR="003138F3" w:rsidRPr="003138F3" w:rsidRDefault="003138F3" w:rsidP="003138F3">
            <w:pPr>
              <w:spacing w:after="0"/>
              <w:jc w:val="center"/>
              <w:rPr>
                <w:rFonts w:cs="Arial"/>
                <w:b/>
                <w:bCs/>
                <w:sz w:val="18"/>
                <w:szCs w:val="18"/>
                <w:lang w:eastAsia="es-CO"/>
              </w:rPr>
            </w:pPr>
            <w:r w:rsidRPr="003138F3">
              <w:rPr>
                <w:rFonts w:cs="Arial"/>
                <w:b/>
                <w:bCs/>
                <w:sz w:val="18"/>
                <w:szCs w:val="18"/>
                <w:lang w:eastAsia="es-CO"/>
              </w:rPr>
              <w:t>5.590</w:t>
            </w:r>
          </w:p>
        </w:tc>
        <w:tc>
          <w:tcPr>
            <w:tcW w:w="1212" w:type="dxa"/>
            <w:tcBorders>
              <w:left w:val="nil"/>
              <w:bottom w:val="single" w:sz="4" w:space="0" w:color="auto"/>
              <w:right w:val="single" w:sz="4" w:space="0" w:color="FFFFFF"/>
            </w:tcBorders>
            <w:shd w:val="clear" w:color="000000" w:fill="F2F2F2"/>
            <w:vAlign w:val="center"/>
            <w:hideMark/>
          </w:tcPr>
          <w:p w14:paraId="2B92FADE" w14:textId="77777777" w:rsidR="003138F3" w:rsidRPr="003138F3" w:rsidRDefault="003138F3" w:rsidP="001D3DF7">
            <w:pPr>
              <w:spacing w:after="0"/>
              <w:jc w:val="right"/>
              <w:rPr>
                <w:rFonts w:cs="Arial"/>
                <w:b/>
                <w:bCs/>
                <w:sz w:val="18"/>
                <w:szCs w:val="18"/>
                <w:lang w:eastAsia="es-CO"/>
              </w:rPr>
            </w:pPr>
            <w:r w:rsidRPr="003138F3">
              <w:rPr>
                <w:rFonts w:cs="Arial"/>
                <w:b/>
                <w:bCs/>
                <w:sz w:val="18"/>
                <w:szCs w:val="18"/>
                <w:lang w:eastAsia="es-CO"/>
              </w:rPr>
              <w:t xml:space="preserve"> $ 16.956.080 </w:t>
            </w:r>
          </w:p>
        </w:tc>
      </w:tr>
    </w:tbl>
    <w:p w14:paraId="17CFD4AE" w14:textId="061C2195" w:rsidR="00535542" w:rsidRPr="00535542" w:rsidRDefault="00535542" w:rsidP="00535542">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2" w:name="_Toc147939184"/>
      <w:bookmarkStart w:id="53" w:name="_Toc163577877"/>
      <w:r w:rsidRPr="00946036">
        <w:rPr>
          <w:rFonts w:ascii="Barlow Condensed Medium" w:hAnsi="Barlow Condensed Medium"/>
          <w:sz w:val="36"/>
          <w:szCs w:val="36"/>
        </w:rPr>
        <w:t>Energía eléctrica</w:t>
      </w:r>
      <w:bookmarkEnd w:id="52"/>
      <w:bookmarkEnd w:id="53"/>
    </w:p>
    <w:p w14:paraId="06CBC2C8" w14:textId="317CDCD3" w:rsidR="00CE40BA" w:rsidRDefault="00D62932" w:rsidP="4A24A0F2">
      <w:pPr>
        <w:pStyle w:val="Applus"/>
        <w:keepNext/>
        <w:spacing w:line="276" w:lineRule="auto"/>
        <w:rPr>
          <w:rFonts w:ascii="Barlow" w:hAnsi="Barlow" w:cs="Open Sans"/>
          <w:color w:val="000000"/>
          <w:lang w:val="es-CO" w:eastAsia="en-GB"/>
        </w:rPr>
      </w:pPr>
      <w:r w:rsidRPr="4A24A0F2">
        <w:rPr>
          <w:rFonts w:ascii="Barlow" w:hAnsi="Barlow" w:cs="Open Sans"/>
          <w:color w:val="000000"/>
          <w:lang w:val="es-CO" w:eastAsia="en-GB"/>
        </w:rPr>
        <w:t>De acuerdo con la info</w:t>
      </w:r>
      <w:r w:rsidR="007772DD">
        <w:rPr>
          <w:rFonts w:ascii="Barlow" w:hAnsi="Barlow" w:cs="Open Sans"/>
          <w:color w:val="000000"/>
          <w:lang w:val="es-CO" w:eastAsia="en-GB"/>
        </w:rPr>
        <w:t xml:space="preserve">rmación presentada </w:t>
      </w:r>
      <w:r w:rsidR="007772DD" w:rsidRPr="007772DD">
        <w:rPr>
          <w:rFonts w:ascii="Barlow" w:hAnsi="Barlow" w:cs="Open Sans"/>
          <w:color w:val="000000"/>
          <w:lang w:val="es-CO" w:eastAsia="en-GB"/>
        </w:rPr>
        <w:t xml:space="preserve">en la </w:t>
      </w:r>
      <w:r w:rsidR="007772DD" w:rsidRPr="007772DD">
        <w:rPr>
          <w:rFonts w:ascii="Barlow" w:hAnsi="Barlow" w:cs="Open Sans"/>
          <w:color w:val="000000"/>
          <w:lang w:val="es-CO" w:eastAsia="en-GB"/>
        </w:rPr>
        <w:fldChar w:fldCharType="begin"/>
      </w:r>
      <w:r w:rsidR="007772DD" w:rsidRPr="007772DD">
        <w:rPr>
          <w:rFonts w:ascii="Barlow" w:hAnsi="Barlow" w:cs="Open Sans"/>
          <w:color w:val="000000"/>
          <w:lang w:val="es-CO" w:eastAsia="en-GB"/>
        </w:rPr>
        <w:instrText xml:space="preserve"> REF _Ref146710176 \h  \* MERGEFORMAT </w:instrText>
      </w:r>
      <w:r w:rsidR="007772DD" w:rsidRPr="007772DD">
        <w:rPr>
          <w:rFonts w:ascii="Barlow" w:hAnsi="Barlow" w:cs="Open Sans"/>
          <w:color w:val="000000"/>
          <w:lang w:val="es-CO" w:eastAsia="en-GB"/>
        </w:rPr>
      </w:r>
      <w:r w:rsidR="007772DD" w:rsidRPr="007772DD">
        <w:rPr>
          <w:rFonts w:ascii="Barlow" w:hAnsi="Barlow" w:cs="Open Sans"/>
          <w:color w:val="000000"/>
          <w:lang w:val="es-CO" w:eastAsia="en-GB"/>
        </w:rPr>
        <w:fldChar w:fldCharType="separate"/>
      </w:r>
      <w:r w:rsidR="007772DD" w:rsidRPr="007772DD">
        <w:rPr>
          <w:rFonts w:ascii="Barlow" w:hAnsi="Barlow"/>
          <w:bCs/>
          <w:iCs/>
          <w:color w:val="auto"/>
        </w:rPr>
        <w:t xml:space="preserve">Tabla </w:t>
      </w:r>
      <w:r w:rsidR="007772DD" w:rsidRPr="007772DD">
        <w:rPr>
          <w:rFonts w:ascii="Barlow" w:hAnsi="Barlow"/>
          <w:bCs/>
          <w:iCs/>
          <w:noProof/>
          <w:color w:val="auto"/>
        </w:rPr>
        <w:t>3</w:t>
      </w:r>
      <w:r w:rsidR="007772DD" w:rsidRPr="007772DD">
        <w:rPr>
          <w:rFonts w:ascii="Barlow" w:hAnsi="Barlow" w:cs="Open Sans"/>
          <w:color w:val="000000"/>
          <w:lang w:val="es-CO" w:eastAsia="en-GB"/>
        </w:rPr>
        <w:fldChar w:fldCharType="end"/>
      </w:r>
      <w:r w:rsidRPr="007772DD">
        <w:rPr>
          <w:rFonts w:ascii="Barlow" w:hAnsi="Barlow" w:cs="Open Sans"/>
          <w:color w:val="000000"/>
          <w:lang w:val="es-CO" w:eastAsia="en-GB"/>
        </w:rPr>
        <w:t>,</w:t>
      </w:r>
      <w:r w:rsidRPr="4A24A0F2">
        <w:rPr>
          <w:rFonts w:ascii="Barlow" w:hAnsi="Barlow" w:cs="Open Sans"/>
          <w:color w:val="000000"/>
          <w:lang w:val="es-CO" w:eastAsia="en-GB"/>
        </w:rPr>
        <w:t xml:space="preserve"> se obtiene que el consumo de energía eléctrica p</w:t>
      </w:r>
      <w:r w:rsidR="00535542">
        <w:rPr>
          <w:rFonts w:ascii="Barlow" w:hAnsi="Barlow" w:cs="Open Sans"/>
          <w:color w:val="000000"/>
          <w:lang w:val="es-CO" w:eastAsia="en-GB"/>
        </w:rPr>
        <w:t>romedio del período es de 98.570</w:t>
      </w:r>
      <w:r w:rsidRPr="4A24A0F2">
        <w:rPr>
          <w:rFonts w:ascii="Barlow" w:hAnsi="Barlow" w:cs="Open Sans"/>
          <w:color w:val="000000"/>
          <w:lang w:val="es-CO" w:eastAsia="en-GB"/>
        </w:rPr>
        <w:t xml:space="preserve"> kWh/mes</w:t>
      </w:r>
      <w:r w:rsidR="00CE19B6">
        <w:rPr>
          <w:rFonts w:ascii="Barlow" w:hAnsi="Barlow" w:cs="Open Sans"/>
          <w:color w:val="000000"/>
          <w:lang w:val="es-CO" w:eastAsia="en-GB"/>
        </w:rPr>
        <w:t>,</w:t>
      </w:r>
      <w:r w:rsidRPr="4A24A0F2">
        <w:rPr>
          <w:rFonts w:ascii="Barlow" w:hAnsi="Barlow" w:cs="Open Sans"/>
          <w:color w:val="000000"/>
          <w:lang w:val="es-CO" w:eastAsia="en-GB"/>
        </w:rPr>
        <w:t xml:space="preserve"> con un c</w:t>
      </w:r>
      <w:r w:rsidR="00535542">
        <w:rPr>
          <w:rFonts w:ascii="Barlow" w:hAnsi="Barlow" w:cs="Open Sans"/>
          <w:color w:val="000000"/>
          <w:lang w:val="es-CO" w:eastAsia="en-GB"/>
        </w:rPr>
        <w:t>osto promedio mensual de $COP 55.585.432</w:t>
      </w:r>
      <w:r w:rsidRPr="4A24A0F2">
        <w:rPr>
          <w:rFonts w:ascii="Barlow" w:hAnsi="Barlow" w:cs="Open Sans"/>
          <w:color w:val="000000"/>
          <w:lang w:val="es-CO" w:eastAsia="en-GB"/>
        </w:rPr>
        <w:t xml:space="preserve">. En la </w:t>
      </w:r>
      <w:r w:rsidR="00A51EB4" w:rsidRPr="00C406A7">
        <w:rPr>
          <w:rFonts w:ascii="Barlow" w:hAnsi="Barlow" w:cs="Open Sans"/>
          <w:color w:val="000000"/>
          <w:lang w:val="es-CO" w:eastAsia="en-GB"/>
        </w:rPr>
        <w:fldChar w:fldCharType="begin"/>
      </w:r>
      <w:r w:rsidR="00A51EB4" w:rsidRPr="00C406A7">
        <w:rPr>
          <w:rFonts w:ascii="Barlow" w:hAnsi="Barlow" w:cs="Open Sans"/>
          <w:color w:val="000000"/>
          <w:lang w:val="es-CO" w:eastAsia="en-GB"/>
        </w:rPr>
        <w:instrText xml:space="preserve"> REF _Ref146710105 \h  \* MERGEFORMAT </w:instrText>
      </w:r>
      <w:r w:rsidR="00A51EB4" w:rsidRPr="00C406A7">
        <w:rPr>
          <w:rFonts w:ascii="Barlow" w:hAnsi="Barlow" w:cs="Open Sans"/>
          <w:color w:val="000000"/>
          <w:lang w:val="es-CO" w:eastAsia="en-GB"/>
        </w:rPr>
      </w:r>
      <w:r w:rsidR="00A51EB4" w:rsidRPr="00C406A7">
        <w:rPr>
          <w:rFonts w:ascii="Barlow" w:hAnsi="Barlow" w:cs="Open Sans"/>
          <w:color w:val="000000"/>
          <w:lang w:val="es-CO" w:eastAsia="en-GB"/>
        </w:rPr>
        <w:fldChar w:fldCharType="separate"/>
      </w:r>
      <w:r w:rsidR="00A51EB4" w:rsidRPr="00C406A7">
        <w:rPr>
          <w:rFonts w:ascii="Barlow" w:hAnsi="Barlow"/>
          <w:bCs/>
          <w:color w:val="auto"/>
        </w:rPr>
        <w:t xml:space="preserve">Figura </w:t>
      </w:r>
      <w:r w:rsidR="00A51EB4" w:rsidRPr="00C406A7">
        <w:rPr>
          <w:rFonts w:ascii="Barlow" w:hAnsi="Barlow"/>
          <w:bCs/>
          <w:noProof/>
          <w:color w:val="auto"/>
        </w:rPr>
        <w:t>4</w:t>
      </w:r>
      <w:r w:rsidR="00A51EB4" w:rsidRPr="00C406A7">
        <w:rPr>
          <w:rFonts w:ascii="Barlow" w:hAnsi="Barlow" w:cs="Open Sans"/>
          <w:color w:val="000000"/>
          <w:lang w:val="es-CO" w:eastAsia="en-GB"/>
        </w:rPr>
        <w:fldChar w:fldCharType="end"/>
      </w:r>
      <w:r w:rsidR="00A51EB4" w:rsidRPr="00C406A7">
        <w:rPr>
          <w:rFonts w:ascii="Barlow" w:hAnsi="Barlow" w:cs="Open Sans"/>
          <w:color w:val="000000"/>
          <w:lang w:val="es-CO" w:eastAsia="en-GB"/>
        </w:rPr>
        <w:t xml:space="preserve"> </w:t>
      </w:r>
      <w:r w:rsidRPr="00C406A7">
        <w:rPr>
          <w:rFonts w:ascii="Barlow" w:hAnsi="Barlow" w:cs="Open Sans"/>
          <w:color w:val="000000"/>
          <w:lang w:val="es-CO" w:eastAsia="en-GB"/>
        </w:rPr>
        <w:t>se muestra la tendencia del consumo mensual en el periodo evaluado.</w:t>
      </w:r>
    </w:p>
    <w:p w14:paraId="52B427FC" w14:textId="77777777" w:rsidR="00CE40BA" w:rsidRDefault="00CE40BA" w:rsidP="003815ED">
      <w:pPr>
        <w:pStyle w:val="Applus"/>
        <w:keepNext/>
        <w:spacing w:line="276" w:lineRule="auto"/>
        <w:jc w:val="center"/>
        <w:rPr>
          <w:rFonts w:ascii="Barlow" w:hAnsi="Barlow" w:cs="Open Sans"/>
          <w:color w:val="000000"/>
          <w:szCs w:val="22"/>
          <w:lang w:val="es-CO" w:eastAsia="en-GB"/>
        </w:rPr>
      </w:pPr>
    </w:p>
    <w:p w14:paraId="36401ED1" w14:textId="77777777" w:rsidR="0089052F" w:rsidRDefault="0089052F" w:rsidP="000E28C8">
      <w:pPr>
        <w:pStyle w:val="Applus"/>
        <w:keepNext/>
        <w:spacing w:line="276" w:lineRule="auto"/>
        <w:jc w:val="center"/>
      </w:pPr>
      <w:r>
        <w:rPr>
          <w:noProof/>
          <w:color w:val="auto"/>
          <w:lang w:val="es-CO" w:eastAsia="es-CO"/>
        </w:rPr>
        <w:drawing>
          <wp:inline distT="0" distB="0" distL="0" distR="0" wp14:anchorId="1955CA0A" wp14:editId="374335FF">
            <wp:extent cx="4068000" cy="1797733"/>
            <wp:effectExtent l="0" t="0" r="8890" b="0"/>
            <wp:docPr id="165378855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8000" cy="1797733"/>
                    </a:xfrm>
                    <a:prstGeom prst="rect">
                      <a:avLst/>
                    </a:prstGeom>
                    <a:noFill/>
                  </pic:spPr>
                </pic:pic>
              </a:graphicData>
            </a:graphic>
          </wp:inline>
        </w:drawing>
      </w:r>
    </w:p>
    <w:p w14:paraId="6BB250C5" w14:textId="62B746D8" w:rsidR="003815ED" w:rsidRPr="0089052F" w:rsidRDefault="4A24A0F2" w:rsidP="000E28C8">
      <w:pPr>
        <w:pStyle w:val="Descripcin"/>
        <w:jc w:val="center"/>
        <w:rPr>
          <w:b/>
          <w:bCs/>
          <w:i w:val="0"/>
          <w:iCs w:val="0"/>
          <w:color w:val="auto"/>
        </w:rPr>
      </w:pPr>
      <w:bookmarkStart w:id="54" w:name="_Ref146710105"/>
      <w:r w:rsidRPr="4A24A0F2">
        <w:rPr>
          <w:b/>
          <w:bCs/>
          <w:i w:val="0"/>
          <w:iCs w:val="0"/>
          <w:color w:val="auto"/>
        </w:rPr>
        <w:t xml:space="preserve">Figura </w:t>
      </w:r>
      <w:r w:rsidR="0089052F" w:rsidRPr="4A24A0F2">
        <w:rPr>
          <w:b/>
          <w:bCs/>
          <w:i w:val="0"/>
          <w:iCs w:val="0"/>
          <w:color w:val="auto"/>
        </w:rPr>
        <w:fldChar w:fldCharType="begin"/>
      </w:r>
      <w:r w:rsidR="0089052F" w:rsidRPr="4A24A0F2">
        <w:rPr>
          <w:b/>
          <w:bCs/>
          <w:i w:val="0"/>
          <w:iCs w:val="0"/>
          <w:color w:val="auto"/>
        </w:rPr>
        <w:instrText xml:space="preserve"> SEQ Figura \* ARABIC </w:instrText>
      </w:r>
      <w:r w:rsidR="0089052F" w:rsidRPr="4A24A0F2">
        <w:rPr>
          <w:b/>
          <w:bCs/>
          <w:i w:val="0"/>
          <w:iCs w:val="0"/>
          <w:color w:val="auto"/>
        </w:rPr>
        <w:fldChar w:fldCharType="separate"/>
      </w:r>
      <w:r w:rsidR="00F4267A">
        <w:rPr>
          <w:b/>
          <w:bCs/>
          <w:i w:val="0"/>
          <w:iCs w:val="0"/>
          <w:noProof/>
          <w:color w:val="auto"/>
        </w:rPr>
        <w:t>4</w:t>
      </w:r>
      <w:r w:rsidR="0089052F" w:rsidRPr="4A24A0F2">
        <w:rPr>
          <w:b/>
          <w:bCs/>
          <w:i w:val="0"/>
          <w:iCs w:val="0"/>
          <w:color w:val="auto"/>
        </w:rPr>
        <w:fldChar w:fldCharType="end"/>
      </w:r>
      <w:bookmarkEnd w:id="54"/>
      <w:r w:rsidRPr="4A24A0F2">
        <w:rPr>
          <w:b/>
          <w:bCs/>
          <w:i w:val="0"/>
          <w:iCs w:val="0"/>
          <w:color w:val="auto"/>
        </w:rPr>
        <w:t>. Tendencia de consumo de energía eléctrica mensual desde enero de 2021 a mayo de 2023</w:t>
      </w:r>
    </w:p>
    <w:p w14:paraId="01B225C1" w14:textId="238A2BCB" w:rsidR="00535542" w:rsidRPr="00535542" w:rsidRDefault="00535542" w:rsidP="00535542">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55" w:name="_Toc163577878"/>
      <w:bookmarkStart w:id="56" w:name="_Ref146179640"/>
      <w:r>
        <w:rPr>
          <w:rFonts w:ascii="Barlow Condensed Medium" w:hAnsi="Barlow Condensed Medium"/>
          <w:sz w:val="36"/>
          <w:szCs w:val="36"/>
        </w:rPr>
        <w:t>Gas Natural</w:t>
      </w:r>
      <w:bookmarkEnd w:id="55"/>
    </w:p>
    <w:p w14:paraId="4ADF1084" w14:textId="1E304C71" w:rsidR="003815ED" w:rsidRDefault="00076A85" w:rsidP="00535542">
      <w:pPr>
        <w:pStyle w:val="Descripcin"/>
        <w:keepNext/>
        <w:spacing w:after="0" w:line="276" w:lineRule="auto"/>
        <w:rPr>
          <w:i w:val="0"/>
          <w:iCs w:val="0"/>
          <w:color w:val="000000"/>
          <w:sz w:val="20"/>
          <w:szCs w:val="22"/>
        </w:rPr>
      </w:pPr>
      <w:r w:rsidRPr="00076A85">
        <w:rPr>
          <w:i w:val="0"/>
          <w:iCs w:val="0"/>
          <w:color w:val="000000"/>
          <w:sz w:val="20"/>
          <w:szCs w:val="22"/>
        </w:rPr>
        <w:t xml:space="preserve">De acuerdo con la información </w:t>
      </w:r>
      <w:r w:rsidRPr="004F48BC">
        <w:rPr>
          <w:i w:val="0"/>
          <w:iCs w:val="0"/>
          <w:color w:val="000000"/>
          <w:sz w:val="20"/>
          <w:szCs w:val="22"/>
        </w:rPr>
        <w:t xml:space="preserve">presentada </w:t>
      </w:r>
      <w:r w:rsidRPr="004F48BC">
        <w:rPr>
          <w:i w:val="0"/>
          <w:iCs w:val="0"/>
          <w:color w:val="000000"/>
          <w:sz w:val="20"/>
          <w:szCs w:val="20"/>
        </w:rPr>
        <w:t>en la</w:t>
      </w:r>
      <w:r w:rsidR="0084677D">
        <w:rPr>
          <w:i w:val="0"/>
          <w:iCs w:val="0"/>
          <w:color w:val="000000"/>
          <w:sz w:val="20"/>
          <w:szCs w:val="20"/>
        </w:rPr>
        <w:t xml:space="preserve"> </w:t>
      </w:r>
      <w:r w:rsidR="0084677D" w:rsidRPr="0084677D">
        <w:rPr>
          <w:i w:val="0"/>
          <w:iCs w:val="0"/>
          <w:color w:val="000000"/>
          <w:sz w:val="20"/>
          <w:szCs w:val="20"/>
        </w:rPr>
        <w:fldChar w:fldCharType="begin"/>
      </w:r>
      <w:r w:rsidR="0084677D" w:rsidRPr="0084677D">
        <w:rPr>
          <w:i w:val="0"/>
          <w:iCs w:val="0"/>
          <w:color w:val="000000"/>
          <w:sz w:val="20"/>
          <w:szCs w:val="20"/>
        </w:rPr>
        <w:instrText xml:space="preserve"> REF _Ref146710176 \h  \* MERGEFORMAT </w:instrText>
      </w:r>
      <w:r w:rsidR="0084677D" w:rsidRPr="0084677D">
        <w:rPr>
          <w:i w:val="0"/>
          <w:iCs w:val="0"/>
          <w:color w:val="000000"/>
          <w:sz w:val="20"/>
          <w:szCs w:val="20"/>
        </w:rPr>
      </w:r>
      <w:r w:rsidR="0084677D" w:rsidRPr="0084677D">
        <w:rPr>
          <w:i w:val="0"/>
          <w:iCs w:val="0"/>
          <w:color w:val="000000"/>
          <w:sz w:val="20"/>
          <w:szCs w:val="20"/>
        </w:rPr>
        <w:fldChar w:fldCharType="separate"/>
      </w:r>
      <w:r w:rsidR="0084677D" w:rsidRPr="0084677D">
        <w:rPr>
          <w:bCs/>
          <w:i w:val="0"/>
          <w:iCs w:val="0"/>
          <w:color w:val="auto"/>
          <w:sz w:val="20"/>
          <w:szCs w:val="20"/>
        </w:rPr>
        <w:t xml:space="preserve">Tabla </w:t>
      </w:r>
      <w:r w:rsidR="0084677D" w:rsidRPr="0084677D">
        <w:rPr>
          <w:bCs/>
          <w:i w:val="0"/>
          <w:iCs w:val="0"/>
          <w:noProof/>
          <w:color w:val="auto"/>
          <w:sz w:val="20"/>
          <w:szCs w:val="20"/>
        </w:rPr>
        <w:t>3</w:t>
      </w:r>
      <w:r w:rsidR="0084677D" w:rsidRPr="0084677D">
        <w:rPr>
          <w:i w:val="0"/>
          <w:iCs w:val="0"/>
          <w:color w:val="000000"/>
          <w:sz w:val="20"/>
          <w:szCs w:val="20"/>
        </w:rPr>
        <w:fldChar w:fldCharType="end"/>
      </w:r>
      <w:r w:rsidRPr="0084677D">
        <w:rPr>
          <w:i w:val="0"/>
          <w:iCs w:val="0"/>
          <w:color w:val="000000"/>
          <w:sz w:val="20"/>
          <w:szCs w:val="20"/>
        </w:rPr>
        <w:t>, se evidencia</w:t>
      </w:r>
      <w:r w:rsidRPr="004F48BC">
        <w:rPr>
          <w:i w:val="0"/>
          <w:iCs w:val="0"/>
          <w:color w:val="000000"/>
          <w:sz w:val="20"/>
          <w:szCs w:val="22"/>
        </w:rPr>
        <w:t xml:space="preserve"> que el consumo de gas natural promedio del período es de </w:t>
      </w:r>
      <w:r w:rsidR="00B435E6" w:rsidRPr="004F48BC">
        <w:rPr>
          <w:i w:val="0"/>
          <w:iCs w:val="0"/>
          <w:color w:val="000000"/>
          <w:sz w:val="20"/>
          <w:szCs w:val="22"/>
        </w:rPr>
        <w:t>11.</w:t>
      </w:r>
      <w:r w:rsidR="00535542">
        <w:rPr>
          <w:i w:val="0"/>
          <w:iCs w:val="0"/>
          <w:color w:val="000000"/>
          <w:sz w:val="20"/>
          <w:szCs w:val="22"/>
        </w:rPr>
        <w:t>681</w:t>
      </w:r>
      <w:r w:rsidRPr="004F48BC">
        <w:rPr>
          <w:i w:val="0"/>
          <w:iCs w:val="0"/>
          <w:color w:val="000000"/>
          <w:sz w:val="20"/>
          <w:szCs w:val="22"/>
        </w:rPr>
        <w:t xml:space="preserve"> m</w:t>
      </w:r>
      <w:r w:rsidRPr="004F48BC">
        <w:rPr>
          <w:i w:val="0"/>
          <w:iCs w:val="0"/>
          <w:color w:val="000000"/>
          <w:sz w:val="20"/>
          <w:szCs w:val="22"/>
          <w:vertAlign w:val="superscript"/>
        </w:rPr>
        <w:t>3</w:t>
      </w:r>
      <w:r w:rsidRPr="004F48BC">
        <w:rPr>
          <w:i w:val="0"/>
          <w:iCs w:val="0"/>
          <w:color w:val="000000"/>
          <w:sz w:val="20"/>
          <w:szCs w:val="22"/>
        </w:rPr>
        <w:t>/mes</w:t>
      </w:r>
      <w:r w:rsidR="00CE19B6">
        <w:rPr>
          <w:i w:val="0"/>
          <w:iCs w:val="0"/>
          <w:color w:val="000000"/>
          <w:sz w:val="20"/>
          <w:szCs w:val="22"/>
        </w:rPr>
        <w:t>,</w:t>
      </w:r>
      <w:r w:rsidRPr="004F48BC">
        <w:rPr>
          <w:i w:val="0"/>
          <w:iCs w:val="0"/>
          <w:color w:val="000000"/>
          <w:sz w:val="20"/>
          <w:szCs w:val="22"/>
        </w:rPr>
        <w:t xml:space="preserve"> con un costo promedio mensual de $COP </w:t>
      </w:r>
      <w:r w:rsidR="00535542">
        <w:rPr>
          <w:i w:val="0"/>
          <w:iCs w:val="0"/>
          <w:color w:val="000000"/>
          <w:sz w:val="20"/>
          <w:szCs w:val="22"/>
        </w:rPr>
        <w:t>27.147</w:t>
      </w:r>
      <w:r w:rsidR="00321B9C" w:rsidRPr="004F48BC">
        <w:rPr>
          <w:i w:val="0"/>
          <w:iCs w:val="0"/>
          <w:color w:val="000000"/>
          <w:sz w:val="20"/>
          <w:szCs w:val="22"/>
        </w:rPr>
        <w:t>.</w:t>
      </w:r>
      <w:r w:rsidR="00535542">
        <w:rPr>
          <w:i w:val="0"/>
          <w:iCs w:val="0"/>
          <w:color w:val="000000"/>
          <w:sz w:val="20"/>
          <w:szCs w:val="22"/>
        </w:rPr>
        <w:t>974</w:t>
      </w:r>
      <w:r w:rsidRPr="004F48BC">
        <w:rPr>
          <w:i w:val="0"/>
          <w:iCs w:val="0"/>
          <w:color w:val="000000"/>
          <w:sz w:val="20"/>
          <w:szCs w:val="22"/>
        </w:rPr>
        <w:t xml:space="preserve">. En </w:t>
      </w:r>
      <w:r w:rsidRPr="004F48BC">
        <w:rPr>
          <w:i w:val="0"/>
          <w:iCs w:val="0"/>
          <w:color w:val="000000"/>
          <w:sz w:val="20"/>
          <w:szCs w:val="20"/>
        </w:rPr>
        <w:t xml:space="preserve">la </w:t>
      </w:r>
      <w:r w:rsidR="00700033" w:rsidRPr="004F48BC">
        <w:rPr>
          <w:i w:val="0"/>
          <w:iCs w:val="0"/>
          <w:color w:val="000000"/>
          <w:sz w:val="20"/>
          <w:szCs w:val="20"/>
        </w:rPr>
        <w:fldChar w:fldCharType="begin"/>
      </w:r>
      <w:r w:rsidR="00700033" w:rsidRPr="004F48BC">
        <w:rPr>
          <w:i w:val="0"/>
          <w:iCs w:val="0"/>
          <w:color w:val="000000"/>
          <w:sz w:val="20"/>
          <w:szCs w:val="20"/>
        </w:rPr>
        <w:instrText xml:space="preserve"> REF _Ref146710061 \h  \* MERGEFORMAT </w:instrText>
      </w:r>
      <w:r w:rsidR="00700033" w:rsidRPr="004F48BC">
        <w:rPr>
          <w:i w:val="0"/>
          <w:iCs w:val="0"/>
          <w:color w:val="000000"/>
          <w:sz w:val="20"/>
          <w:szCs w:val="20"/>
        </w:rPr>
      </w:r>
      <w:r w:rsidR="00700033" w:rsidRPr="004F48BC">
        <w:rPr>
          <w:i w:val="0"/>
          <w:iCs w:val="0"/>
          <w:color w:val="000000"/>
          <w:sz w:val="20"/>
          <w:szCs w:val="20"/>
        </w:rPr>
        <w:fldChar w:fldCharType="separate"/>
      </w:r>
      <w:r w:rsidR="00700033" w:rsidRPr="004F48BC">
        <w:rPr>
          <w:bCs/>
          <w:i w:val="0"/>
          <w:iCs w:val="0"/>
          <w:color w:val="auto"/>
          <w:sz w:val="20"/>
          <w:szCs w:val="20"/>
        </w:rPr>
        <w:t xml:space="preserve">Figura </w:t>
      </w:r>
      <w:r w:rsidR="00700033" w:rsidRPr="004F48BC">
        <w:rPr>
          <w:bCs/>
          <w:i w:val="0"/>
          <w:iCs w:val="0"/>
          <w:noProof/>
          <w:color w:val="auto"/>
          <w:sz w:val="20"/>
          <w:szCs w:val="20"/>
        </w:rPr>
        <w:t>5</w:t>
      </w:r>
      <w:r w:rsidR="00700033" w:rsidRPr="004F48BC">
        <w:rPr>
          <w:i w:val="0"/>
          <w:iCs w:val="0"/>
          <w:color w:val="000000"/>
          <w:sz w:val="20"/>
          <w:szCs w:val="20"/>
        </w:rPr>
        <w:fldChar w:fldCharType="end"/>
      </w:r>
      <w:r w:rsidR="00700033" w:rsidRPr="004F48BC">
        <w:rPr>
          <w:i w:val="0"/>
          <w:iCs w:val="0"/>
          <w:color w:val="000000"/>
          <w:sz w:val="20"/>
          <w:szCs w:val="20"/>
        </w:rPr>
        <w:t xml:space="preserve"> </w:t>
      </w:r>
      <w:r w:rsidRPr="004F48BC">
        <w:rPr>
          <w:i w:val="0"/>
          <w:iCs w:val="0"/>
          <w:color w:val="000000"/>
          <w:sz w:val="20"/>
          <w:szCs w:val="20"/>
        </w:rPr>
        <w:t>muestra</w:t>
      </w:r>
      <w:r w:rsidRPr="004F48BC">
        <w:rPr>
          <w:i w:val="0"/>
          <w:iCs w:val="0"/>
          <w:color w:val="000000"/>
          <w:sz w:val="20"/>
          <w:szCs w:val="22"/>
        </w:rPr>
        <w:t xml:space="preserve"> la tendencia del consumo mensual en el per</w:t>
      </w:r>
      <w:r w:rsidR="00CB306F" w:rsidRPr="004F48BC">
        <w:rPr>
          <w:i w:val="0"/>
          <w:iCs w:val="0"/>
          <w:color w:val="000000"/>
          <w:sz w:val="20"/>
          <w:szCs w:val="22"/>
        </w:rPr>
        <w:t>í</w:t>
      </w:r>
      <w:r w:rsidRPr="004F48BC">
        <w:rPr>
          <w:i w:val="0"/>
          <w:iCs w:val="0"/>
          <w:color w:val="000000"/>
          <w:sz w:val="20"/>
          <w:szCs w:val="22"/>
        </w:rPr>
        <w:t>odo evaluado.</w:t>
      </w:r>
      <w:bookmarkEnd w:id="56"/>
    </w:p>
    <w:p w14:paraId="1398C568" w14:textId="77777777" w:rsidR="00535542" w:rsidRPr="00535542" w:rsidRDefault="00535542" w:rsidP="00535542"/>
    <w:p w14:paraId="6A1D46A8" w14:textId="77777777" w:rsidR="00DA2E19" w:rsidRDefault="00DA2E19" w:rsidP="000E28C8">
      <w:pPr>
        <w:pStyle w:val="Descripcin"/>
        <w:keepNext/>
        <w:spacing w:after="0" w:line="276" w:lineRule="auto"/>
        <w:jc w:val="center"/>
      </w:pPr>
      <w:r>
        <w:rPr>
          <w:noProof/>
          <w:lang w:eastAsia="es-CO"/>
        </w:rPr>
        <w:drawing>
          <wp:inline distT="0" distB="0" distL="0" distR="0" wp14:anchorId="39BA3BEB" wp14:editId="7290C785">
            <wp:extent cx="4305370" cy="1897811"/>
            <wp:effectExtent l="0" t="0" r="0" b="7620"/>
            <wp:docPr id="124943215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7060" cy="1907372"/>
                    </a:xfrm>
                    <a:prstGeom prst="rect">
                      <a:avLst/>
                    </a:prstGeom>
                    <a:noFill/>
                  </pic:spPr>
                </pic:pic>
              </a:graphicData>
            </a:graphic>
          </wp:inline>
        </w:drawing>
      </w:r>
    </w:p>
    <w:p w14:paraId="17FC05E7" w14:textId="745AFD4A" w:rsidR="00C406A7" w:rsidRPr="00C406A7" w:rsidRDefault="4A24A0F2" w:rsidP="000E28C8">
      <w:pPr>
        <w:pStyle w:val="Descripcin"/>
        <w:jc w:val="center"/>
        <w:rPr>
          <w:b/>
          <w:bCs/>
          <w:i w:val="0"/>
          <w:iCs w:val="0"/>
          <w:color w:val="auto"/>
        </w:rPr>
      </w:pPr>
      <w:bookmarkStart w:id="57" w:name="_Ref146710061"/>
      <w:r w:rsidRPr="4A24A0F2">
        <w:rPr>
          <w:b/>
          <w:bCs/>
          <w:i w:val="0"/>
          <w:iCs w:val="0"/>
          <w:color w:val="auto"/>
        </w:rPr>
        <w:t xml:space="preserve">Figura </w:t>
      </w:r>
      <w:r w:rsidR="00DA2E19" w:rsidRPr="4A24A0F2">
        <w:rPr>
          <w:b/>
          <w:bCs/>
          <w:i w:val="0"/>
          <w:iCs w:val="0"/>
          <w:color w:val="auto"/>
        </w:rPr>
        <w:fldChar w:fldCharType="begin"/>
      </w:r>
      <w:r w:rsidR="00DA2E19" w:rsidRPr="4A24A0F2">
        <w:rPr>
          <w:b/>
          <w:bCs/>
          <w:i w:val="0"/>
          <w:iCs w:val="0"/>
          <w:color w:val="auto"/>
        </w:rPr>
        <w:instrText xml:space="preserve"> SEQ Figura \* ARABIC </w:instrText>
      </w:r>
      <w:r w:rsidR="00DA2E19" w:rsidRPr="4A24A0F2">
        <w:rPr>
          <w:b/>
          <w:bCs/>
          <w:i w:val="0"/>
          <w:iCs w:val="0"/>
          <w:color w:val="auto"/>
        </w:rPr>
        <w:fldChar w:fldCharType="separate"/>
      </w:r>
      <w:r w:rsidR="00F4267A">
        <w:rPr>
          <w:b/>
          <w:bCs/>
          <w:i w:val="0"/>
          <w:iCs w:val="0"/>
          <w:noProof/>
          <w:color w:val="auto"/>
        </w:rPr>
        <w:t>5</w:t>
      </w:r>
      <w:r w:rsidR="00DA2E19" w:rsidRPr="4A24A0F2">
        <w:rPr>
          <w:b/>
          <w:bCs/>
          <w:i w:val="0"/>
          <w:iCs w:val="0"/>
          <w:color w:val="auto"/>
        </w:rPr>
        <w:fldChar w:fldCharType="end"/>
      </w:r>
      <w:bookmarkEnd w:id="57"/>
      <w:r w:rsidRPr="4A24A0F2">
        <w:rPr>
          <w:b/>
          <w:bCs/>
          <w:i w:val="0"/>
          <w:iCs w:val="0"/>
          <w:color w:val="auto"/>
        </w:rPr>
        <w:t>. Tendencia de consumo de gas natural mensual desde enero de 2022 hasta mayo de 2023</w:t>
      </w:r>
      <w:bookmarkStart w:id="58" w:name="_Ref146179381"/>
      <w:bookmarkStart w:id="59" w:name="_Ref146179364"/>
    </w:p>
    <w:p w14:paraId="3F6B3D40" w14:textId="77777777" w:rsidR="00BD55AD" w:rsidRDefault="00BD55AD" w:rsidP="00AB2114">
      <w:pPr>
        <w:pStyle w:val="Descripcin"/>
        <w:spacing w:before="240" w:line="276" w:lineRule="auto"/>
        <w:rPr>
          <w:i w:val="0"/>
          <w:iCs w:val="0"/>
          <w:color w:val="000000"/>
          <w:sz w:val="20"/>
          <w:szCs w:val="20"/>
        </w:rPr>
      </w:pPr>
    </w:p>
    <w:p w14:paraId="101986FC" w14:textId="36D1BFE8" w:rsidR="00BD55AD" w:rsidRPr="00BD55AD" w:rsidRDefault="00BD55AD" w:rsidP="00BD55AD">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60" w:name="_Toc163577879"/>
      <w:r>
        <w:rPr>
          <w:rFonts w:ascii="Barlow Condensed Medium" w:hAnsi="Barlow Condensed Medium"/>
          <w:sz w:val="36"/>
          <w:szCs w:val="36"/>
        </w:rPr>
        <w:lastRenderedPageBreak/>
        <w:t>Agua</w:t>
      </w:r>
      <w:bookmarkEnd w:id="60"/>
    </w:p>
    <w:p w14:paraId="5DB075AB" w14:textId="3DF150F6" w:rsidR="002911E2" w:rsidRPr="00BD55AD" w:rsidRDefault="00F36D63" w:rsidP="00BD55AD">
      <w:pPr>
        <w:pStyle w:val="Descripcin"/>
        <w:spacing w:before="240" w:line="276" w:lineRule="auto"/>
        <w:rPr>
          <w:i w:val="0"/>
          <w:iCs w:val="0"/>
          <w:color w:val="000000"/>
          <w:sz w:val="20"/>
          <w:szCs w:val="20"/>
        </w:rPr>
      </w:pPr>
      <w:r w:rsidRPr="00C406A7">
        <w:rPr>
          <w:i w:val="0"/>
          <w:iCs w:val="0"/>
          <w:color w:val="000000"/>
          <w:sz w:val="20"/>
          <w:szCs w:val="20"/>
        </w:rPr>
        <w:t>De acuerdo con la info</w:t>
      </w:r>
      <w:r w:rsidR="007772DD">
        <w:rPr>
          <w:i w:val="0"/>
          <w:iCs w:val="0"/>
          <w:color w:val="000000"/>
          <w:sz w:val="20"/>
          <w:szCs w:val="20"/>
        </w:rPr>
        <w:t>rmación presentada en la</w:t>
      </w:r>
      <w:r w:rsidR="0084677D">
        <w:rPr>
          <w:i w:val="0"/>
          <w:iCs w:val="0"/>
          <w:color w:val="000000"/>
          <w:sz w:val="20"/>
          <w:szCs w:val="20"/>
        </w:rPr>
        <w:t xml:space="preserve"> </w:t>
      </w:r>
      <w:r w:rsidR="0084677D" w:rsidRPr="0084677D">
        <w:rPr>
          <w:i w:val="0"/>
          <w:iCs w:val="0"/>
          <w:color w:val="000000"/>
          <w:sz w:val="20"/>
          <w:szCs w:val="20"/>
        </w:rPr>
        <w:fldChar w:fldCharType="begin"/>
      </w:r>
      <w:r w:rsidR="0084677D" w:rsidRPr="0084677D">
        <w:rPr>
          <w:i w:val="0"/>
          <w:iCs w:val="0"/>
          <w:color w:val="000000"/>
          <w:sz w:val="20"/>
          <w:szCs w:val="20"/>
        </w:rPr>
        <w:instrText xml:space="preserve"> REF _Ref146710176 \h  \* MERGEFORMAT </w:instrText>
      </w:r>
      <w:r w:rsidR="0084677D" w:rsidRPr="0084677D">
        <w:rPr>
          <w:i w:val="0"/>
          <w:iCs w:val="0"/>
          <w:color w:val="000000"/>
          <w:sz w:val="20"/>
          <w:szCs w:val="20"/>
        </w:rPr>
      </w:r>
      <w:r w:rsidR="0084677D" w:rsidRPr="0084677D">
        <w:rPr>
          <w:i w:val="0"/>
          <w:iCs w:val="0"/>
          <w:color w:val="000000"/>
          <w:sz w:val="20"/>
          <w:szCs w:val="20"/>
        </w:rPr>
        <w:fldChar w:fldCharType="separate"/>
      </w:r>
      <w:r w:rsidR="0084677D" w:rsidRPr="0084677D">
        <w:rPr>
          <w:bCs/>
          <w:i w:val="0"/>
          <w:iCs w:val="0"/>
          <w:color w:val="auto"/>
          <w:sz w:val="20"/>
          <w:szCs w:val="20"/>
        </w:rPr>
        <w:t xml:space="preserve">Tabla </w:t>
      </w:r>
      <w:r w:rsidR="0084677D" w:rsidRPr="0084677D">
        <w:rPr>
          <w:bCs/>
          <w:i w:val="0"/>
          <w:iCs w:val="0"/>
          <w:noProof/>
          <w:color w:val="auto"/>
          <w:sz w:val="20"/>
          <w:szCs w:val="20"/>
        </w:rPr>
        <w:t>3</w:t>
      </w:r>
      <w:r w:rsidR="0084677D" w:rsidRPr="0084677D">
        <w:rPr>
          <w:i w:val="0"/>
          <w:iCs w:val="0"/>
          <w:color w:val="000000"/>
          <w:sz w:val="20"/>
          <w:szCs w:val="20"/>
        </w:rPr>
        <w:fldChar w:fldCharType="end"/>
      </w:r>
      <w:r w:rsidRPr="0084677D">
        <w:rPr>
          <w:i w:val="0"/>
          <w:iCs w:val="0"/>
          <w:color w:val="000000"/>
          <w:sz w:val="20"/>
          <w:szCs w:val="20"/>
        </w:rPr>
        <w:t>, se</w:t>
      </w:r>
      <w:r w:rsidRPr="00C406A7">
        <w:rPr>
          <w:i w:val="0"/>
          <w:iCs w:val="0"/>
          <w:color w:val="000000"/>
          <w:sz w:val="20"/>
          <w:szCs w:val="20"/>
        </w:rPr>
        <w:t xml:space="preserve"> evidencia que el consumo de agua promedio del período es de </w:t>
      </w:r>
      <w:r w:rsidR="00BD55AD">
        <w:rPr>
          <w:i w:val="0"/>
          <w:iCs w:val="0"/>
          <w:color w:val="000000"/>
          <w:sz w:val="20"/>
          <w:szCs w:val="20"/>
        </w:rPr>
        <w:t>5.590</w:t>
      </w:r>
      <w:r w:rsidRPr="00C406A7">
        <w:rPr>
          <w:i w:val="0"/>
          <w:iCs w:val="0"/>
          <w:color w:val="000000"/>
          <w:sz w:val="20"/>
          <w:szCs w:val="20"/>
        </w:rPr>
        <w:t xml:space="preserve"> m</w:t>
      </w:r>
      <w:r w:rsidRPr="00C406A7">
        <w:rPr>
          <w:i w:val="0"/>
          <w:iCs w:val="0"/>
          <w:color w:val="000000"/>
          <w:sz w:val="20"/>
          <w:szCs w:val="20"/>
          <w:vertAlign w:val="superscript"/>
        </w:rPr>
        <w:t>3</w:t>
      </w:r>
      <w:r w:rsidRPr="00C406A7">
        <w:rPr>
          <w:i w:val="0"/>
          <w:iCs w:val="0"/>
          <w:color w:val="000000"/>
          <w:sz w:val="20"/>
          <w:szCs w:val="20"/>
        </w:rPr>
        <w:t>/mes</w:t>
      </w:r>
      <w:r w:rsidR="00CE19B6">
        <w:rPr>
          <w:i w:val="0"/>
          <w:iCs w:val="0"/>
          <w:color w:val="000000"/>
          <w:sz w:val="20"/>
          <w:szCs w:val="20"/>
        </w:rPr>
        <w:t>,</w:t>
      </w:r>
      <w:r w:rsidRPr="00C406A7">
        <w:rPr>
          <w:i w:val="0"/>
          <w:iCs w:val="0"/>
          <w:color w:val="000000"/>
          <w:sz w:val="20"/>
          <w:szCs w:val="20"/>
        </w:rPr>
        <w:t xml:space="preserve"> con un costo promedio mensual de $COP 1</w:t>
      </w:r>
      <w:r w:rsidR="00BD55AD">
        <w:rPr>
          <w:i w:val="0"/>
          <w:iCs w:val="0"/>
          <w:color w:val="000000"/>
          <w:sz w:val="20"/>
          <w:szCs w:val="20"/>
        </w:rPr>
        <w:t>6.956</w:t>
      </w:r>
      <w:r w:rsidR="00E54AE0" w:rsidRPr="00C406A7">
        <w:rPr>
          <w:i w:val="0"/>
          <w:iCs w:val="0"/>
          <w:color w:val="000000"/>
          <w:sz w:val="20"/>
          <w:szCs w:val="20"/>
        </w:rPr>
        <w:t>.</w:t>
      </w:r>
      <w:r w:rsidR="00BD55AD">
        <w:rPr>
          <w:i w:val="0"/>
          <w:iCs w:val="0"/>
          <w:color w:val="000000"/>
          <w:sz w:val="20"/>
          <w:szCs w:val="20"/>
        </w:rPr>
        <w:t>0</w:t>
      </w:r>
      <w:r w:rsidR="000B5081" w:rsidRPr="00C406A7">
        <w:rPr>
          <w:i w:val="0"/>
          <w:iCs w:val="0"/>
          <w:color w:val="000000"/>
          <w:sz w:val="20"/>
          <w:szCs w:val="20"/>
        </w:rPr>
        <w:t>8</w:t>
      </w:r>
      <w:r w:rsidR="00BD55AD">
        <w:rPr>
          <w:i w:val="0"/>
          <w:iCs w:val="0"/>
          <w:color w:val="000000"/>
          <w:sz w:val="20"/>
          <w:szCs w:val="20"/>
        </w:rPr>
        <w:t>0</w:t>
      </w:r>
      <w:r w:rsidRPr="00C406A7">
        <w:rPr>
          <w:i w:val="0"/>
          <w:iCs w:val="0"/>
          <w:color w:val="000000"/>
          <w:sz w:val="20"/>
          <w:szCs w:val="20"/>
        </w:rPr>
        <w:t xml:space="preserve">. En la </w:t>
      </w:r>
      <w:r w:rsidR="00700033" w:rsidRPr="00C406A7">
        <w:rPr>
          <w:i w:val="0"/>
          <w:iCs w:val="0"/>
          <w:color w:val="000000"/>
          <w:sz w:val="20"/>
          <w:szCs w:val="20"/>
        </w:rPr>
        <w:fldChar w:fldCharType="begin"/>
      </w:r>
      <w:r w:rsidR="00700033" w:rsidRPr="00C406A7">
        <w:rPr>
          <w:i w:val="0"/>
          <w:iCs w:val="0"/>
          <w:color w:val="000000"/>
          <w:sz w:val="20"/>
          <w:szCs w:val="20"/>
        </w:rPr>
        <w:instrText xml:space="preserve"> REF _Ref146710035 \h  \* MERGEFORMAT </w:instrText>
      </w:r>
      <w:r w:rsidR="00700033" w:rsidRPr="00C406A7">
        <w:rPr>
          <w:i w:val="0"/>
          <w:iCs w:val="0"/>
          <w:color w:val="000000"/>
          <w:sz w:val="20"/>
          <w:szCs w:val="20"/>
        </w:rPr>
      </w:r>
      <w:r w:rsidR="00700033" w:rsidRPr="00C406A7">
        <w:rPr>
          <w:i w:val="0"/>
          <w:iCs w:val="0"/>
          <w:color w:val="000000"/>
          <w:sz w:val="20"/>
          <w:szCs w:val="20"/>
        </w:rPr>
        <w:fldChar w:fldCharType="separate"/>
      </w:r>
      <w:r w:rsidR="00700033" w:rsidRPr="00C406A7">
        <w:rPr>
          <w:bCs/>
          <w:i w:val="0"/>
          <w:iCs w:val="0"/>
          <w:color w:val="auto"/>
          <w:sz w:val="20"/>
          <w:szCs w:val="20"/>
        </w:rPr>
        <w:t xml:space="preserve">Figura </w:t>
      </w:r>
      <w:r w:rsidR="00700033" w:rsidRPr="00C406A7">
        <w:rPr>
          <w:bCs/>
          <w:i w:val="0"/>
          <w:iCs w:val="0"/>
          <w:noProof/>
          <w:color w:val="auto"/>
          <w:sz w:val="20"/>
          <w:szCs w:val="20"/>
        </w:rPr>
        <w:t>6</w:t>
      </w:r>
      <w:r w:rsidR="00700033" w:rsidRPr="00C406A7">
        <w:rPr>
          <w:i w:val="0"/>
          <w:iCs w:val="0"/>
          <w:color w:val="000000"/>
          <w:sz w:val="20"/>
          <w:szCs w:val="20"/>
        </w:rPr>
        <w:fldChar w:fldCharType="end"/>
      </w:r>
      <w:r w:rsidR="00700033" w:rsidRPr="00C406A7">
        <w:rPr>
          <w:i w:val="0"/>
          <w:iCs w:val="0"/>
          <w:color w:val="000000"/>
          <w:sz w:val="20"/>
          <w:szCs w:val="20"/>
        </w:rPr>
        <w:t xml:space="preserve"> </w:t>
      </w:r>
      <w:r w:rsidRPr="00C406A7">
        <w:rPr>
          <w:i w:val="0"/>
          <w:iCs w:val="0"/>
          <w:color w:val="000000"/>
          <w:sz w:val="20"/>
          <w:szCs w:val="20"/>
        </w:rPr>
        <w:t>se muestra la tendencia del consumo mensual en el periodo evaluado.</w:t>
      </w:r>
      <w:bookmarkEnd w:id="58"/>
      <w:bookmarkEnd w:id="59"/>
    </w:p>
    <w:p w14:paraId="4C9AB0A3" w14:textId="2E4DCC20" w:rsidR="004C1AD8" w:rsidRDefault="00EE4750" w:rsidP="000E28C8">
      <w:pPr>
        <w:keepNext/>
        <w:spacing w:after="0"/>
        <w:jc w:val="center"/>
      </w:pPr>
      <w:r>
        <w:rPr>
          <w:noProof/>
          <w:lang w:eastAsia="es-CO"/>
        </w:rPr>
        <w:drawing>
          <wp:inline distT="0" distB="0" distL="0" distR="0" wp14:anchorId="18197438" wp14:editId="4D69E55C">
            <wp:extent cx="3735238" cy="1649397"/>
            <wp:effectExtent l="0" t="0" r="0" b="8255"/>
            <wp:docPr id="18096453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38921" cy="1651023"/>
                    </a:xfrm>
                    <a:prstGeom prst="rect">
                      <a:avLst/>
                    </a:prstGeom>
                    <a:noFill/>
                  </pic:spPr>
                </pic:pic>
              </a:graphicData>
            </a:graphic>
          </wp:inline>
        </w:drawing>
      </w:r>
    </w:p>
    <w:p w14:paraId="76C49C5B" w14:textId="6FAF4C1D" w:rsidR="00575B62" w:rsidRPr="00575B62" w:rsidRDefault="004C1AD8" w:rsidP="000E28C8">
      <w:pPr>
        <w:pStyle w:val="Descripcin"/>
        <w:jc w:val="center"/>
        <w:rPr>
          <w:b/>
          <w:bCs/>
          <w:i w:val="0"/>
          <w:iCs w:val="0"/>
          <w:color w:val="auto"/>
        </w:rPr>
      </w:pPr>
      <w:bookmarkStart w:id="61" w:name="_Ref146710035"/>
      <w:r w:rsidRPr="004C1AD8">
        <w:rPr>
          <w:b/>
          <w:bCs/>
          <w:i w:val="0"/>
          <w:iCs w:val="0"/>
          <w:color w:val="auto"/>
        </w:rPr>
        <w:t xml:space="preserve">Figura </w:t>
      </w:r>
      <w:r w:rsidRPr="004C1AD8">
        <w:rPr>
          <w:b/>
          <w:bCs/>
          <w:i w:val="0"/>
          <w:iCs w:val="0"/>
          <w:color w:val="auto"/>
        </w:rPr>
        <w:fldChar w:fldCharType="begin"/>
      </w:r>
      <w:r w:rsidRPr="004C1AD8">
        <w:rPr>
          <w:b/>
          <w:bCs/>
          <w:i w:val="0"/>
          <w:iCs w:val="0"/>
          <w:color w:val="auto"/>
        </w:rPr>
        <w:instrText xml:space="preserve"> SEQ Figura \* ARABIC </w:instrText>
      </w:r>
      <w:r w:rsidRPr="004C1AD8">
        <w:rPr>
          <w:b/>
          <w:bCs/>
          <w:i w:val="0"/>
          <w:iCs w:val="0"/>
          <w:color w:val="auto"/>
        </w:rPr>
        <w:fldChar w:fldCharType="separate"/>
      </w:r>
      <w:r w:rsidR="00F4267A">
        <w:rPr>
          <w:b/>
          <w:bCs/>
          <w:i w:val="0"/>
          <w:iCs w:val="0"/>
          <w:noProof/>
          <w:color w:val="auto"/>
        </w:rPr>
        <w:t>6</w:t>
      </w:r>
      <w:r w:rsidRPr="004C1AD8">
        <w:rPr>
          <w:b/>
          <w:bCs/>
          <w:i w:val="0"/>
          <w:iCs w:val="0"/>
          <w:color w:val="auto"/>
        </w:rPr>
        <w:fldChar w:fldCharType="end"/>
      </w:r>
      <w:bookmarkEnd w:id="61"/>
      <w:r w:rsidRPr="004C1AD8">
        <w:rPr>
          <w:b/>
          <w:bCs/>
          <w:i w:val="0"/>
          <w:iCs w:val="0"/>
          <w:color w:val="auto"/>
        </w:rPr>
        <w:t>. Tendencia de consumo de agua desde enero de 2022 a mayo de 2023</w:t>
      </w:r>
    </w:p>
    <w:p w14:paraId="4F0AEC1B" w14:textId="77661B40" w:rsidR="00AB2114" w:rsidRDefault="00AB2114">
      <w:pPr>
        <w:spacing w:after="0"/>
        <w:jc w:val="left"/>
      </w:pPr>
      <w:r>
        <w:br w:type="page"/>
      </w:r>
    </w:p>
    <w:p w14:paraId="0E124D38" w14:textId="169029F1" w:rsidR="004406BF" w:rsidRPr="00CD6661" w:rsidRDefault="002D7DE4" w:rsidP="004406BF">
      <w:pPr>
        <w:pStyle w:val="Ttulo1"/>
        <w:rPr>
          <w:color w:val="129E47"/>
          <w:lang w:val="es-CO"/>
        </w:rPr>
      </w:pPr>
      <w:bookmarkStart w:id="62" w:name="_Toc147940044"/>
      <w:bookmarkStart w:id="63" w:name="_Toc163577880"/>
      <w:r>
        <w:rPr>
          <w:color w:val="129E47"/>
          <w:lang w:val="es-CO"/>
        </w:rPr>
        <w:lastRenderedPageBreak/>
        <w:t>3</w:t>
      </w:r>
      <w:r w:rsidR="004406BF" w:rsidRPr="00CD6661">
        <w:rPr>
          <w:color w:val="129E47"/>
          <w:lang w:val="es-CO"/>
        </w:rPr>
        <w:t xml:space="preserve">. </w:t>
      </w:r>
      <w:r w:rsidR="00B22063">
        <w:rPr>
          <w:color w:val="129E47"/>
          <w:lang w:val="es-CO"/>
        </w:rPr>
        <w:t>Uso y Consumo de la Energía</w:t>
      </w:r>
      <w:bookmarkEnd w:id="62"/>
      <w:bookmarkEnd w:id="63"/>
    </w:p>
    <w:p w14:paraId="03E7E889" w14:textId="7943D2CD" w:rsidR="004406BF" w:rsidRPr="00CD6661" w:rsidRDefault="002D7DE4" w:rsidP="004406BF">
      <w:pPr>
        <w:pStyle w:val="Ttulo3"/>
        <w:rPr>
          <w:rFonts w:asciiTheme="minorHAnsi" w:hAnsiTheme="minorHAnsi"/>
        </w:rPr>
      </w:pPr>
      <w:bookmarkStart w:id="64" w:name="_Toc147940045"/>
      <w:bookmarkStart w:id="65" w:name="_Toc163577881"/>
      <w:r>
        <w:t>3</w:t>
      </w:r>
      <w:r w:rsidR="004406BF" w:rsidRPr="00CD6661">
        <w:t>.</w:t>
      </w:r>
      <w:r>
        <w:t>1</w:t>
      </w:r>
      <w:r w:rsidR="004406BF" w:rsidRPr="00CD6661">
        <w:t xml:space="preserve"> </w:t>
      </w:r>
      <w:r>
        <w:t xml:space="preserve">Distribución de consumos </w:t>
      </w:r>
      <w:r w:rsidR="002C3699">
        <w:t>e identificación de Usos Significativos de Energía (USE)</w:t>
      </w:r>
      <w:bookmarkEnd w:id="64"/>
      <w:bookmarkEnd w:id="65"/>
    </w:p>
    <w:p w14:paraId="632DFC2A" w14:textId="39FAE83A" w:rsidR="00BA0C70" w:rsidRPr="003E5067" w:rsidRDefault="002E6FCA" w:rsidP="003E5067">
      <w:pPr>
        <w:pStyle w:val="Descripcin"/>
        <w:keepNext/>
        <w:rPr>
          <w:i w:val="0"/>
          <w:iCs w:val="0"/>
          <w:color w:val="000000"/>
          <w:sz w:val="20"/>
          <w:szCs w:val="22"/>
        </w:rPr>
      </w:pPr>
      <w:r>
        <w:rPr>
          <w:noProof/>
          <w:lang w:eastAsia="es-CO"/>
        </w:rPr>
        <w:drawing>
          <wp:anchor distT="0" distB="0" distL="114300" distR="114300" simplePos="0" relativeHeight="251671565" behindDoc="0" locked="0" layoutInCell="1" allowOverlap="1" wp14:anchorId="0D291275" wp14:editId="63E46E57">
            <wp:simplePos x="0" y="0"/>
            <wp:positionH relativeFrom="margin">
              <wp:align>right</wp:align>
            </wp:positionH>
            <wp:positionV relativeFrom="paragraph">
              <wp:posOffset>9525</wp:posOffset>
            </wp:positionV>
            <wp:extent cx="2461895" cy="1621155"/>
            <wp:effectExtent l="0" t="0" r="0" b="0"/>
            <wp:wrapThrough wrapText="bothSides">
              <wp:wrapPolygon edited="0">
                <wp:start x="0" y="0"/>
                <wp:lineTo x="0" y="21321"/>
                <wp:lineTo x="21394" y="21321"/>
                <wp:lineTo x="21394" y="0"/>
                <wp:lineTo x="0" y="0"/>
              </wp:wrapPolygon>
            </wp:wrapThrough>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17" t="1033" r="1049" b="1893"/>
                    <a:stretch/>
                  </pic:blipFill>
                  <pic:spPr bwMode="auto">
                    <a:xfrm>
                      <a:off x="0" y="0"/>
                      <a:ext cx="2461895" cy="1621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E19B6" w:rsidRPr="00CE19B6">
        <w:rPr>
          <w:i w:val="0"/>
          <w:iCs w:val="0"/>
          <w:color w:val="000000"/>
          <w:sz w:val="20"/>
          <w:szCs w:val="22"/>
        </w:rPr>
        <w:t>A continuación, se presenta la distribución de los consumos, categorizados con base en las áreas o grupos de equipos correspondientes, tanto en términos de energía eléctrica, gas natural y agua</w:t>
      </w:r>
      <w:r w:rsidR="00BA0C70" w:rsidRPr="003E5067">
        <w:rPr>
          <w:i w:val="0"/>
          <w:iCs w:val="0"/>
          <w:color w:val="000000"/>
          <w:sz w:val="20"/>
          <w:szCs w:val="22"/>
        </w:rPr>
        <w:t>.</w:t>
      </w:r>
    </w:p>
    <w:p w14:paraId="19503B34" w14:textId="130268A1" w:rsidR="00296B2C" w:rsidRPr="00CD6661" w:rsidRDefault="4A24A0F2" w:rsidP="00296B2C">
      <w:pPr>
        <w:pStyle w:val="Ttulo3"/>
      </w:pPr>
      <w:bookmarkStart w:id="66" w:name="_Toc147940046"/>
      <w:bookmarkStart w:id="67" w:name="_Toc163577882"/>
      <w:r>
        <w:t>3.1.1. Energía Eléctrica</w:t>
      </w:r>
      <w:bookmarkEnd w:id="66"/>
      <w:bookmarkEnd w:id="67"/>
    </w:p>
    <w:p w14:paraId="370344B8" w14:textId="5E74B6C9" w:rsidR="00FF725B" w:rsidRPr="000B01DF" w:rsidRDefault="002E6FCA" w:rsidP="000B01DF">
      <w:pPr>
        <w:pStyle w:val="Descripcin"/>
        <w:keepNext/>
        <w:rPr>
          <w:i w:val="0"/>
          <w:iCs w:val="0"/>
          <w:color w:val="000000"/>
          <w:sz w:val="20"/>
          <w:szCs w:val="22"/>
        </w:rPr>
      </w:pPr>
      <w:r>
        <w:rPr>
          <w:noProof/>
          <w:lang w:eastAsia="es-CO"/>
        </w:rPr>
        <mc:AlternateContent>
          <mc:Choice Requires="wps">
            <w:drawing>
              <wp:anchor distT="0" distB="0" distL="114300" distR="114300" simplePos="0" relativeHeight="251673613" behindDoc="0" locked="0" layoutInCell="1" allowOverlap="1" wp14:anchorId="7F5E94F8" wp14:editId="1391C54E">
                <wp:simplePos x="0" y="0"/>
                <wp:positionH relativeFrom="margin">
                  <wp:posOffset>3670935</wp:posOffset>
                </wp:positionH>
                <wp:positionV relativeFrom="paragraph">
                  <wp:posOffset>508000</wp:posOffset>
                </wp:positionV>
                <wp:extent cx="2328545" cy="429260"/>
                <wp:effectExtent l="0" t="0" r="0" b="8890"/>
                <wp:wrapThrough wrapText="bothSides">
                  <wp:wrapPolygon edited="0">
                    <wp:start x="0" y="0"/>
                    <wp:lineTo x="0" y="21089"/>
                    <wp:lineTo x="21382" y="21089"/>
                    <wp:lineTo x="21382" y="0"/>
                    <wp:lineTo x="0" y="0"/>
                  </wp:wrapPolygon>
                </wp:wrapThrough>
                <wp:docPr id="12" name="Cuadro de texto 12"/>
                <wp:cNvGraphicFramePr/>
                <a:graphic xmlns:a="http://schemas.openxmlformats.org/drawingml/2006/main">
                  <a:graphicData uri="http://schemas.microsoft.com/office/word/2010/wordprocessingShape">
                    <wps:wsp>
                      <wps:cNvSpPr txBox="1"/>
                      <wps:spPr>
                        <a:xfrm>
                          <a:off x="0" y="0"/>
                          <a:ext cx="2328545" cy="429260"/>
                        </a:xfrm>
                        <a:prstGeom prst="rect">
                          <a:avLst/>
                        </a:prstGeom>
                        <a:solidFill>
                          <a:prstClr val="white"/>
                        </a:solidFill>
                        <a:ln>
                          <a:noFill/>
                        </a:ln>
                        <a:effectLst/>
                      </wps:spPr>
                      <wps:txbx>
                        <w:txbxContent>
                          <w:p w14:paraId="165A401E" w14:textId="11FEE4B0" w:rsidR="00A63186" w:rsidRPr="00A53336" w:rsidRDefault="00A63186" w:rsidP="00863135">
                            <w:pPr>
                              <w:pStyle w:val="Descripcin"/>
                              <w:rPr>
                                <w:rFonts w:ascii="Barlow Condensed Medium" w:hAnsi="Barlow Condensed Medium"/>
                                <w:b/>
                                <w:i w:val="0"/>
                                <w:noProof/>
                                <w:color w:val="auto"/>
                                <w:sz w:val="60"/>
                                <w:szCs w:val="60"/>
                              </w:rPr>
                            </w:pPr>
                            <w:bookmarkStart w:id="68" w:name="_Ref149666709"/>
                            <w:r w:rsidRPr="00863135">
                              <w:rPr>
                                <w:b/>
                                <w:i w:val="0"/>
                                <w:color w:val="auto"/>
                              </w:rPr>
                              <w:t xml:space="preserve">Figura </w:t>
                            </w:r>
                            <w:r w:rsidRPr="00863135">
                              <w:rPr>
                                <w:b/>
                                <w:i w:val="0"/>
                                <w:color w:val="auto"/>
                              </w:rPr>
                              <w:fldChar w:fldCharType="begin"/>
                            </w:r>
                            <w:r w:rsidRPr="00863135">
                              <w:rPr>
                                <w:b/>
                                <w:i w:val="0"/>
                                <w:color w:val="auto"/>
                              </w:rPr>
                              <w:instrText xml:space="preserve"> SEQ Figura \* ARABIC </w:instrText>
                            </w:r>
                            <w:r w:rsidRPr="00863135">
                              <w:rPr>
                                <w:b/>
                                <w:i w:val="0"/>
                                <w:color w:val="auto"/>
                              </w:rPr>
                              <w:fldChar w:fldCharType="separate"/>
                            </w:r>
                            <w:r>
                              <w:rPr>
                                <w:b/>
                                <w:i w:val="0"/>
                                <w:noProof/>
                                <w:color w:val="auto"/>
                              </w:rPr>
                              <w:t>7</w:t>
                            </w:r>
                            <w:r w:rsidRPr="00863135">
                              <w:rPr>
                                <w:b/>
                                <w:i w:val="0"/>
                                <w:color w:val="auto"/>
                              </w:rPr>
                              <w:fldChar w:fldCharType="end"/>
                            </w:r>
                            <w:bookmarkEnd w:id="68"/>
                            <w:r w:rsidRPr="00863135">
                              <w:rPr>
                                <w:b/>
                                <w:i w:val="0"/>
                                <w:color w:val="auto"/>
                              </w:rPr>
                              <w:t xml:space="preserve">. </w:t>
                            </w:r>
                            <w:r w:rsidRPr="00863135">
                              <w:rPr>
                                <w:b/>
                                <w:bCs/>
                                <w:i w:val="0"/>
                                <w:iCs w:val="0"/>
                                <w:color w:val="auto"/>
                              </w:rPr>
                              <w:t>Distribución del consumo de energía eléctrica por grupos de equipos en el Hospital Santa Clara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E94F8" id="Cuadro de texto 12" o:spid="_x0000_s1031" type="#_x0000_t202" style="position:absolute;left:0;text-align:left;margin-left:289.05pt;margin-top:40pt;width:183.35pt;height:33.8pt;z-index:2516736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" stroked="f">
                <v:textbox inset="0,0,0,0">
                  <w:txbxContent>
                    <w:p w14:paraId="165A401E" w14:textId="11FEE4B0" w:rsidR="00A63186" w:rsidRPr="00A53336" w:rsidRDefault="00A63186" w:rsidP="00863135">
                      <w:pPr>
                        <w:pStyle w:val="Caption"/>
                        <w:rPr>
                          <w:rFonts w:ascii="Barlow Condensed Medium" w:hAnsi="Barlow Condensed Medium"/>
                          <w:b/>
                          <w:i w:val="0"/>
                          <w:noProof/>
                          <w:color w:val="auto"/>
                          <w:sz w:val="60"/>
                          <w:szCs w:val="60"/>
                        </w:rPr>
                      </w:pPr>
                      <w:bookmarkStart w:id="70" w:name="_Ref149666709"/>
                      <w:r w:rsidRPr="00863135">
                        <w:rPr>
                          <w:b/>
                          <w:i w:val="0"/>
                          <w:color w:val="auto"/>
                        </w:rPr>
                        <w:t xml:space="preserve">Figura </w:t>
                      </w:r>
                      <w:r w:rsidRPr="00863135">
                        <w:rPr>
                          <w:b/>
                          <w:i w:val="0"/>
                          <w:color w:val="auto"/>
                        </w:rPr>
                        <w:fldChar w:fldCharType="begin"/>
                      </w:r>
                      <w:r w:rsidRPr="00863135">
                        <w:rPr>
                          <w:b/>
                          <w:i w:val="0"/>
                          <w:color w:val="auto"/>
                        </w:rPr>
                        <w:instrText xml:space="preserve"> SEQ Figura \* ARABIC </w:instrText>
                      </w:r>
                      <w:r w:rsidRPr="00863135">
                        <w:rPr>
                          <w:b/>
                          <w:i w:val="0"/>
                          <w:color w:val="auto"/>
                        </w:rPr>
                        <w:fldChar w:fldCharType="separate"/>
                      </w:r>
                      <w:r>
                        <w:rPr>
                          <w:b/>
                          <w:i w:val="0"/>
                          <w:noProof/>
                          <w:color w:val="auto"/>
                        </w:rPr>
                        <w:t>7</w:t>
                      </w:r>
                      <w:r w:rsidRPr="00863135">
                        <w:rPr>
                          <w:b/>
                          <w:i w:val="0"/>
                          <w:color w:val="auto"/>
                        </w:rPr>
                        <w:fldChar w:fldCharType="end"/>
                      </w:r>
                      <w:bookmarkEnd w:id="70"/>
                      <w:r w:rsidRPr="00863135">
                        <w:rPr>
                          <w:b/>
                          <w:i w:val="0"/>
                          <w:color w:val="auto"/>
                        </w:rPr>
                        <w:t xml:space="preserve">. </w:t>
                      </w:r>
                      <w:r w:rsidRPr="00863135">
                        <w:rPr>
                          <w:b/>
                          <w:bCs/>
                          <w:i w:val="0"/>
                          <w:iCs w:val="0"/>
                          <w:color w:val="auto"/>
                        </w:rPr>
                        <w:t>Distribución del consumo de energía eléctrica por grupos de equipos en el Hospital Santa Clara</w:t>
                      </w:r>
                    </w:p>
                  </w:txbxContent>
                </v:textbox>
                <w10:wrap type="through" anchorx="margin"/>
              </v:shape>
            </w:pict>
          </mc:Fallback>
        </mc:AlternateContent>
      </w:r>
      <w:r w:rsidR="00997256" w:rsidRPr="00997256">
        <w:rPr>
          <w:i w:val="0"/>
          <w:iCs w:val="0"/>
          <w:color w:val="000000"/>
          <w:sz w:val="20"/>
          <w:szCs w:val="22"/>
        </w:rPr>
        <w:t>Los equipos o usos finales de energía eléctrica se han categorizado en grupos de equipos, que incluyen, entre otros, sistemas de refrigeración, HVAC (calefacción, ventilación y aire acondicionado), iluminación, equipos ofimáticos, sistemas de bombeo y cualquier otro equipo identificado en las instalaciones que genere consumo de energía eléctrica. Los principales grupos y sus respectivos niveles de consumo se detal</w:t>
      </w:r>
      <w:r w:rsidR="00997256">
        <w:rPr>
          <w:i w:val="0"/>
          <w:iCs w:val="0"/>
          <w:color w:val="000000"/>
          <w:sz w:val="20"/>
          <w:szCs w:val="22"/>
        </w:rPr>
        <w:t>lan en la</w:t>
      </w:r>
      <w:r w:rsidR="00997256" w:rsidRPr="000B01DF">
        <w:rPr>
          <w:i w:val="0"/>
          <w:iCs w:val="0"/>
          <w:color w:val="000000"/>
          <w:sz w:val="20"/>
          <w:szCs w:val="20"/>
        </w:rPr>
        <w:t xml:space="preserve"> </w:t>
      </w:r>
      <w:r w:rsidR="000B01DF" w:rsidRPr="000B01DF">
        <w:rPr>
          <w:i w:val="0"/>
          <w:iCs w:val="0"/>
          <w:color w:val="000000"/>
          <w:sz w:val="20"/>
          <w:szCs w:val="20"/>
        </w:rPr>
        <w:fldChar w:fldCharType="begin"/>
      </w:r>
      <w:r w:rsidR="000B01DF" w:rsidRPr="000B01DF">
        <w:rPr>
          <w:i w:val="0"/>
          <w:iCs w:val="0"/>
          <w:color w:val="000000"/>
          <w:sz w:val="20"/>
          <w:szCs w:val="20"/>
        </w:rPr>
        <w:instrText xml:space="preserve"> REF _Ref149722207 \h  \* MERGEFORMAT </w:instrText>
      </w:r>
      <w:r w:rsidR="000B01DF" w:rsidRPr="000B01DF">
        <w:rPr>
          <w:i w:val="0"/>
          <w:iCs w:val="0"/>
          <w:color w:val="000000"/>
          <w:sz w:val="20"/>
          <w:szCs w:val="20"/>
        </w:rPr>
      </w:r>
      <w:r w:rsidR="000B01DF" w:rsidRPr="000B01DF">
        <w:rPr>
          <w:i w:val="0"/>
          <w:iCs w:val="0"/>
          <w:color w:val="000000"/>
          <w:sz w:val="20"/>
          <w:szCs w:val="20"/>
        </w:rPr>
        <w:fldChar w:fldCharType="separate"/>
      </w:r>
      <w:r w:rsidR="000B01DF" w:rsidRPr="000B01DF">
        <w:rPr>
          <w:i w:val="0"/>
          <w:color w:val="auto"/>
          <w:sz w:val="20"/>
          <w:szCs w:val="20"/>
        </w:rPr>
        <w:t xml:space="preserve">Tabla </w:t>
      </w:r>
      <w:r w:rsidR="000B01DF" w:rsidRPr="000B01DF">
        <w:rPr>
          <w:i w:val="0"/>
          <w:noProof/>
          <w:color w:val="auto"/>
          <w:sz w:val="20"/>
          <w:szCs w:val="20"/>
        </w:rPr>
        <w:t>4</w:t>
      </w:r>
      <w:r w:rsidR="000B01DF" w:rsidRPr="000B01DF">
        <w:rPr>
          <w:i w:val="0"/>
          <w:iCs w:val="0"/>
          <w:color w:val="000000"/>
          <w:sz w:val="20"/>
          <w:szCs w:val="20"/>
        </w:rPr>
        <w:fldChar w:fldCharType="end"/>
      </w:r>
      <w:r w:rsidR="000B01DF">
        <w:rPr>
          <w:i w:val="0"/>
          <w:iCs w:val="0"/>
          <w:color w:val="000000"/>
          <w:sz w:val="20"/>
          <w:szCs w:val="20"/>
        </w:rPr>
        <w:t xml:space="preserve"> </w:t>
      </w:r>
      <w:r w:rsidR="00997256" w:rsidRPr="00997256">
        <w:rPr>
          <w:i w:val="0"/>
          <w:iCs w:val="0"/>
          <w:color w:val="000000"/>
          <w:sz w:val="20"/>
          <w:szCs w:val="20"/>
        </w:rPr>
        <w:t xml:space="preserve">y la </w:t>
      </w:r>
      <w:r w:rsidR="00997256" w:rsidRPr="00997256">
        <w:rPr>
          <w:i w:val="0"/>
          <w:iCs w:val="0"/>
          <w:color w:val="000000"/>
          <w:sz w:val="20"/>
          <w:szCs w:val="20"/>
        </w:rPr>
        <w:fldChar w:fldCharType="begin"/>
      </w:r>
      <w:r w:rsidR="00997256" w:rsidRPr="00997256">
        <w:rPr>
          <w:i w:val="0"/>
          <w:iCs w:val="0"/>
          <w:color w:val="000000"/>
          <w:sz w:val="20"/>
          <w:szCs w:val="20"/>
        </w:rPr>
        <w:instrText xml:space="preserve"> REF _Ref149666709 \h  \* MERGEFORMAT </w:instrText>
      </w:r>
      <w:r w:rsidR="00997256" w:rsidRPr="00997256">
        <w:rPr>
          <w:i w:val="0"/>
          <w:iCs w:val="0"/>
          <w:color w:val="000000"/>
          <w:sz w:val="20"/>
          <w:szCs w:val="20"/>
        </w:rPr>
      </w:r>
      <w:r w:rsidR="00997256" w:rsidRPr="00997256">
        <w:rPr>
          <w:i w:val="0"/>
          <w:iCs w:val="0"/>
          <w:color w:val="000000"/>
          <w:sz w:val="20"/>
          <w:szCs w:val="20"/>
        </w:rPr>
        <w:fldChar w:fldCharType="separate"/>
      </w:r>
      <w:r w:rsidR="00997256" w:rsidRPr="00997256">
        <w:rPr>
          <w:i w:val="0"/>
          <w:color w:val="auto"/>
          <w:sz w:val="20"/>
          <w:szCs w:val="20"/>
        </w:rPr>
        <w:t xml:space="preserve">Figura </w:t>
      </w:r>
      <w:r w:rsidR="00997256" w:rsidRPr="00997256">
        <w:rPr>
          <w:i w:val="0"/>
          <w:noProof/>
          <w:color w:val="auto"/>
          <w:sz w:val="20"/>
          <w:szCs w:val="20"/>
        </w:rPr>
        <w:t>7</w:t>
      </w:r>
      <w:r w:rsidR="00997256" w:rsidRPr="00997256">
        <w:rPr>
          <w:i w:val="0"/>
          <w:iCs w:val="0"/>
          <w:color w:val="000000"/>
          <w:sz w:val="20"/>
          <w:szCs w:val="20"/>
        </w:rPr>
        <w:fldChar w:fldCharType="end"/>
      </w:r>
      <w:r w:rsidR="003E5067" w:rsidRPr="00997256">
        <w:rPr>
          <w:i w:val="0"/>
          <w:iCs w:val="0"/>
          <w:color w:val="000000"/>
          <w:sz w:val="20"/>
          <w:szCs w:val="20"/>
        </w:rPr>
        <w:t>.</w:t>
      </w:r>
    </w:p>
    <w:p w14:paraId="2D0920E7" w14:textId="3796FBEE" w:rsidR="000B01DF" w:rsidRDefault="000B01DF" w:rsidP="000E28C8">
      <w:pPr>
        <w:pStyle w:val="Descripcin"/>
        <w:keepNext/>
        <w:spacing w:after="0"/>
        <w:jc w:val="center"/>
      </w:pPr>
      <w:bookmarkStart w:id="69" w:name="_Ref149722207"/>
      <w:r w:rsidRPr="000B01DF">
        <w:rPr>
          <w:b/>
          <w:i w:val="0"/>
          <w:color w:val="auto"/>
        </w:rPr>
        <w:t xml:space="preserve">Tabla </w:t>
      </w:r>
      <w:r w:rsidRPr="000B01DF">
        <w:rPr>
          <w:b/>
          <w:i w:val="0"/>
          <w:color w:val="auto"/>
        </w:rPr>
        <w:fldChar w:fldCharType="begin"/>
      </w:r>
      <w:r w:rsidRPr="000B01DF">
        <w:rPr>
          <w:b/>
          <w:i w:val="0"/>
          <w:color w:val="auto"/>
        </w:rPr>
        <w:instrText xml:space="preserve"> SEQ Tabla \* ARABIC </w:instrText>
      </w:r>
      <w:r w:rsidRPr="000B01DF">
        <w:rPr>
          <w:b/>
          <w:i w:val="0"/>
          <w:color w:val="auto"/>
        </w:rPr>
        <w:fldChar w:fldCharType="separate"/>
      </w:r>
      <w:r w:rsidRPr="000B01DF">
        <w:rPr>
          <w:b/>
          <w:i w:val="0"/>
          <w:noProof/>
          <w:color w:val="auto"/>
        </w:rPr>
        <w:t>4</w:t>
      </w:r>
      <w:r w:rsidRPr="000B01DF">
        <w:rPr>
          <w:b/>
          <w:i w:val="0"/>
          <w:color w:val="auto"/>
        </w:rPr>
        <w:fldChar w:fldCharType="end"/>
      </w:r>
      <w:bookmarkEnd w:id="69"/>
      <w:r w:rsidRPr="000B01DF">
        <w:rPr>
          <w:b/>
          <w:i w:val="0"/>
          <w:color w:val="auto"/>
        </w:rPr>
        <w:t xml:space="preserve">. </w:t>
      </w:r>
      <w:r w:rsidRPr="000B01DF">
        <w:rPr>
          <w:b/>
          <w:bCs/>
          <w:i w:val="0"/>
          <w:iCs w:val="0"/>
          <w:color w:val="auto"/>
        </w:rPr>
        <w:t xml:space="preserve">Distribución </w:t>
      </w:r>
      <w:r>
        <w:rPr>
          <w:b/>
          <w:bCs/>
          <w:i w:val="0"/>
          <w:iCs w:val="0"/>
          <w:color w:val="auto"/>
        </w:rPr>
        <w:t>de consumo de energía eléctrica por grupos de equipos en el Hospital Santa Clara</w:t>
      </w:r>
    </w:p>
    <w:tbl>
      <w:tblPr>
        <w:tblW w:w="6483" w:type="dxa"/>
        <w:jc w:val="center"/>
        <w:tblCellMar>
          <w:left w:w="70" w:type="dxa"/>
          <w:right w:w="70" w:type="dxa"/>
        </w:tblCellMar>
        <w:tblLook w:val="04A0" w:firstRow="1" w:lastRow="0" w:firstColumn="1" w:lastColumn="0" w:noHBand="0" w:noVBand="1"/>
      </w:tblPr>
      <w:tblGrid>
        <w:gridCol w:w="2882"/>
        <w:gridCol w:w="1801"/>
        <w:gridCol w:w="1800"/>
      </w:tblGrid>
      <w:tr w:rsidR="008470F2" w:rsidRPr="003C7D2E" w14:paraId="4F79C211" w14:textId="77777777" w:rsidTr="000E28C8">
        <w:trPr>
          <w:trHeight w:val="240"/>
          <w:jc w:val="center"/>
        </w:trPr>
        <w:tc>
          <w:tcPr>
            <w:tcW w:w="2882" w:type="dxa"/>
            <w:shd w:val="clear" w:color="auto" w:fill="00B050"/>
            <w:vAlign w:val="center"/>
            <w:hideMark/>
          </w:tcPr>
          <w:p w14:paraId="43F987EC" w14:textId="77777777" w:rsidR="008470F2" w:rsidRPr="003C7D2E" w:rsidRDefault="008470F2" w:rsidP="000B01DF">
            <w:pPr>
              <w:spacing w:after="0"/>
              <w:rPr>
                <w:b/>
                <w:bCs/>
                <w:color w:val="FFFFFF" w:themeColor="background1"/>
                <w:sz w:val="18"/>
                <w:szCs w:val="18"/>
              </w:rPr>
            </w:pPr>
            <w:r w:rsidRPr="003C7D2E">
              <w:rPr>
                <w:b/>
                <w:bCs/>
                <w:color w:val="FFFFFF" w:themeColor="background1"/>
                <w:sz w:val="18"/>
                <w:szCs w:val="18"/>
              </w:rPr>
              <w:t>Equipos</w:t>
            </w:r>
          </w:p>
        </w:tc>
        <w:tc>
          <w:tcPr>
            <w:tcW w:w="1801" w:type="dxa"/>
            <w:shd w:val="clear" w:color="auto" w:fill="00B050"/>
            <w:vAlign w:val="center"/>
            <w:hideMark/>
          </w:tcPr>
          <w:p w14:paraId="56E03456" w14:textId="77777777" w:rsidR="008470F2" w:rsidRPr="003C7D2E" w:rsidRDefault="008470F2" w:rsidP="000B01DF">
            <w:pPr>
              <w:spacing w:after="0"/>
              <w:jc w:val="center"/>
              <w:rPr>
                <w:b/>
                <w:bCs/>
                <w:color w:val="FFFFFF" w:themeColor="background1"/>
                <w:sz w:val="18"/>
                <w:szCs w:val="18"/>
              </w:rPr>
            </w:pPr>
            <w:r w:rsidRPr="003C7D2E">
              <w:rPr>
                <w:b/>
                <w:bCs/>
                <w:color w:val="FFFFFF" w:themeColor="background1"/>
                <w:sz w:val="18"/>
                <w:szCs w:val="18"/>
              </w:rPr>
              <w:t>Consumo [kWh/mes]</w:t>
            </w:r>
          </w:p>
        </w:tc>
        <w:tc>
          <w:tcPr>
            <w:tcW w:w="1800" w:type="dxa"/>
            <w:shd w:val="clear" w:color="auto" w:fill="00B050"/>
            <w:vAlign w:val="center"/>
            <w:hideMark/>
          </w:tcPr>
          <w:p w14:paraId="7244ABA5" w14:textId="77777777" w:rsidR="008470F2" w:rsidRPr="003C7D2E" w:rsidRDefault="008470F2" w:rsidP="000B01DF">
            <w:pPr>
              <w:spacing w:after="0"/>
              <w:jc w:val="center"/>
              <w:rPr>
                <w:b/>
                <w:bCs/>
                <w:color w:val="FFFFFF" w:themeColor="background1"/>
                <w:sz w:val="18"/>
                <w:szCs w:val="18"/>
              </w:rPr>
            </w:pPr>
            <w:r w:rsidRPr="003C7D2E">
              <w:rPr>
                <w:b/>
                <w:bCs/>
                <w:color w:val="FFFFFF" w:themeColor="background1"/>
                <w:sz w:val="18"/>
                <w:szCs w:val="18"/>
              </w:rPr>
              <w:t>Distribución [%]</w:t>
            </w:r>
          </w:p>
        </w:tc>
      </w:tr>
      <w:tr w:rsidR="003C7D2E" w:rsidRPr="003C7D2E" w14:paraId="4215AB75" w14:textId="77777777" w:rsidTr="000E28C8">
        <w:trPr>
          <w:trHeight w:val="240"/>
          <w:jc w:val="center"/>
        </w:trPr>
        <w:tc>
          <w:tcPr>
            <w:tcW w:w="2882" w:type="dxa"/>
            <w:shd w:val="clear" w:color="auto" w:fill="auto"/>
            <w:vAlign w:val="center"/>
          </w:tcPr>
          <w:p w14:paraId="0D16DA06" w14:textId="2DB4C873" w:rsidR="003C7D2E" w:rsidRPr="003C7D2E" w:rsidRDefault="003C7D2E" w:rsidP="003C7D2E">
            <w:pPr>
              <w:spacing w:after="0"/>
              <w:jc w:val="left"/>
              <w:rPr>
                <w:color w:val="auto"/>
                <w:sz w:val="18"/>
                <w:szCs w:val="18"/>
              </w:rPr>
            </w:pPr>
            <w:r w:rsidRPr="003C7D2E">
              <w:rPr>
                <w:rFonts w:cs="Arial"/>
                <w:color w:val="auto"/>
                <w:sz w:val="18"/>
                <w:szCs w:val="18"/>
              </w:rPr>
              <w:t>Iluminación</w:t>
            </w:r>
          </w:p>
        </w:tc>
        <w:tc>
          <w:tcPr>
            <w:tcW w:w="1801" w:type="dxa"/>
            <w:shd w:val="clear" w:color="auto" w:fill="auto"/>
            <w:vAlign w:val="center"/>
          </w:tcPr>
          <w:p w14:paraId="40B6D579" w14:textId="7CA140E6" w:rsidR="003C7D2E" w:rsidRPr="003C7D2E" w:rsidRDefault="003C7D2E" w:rsidP="003C7D2E">
            <w:pPr>
              <w:spacing w:after="0"/>
              <w:jc w:val="center"/>
              <w:rPr>
                <w:color w:val="auto"/>
                <w:sz w:val="18"/>
                <w:szCs w:val="18"/>
              </w:rPr>
            </w:pPr>
            <w:r w:rsidRPr="003C7D2E">
              <w:rPr>
                <w:rFonts w:cs="Arial"/>
                <w:bCs/>
                <w:color w:val="auto"/>
                <w:sz w:val="18"/>
                <w:szCs w:val="18"/>
              </w:rPr>
              <w:t>23.510</w:t>
            </w:r>
          </w:p>
        </w:tc>
        <w:tc>
          <w:tcPr>
            <w:tcW w:w="1800" w:type="dxa"/>
            <w:shd w:val="clear" w:color="auto" w:fill="auto"/>
            <w:vAlign w:val="center"/>
          </w:tcPr>
          <w:p w14:paraId="41284CC3" w14:textId="2BB438D5" w:rsidR="003C7D2E" w:rsidRPr="003C7D2E" w:rsidRDefault="003C7D2E" w:rsidP="003C7D2E">
            <w:pPr>
              <w:spacing w:after="0"/>
              <w:jc w:val="center"/>
              <w:rPr>
                <w:color w:val="auto"/>
                <w:sz w:val="18"/>
                <w:szCs w:val="18"/>
              </w:rPr>
            </w:pPr>
            <w:r w:rsidRPr="003C7D2E">
              <w:rPr>
                <w:rFonts w:cs="Arial"/>
                <w:color w:val="auto"/>
                <w:sz w:val="18"/>
                <w:szCs w:val="18"/>
              </w:rPr>
              <w:t>23,60%</w:t>
            </w:r>
          </w:p>
        </w:tc>
      </w:tr>
      <w:tr w:rsidR="003C7D2E" w:rsidRPr="003C7D2E" w14:paraId="2D0BBFF6" w14:textId="77777777" w:rsidTr="000E28C8">
        <w:trPr>
          <w:trHeight w:val="240"/>
          <w:jc w:val="center"/>
        </w:trPr>
        <w:tc>
          <w:tcPr>
            <w:tcW w:w="2882" w:type="dxa"/>
            <w:shd w:val="clear" w:color="auto" w:fill="auto"/>
            <w:vAlign w:val="center"/>
          </w:tcPr>
          <w:p w14:paraId="545F8071" w14:textId="4235C422" w:rsidR="003C7D2E" w:rsidRPr="003C7D2E" w:rsidRDefault="003C7D2E" w:rsidP="003C7D2E">
            <w:pPr>
              <w:spacing w:after="0"/>
              <w:jc w:val="left"/>
              <w:rPr>
                <w:color w:val="auto"/>
                <w:sz w:val="18"/>
                <w:szCs w:val="18"/>
              </w:rPr>
            </w:pPr>
            <w:r w:rsidRPr="003C7D2E">
              <w:rPr>
                <w:rFonts w:cs="Arial"/>
                <w:color w:val="auto"/>
                <w:sz w:val="18"/>
                <w:szCs w:val="18"/>
              </w:rPr>
              <w:t>HVAC</w:t>
            </w:r>
          </w:p>
        </w:tc>
        <w:tc>
          <w:tcPr>
            <w:tcW w:w="1801" w:type="dxa"/>
            <w:shd w:val="clear" w:color="auto" w:fill="auto"/>
            <w:vAlign w:val="center"/>
          </w:tcPr>
          <w:p w14:paraId="6ECF6031" w14:textId="0364A381" w:rsidR="003C7D2E" w:rsidRPr="003C7D2E" w:rsidRDefault="003C7D2E" w:rsidP="003C7D2E">
            <w:pPr>
              <w:spacing w:after="0"/>
              <w:jc w:val="center"/>
              <w:rPr>
                <w:color w:val="auto"/>
                <w:sz w:val="18"/>
                <w:szCs w:val="18"/>
              </w:rPr>
            </w:pPr>
            <w:r w:rsidRPr="003C7D2E">
              <w:rPr>
                <w:rFonts w:cs="Arial"/>
                <w:bCs/>
                <w:color w:val="auto"/>
                <w:sz w:val="18"/>
                <w:szCs w:val="18"/>
              </w:rPr>
              <w:t>21.175</w:t>
            </w:r>
          </w:p>
        </w:tc>
        <w:tc>
          <w:tcPr>
            <w:tcW w:w="1800" w:type="dxa"/>
            <w:shd w:val="clear" w:color="auto" w:fill="auto"/>
            <w:vAlign w:val="center"/>
          </w:tcPr>
          <w:p w14:paraId="24AA1C48" w14:textId="4A281FB3" w:rsidR="003C7D2E" w:rsidRPr="003C7D2E" w:rsidRDefault="003C7D2E" w:rsidP="003C7D2E">
            <w:pPr>
              <w:spacing w:after="0"/>
              <w:jc w:val="center"/>
              <w:rPr>
                <w:color w:val="auto"/>
                <w:sz w:val="18"/>
                <w:szCs w:val="18"/>
              </w:rPr>
            </w:pPr>
            <w:r w:rsidRPr="003C7D2E">
              <w:rPr>
                <w:rFonts w:cs="Arial"/>
                <w:color w:val="auto"/>
                <w:sz w:val="18"/>
                <w:szCs w:val="18"/>
              </w:rPr>
              <w:t>21,25%</w:t>
            </w:r>
          </w:p>
        </w:tc>
      </w:tr>
      <w:tr w:rsidR="003C7D2E" w:rsidRPr="003C7D2E" w14:paraId="0494ADEC" w14:textId="77777777" w:rsidTr="000E28C8">
        <w:trPr>
          <w:trHeight w:val="240"/>
          <w:jc w:val="center"/>
        </w:trPr>
        <w:tc>
          <w:tcPr>
            <w:tcW w:w="2882" w:type="dxa"/>
            <w:shd w:val="clear" w:color="auto" w:fill="auto"/>
            <w:vAlign w:val="center"/>
          </w:tcPr>
          <w:p w14:paraId="36D016FC" w14:textId="567CFE11" w:rsidR="003C7D2E" w:rsidRPr="003C7D2E" w:rsidRDefault="003C7D2E" w:rsidP="003C7D2E">
            <w:pPr>
              <w:spacing w:after="0"/>
              <w:jc w:val="left"/>
              <w:rPr>
                <w:color w:val="auto"/>
                <w:sz w:val="18"/>
                <w:szCs w:val="18"/>
              </w:rPr>
            </w:pPr>
            <w:r w:rsidRPr="003C7D2E">
              <w:rPr>
                <w:rFonts w:cs="Arial"/>
                <w:color w:val="auto"/>
                <w:sz w:val="18"/>
                <w:szCs w:val="18"/>
              </w:rPr>
              <w:t>Equipos para diagnóstico</w:t>
            </w:r>
          </w:p>
        </w:tc>
        <w:tc>
          <w:tcPr>
            <w:tcW w:w="1801" w:type="dxa"/>
            <w:shd w:val="clear" w:color="auto" w:fill="auto"/>
            <w:vAlign w:val="center"/>
          </w:tcPr>
          <w:p w14:paraId="680E9A7C" w14:textId="6E24AAF6" w:rsidR="003C7D2E" w:rsidRPr="003C7D2E" w:rsidRDefault="003C7D2E" w:rsidP="003C7D2E">
            <w:pPr>
              <w:spacing w:after="0"/>
              <w:jc w:val="center"/>
              <w:rPr>
                <w:color w:val="auto"/>
                <w:sz w:val="18"/>
                <w:szCs w:val="18"/>
              </w:rPr>
            </w:pPr>
            <w:r w:rsidRPr="003C7D2E">
              <w:rPr>
                <w:rFonts w:cs="Arial"/>
                <w:bCs/>
                <w:color w:val="auto"/>
                <w:sz w:val="18"/>
                <w:szCs w:val="18"/>
              </w:rPr>
              <w:t>20.640</w:t>
            </w:r>
          </w:p>
        </w:tc>
        <w:tc>
          <w:tcPr>
            <w:tcW w:w="1800" w:type="dxa"/>
            <w:shd w:val="clear" w:color="auto" w:fill="auto"/>
            <w:vAlign w:val="center"/>
          </w:tcPr>
          <w:p w14:paraId="13497831" w14:textId="4299358C" w:rsidR="003C7D2E" w:rsidRPr="003C7D2E" w:rsidRDefault="003C7D2E" w:rsidP="003C7D2E">
            <w:pPr>
              <w:spacing w:after="0"/>
              <w:jc w:val="center"/>
              <w:rPr>
                <w:color w:val="auto"/>
                <w:sz w:val="18"/>
                <w:szCs w:val="18"/>
              </w:rPr>
            </w:pPr>
            <w:r w:rsidRPr="003C7D2E">
              <w:rPr>
                <w:rFonts w:cs="Arial"/>
                <w:color w:val="auto"/>
                <w:sz w:val="18"/>
                <w:szCs w:val="18"/>
              </w:rPr>
              <w:t>20,72%</w:t>
            </w:r>
          </w:p>
        </w:tc>
      </w:tr>
      <w:tr w:rsidR="003C7D2E" w:rsidRPr="003C7D2E" w14:paraId="0CF6A310" w14:textId="77777777" w:rsidTr="000E28C8">
        <w:trPr>
          <w:trHeight w:val="240"/>
          <w:jc w:val="center"/>
        </w:trPr>
        <w:tc>
          <w:tcPr>
            <w:tcW w:w="2882" w:type="dxa"/>
            <w:shd w:val="clear" w:color="auto" w:fill="auto"/>
            <w:vAlign w:val="center"/>
          </w:tcPr>
          <w:p w14:paraId="56E0DA19" w14:textId="6B6F7B8E" w:rsidR="003C7D2E" w:rsidRPr="003C7D2E" w:rsidRDefault="003C7D2E" w:rsidP="003C7D2E">
            <w:pPr>
              <w:spacing w:after="0"/>
              <w:jc w:val="left"/>
              <w:rPr>
                <w:color w:val="auto"/>
                <w:sz w:val="18"/>
                <w:szCs w:val="18"/>
              </w:rPr>
            </w:pPr>
            <w:r w:rsidRPr="003C7D2E">
              <w:rPr>
                <w:rFonts w:cs="Arial"/>
                <w:color w:val="auto"/>
                <w:sz w:val="18"/>
                <w:szCs w:val="18"/>
              </w:rPr>
              <w:t>Ofimáticos</w:t>
            </w:r>
          </w:p>
        </w:tc>
        <w:tc>
          <w:tcPr>
            <w:tcW w:w="1801" w:type="dxa"/>
            <w:shd w:val="clear" w:color="auto" w:fill="auto"/>
            <w:vAlign w:val="center"/>
          </w:tcPr>
          <w:p w14:paraId="0B1BE719" w14:textId="75918DD3" w:rsidR="003C7D2E" w:rsidRPr="003C7D2E" w:rsidRDefault="003C7D2E" w:rsidP="003C7D2E">
            <w:pPr>
              <w:spacing w:after="0"/>
              <w:jc w:val="center"/>
              <w:rPr>
                <w:color w:val="auto"/>
                <w:sz w:val="18"/>
                <w:szCs w:val="18"/>
              </w:rPr>
            </w:pPr>
            <w:r w:rsidRPr="003C7D2E">
              <w:rPr>
                <w:rFonts w:cs="Arial"/>
                <w:bCs/>
                <w:color w:val="auto"/>
                <w:sz w:val="18"/>
                <w:szCs w:val="18"/>
              </w:rPr>
              <w:t>13.456</w:t>
            </w:r>
          </w:p>
        </w:tc>
        <w:tc>
          <w:tcPr>
            <w:tcW w:w="1800" w:type="dxa"/>
            <w:shd w:val="clear" w:color="auto" w:fill="auto"/>
            <w:vAlign w:val="center"/>
          </w:tcPr>
          <w:p w14:paraId="487D60C8" w14:textId="120F54AF" w:rsidR="003C7D2E" w:rsidRPr="003C7D2E" w:rsidRDefault="003C7D2E" w:rsidP="003C7D2E">
            <w:pPr>
              <w:spacing w:after="0"/>
              <w:jc w:val="center"/>
              <w:rPr>
                <w:color w:val="auto"/>
                <w:sz w:val="18"/>
                <w:szCs w:val="18"/>
              </w:rPr>
            </w:pPr>
            <w:r w:rsidRPr="003C7D2E">
              <w:rPr>
                <w:rFonts w:cs="Arial"/>
                <w:color w:val="auto"/>
                <w:sz w:val="18"/>
                <w:szCs w:val="18"/>
              </w:rPr>
              <w:t>13,51%</w:t>
            </w:r>
          </w:p>
        </w:tc>
      </w:tr>
      <w:tr w:rsidR="003C7D2E" w:rsidRPr="003C7D2E" w14:paraId="1982B33E" w14:textId="77777777" w:rsidTr="000E28C8">
        <w:trPr>
          <w:trHeight w:val="240"/>
          <w:jc w:val="center"/>
        </w:trPr>
        <w:tc>
          <w:tcPr>
            <w:tcW w:w="2882" w:type="dxa"/>
            <w:shd w:val="clear" w:color="auto" w:fill="auto"/>
            <w:vAlign w:val="center"/>
          </w:tcPr>
          <w:p w14:paraId="6CDA5E73" w14:textId="6C22BDBC" w:rsidR="003C7D2E" w:rsidRPr="003C7D2E" w:rsidRDefault="003C7D2E" w:rsidP="003C7D2E">
            <w:pPr>
              <w:spacing w:after="0"/>
              <w:jc w:val="left"/>
              <w:rPr>
                <w:color w:val="auto"/>
                <w:sz w:val="18"/>
                <w:szCs w:val="18"/>
              </w:rPr>
            </w:pPr>
            <w:r w:rsidRPr="003C7D2E">
              <w:rPr>
                <w:rFonts w:cs="Arial"/>
                <w:color w:val="auto"/>
                <w:sz w:val="18"/>
                <w:szCs w:val="18"/>
              </w:rPr>
              <w:t>Aire comprimido</w:t>
            </w:r>
          </w:p>
        </w:tc>
        <w:tc>
          <w:tcPr>
            <w:tcW w:w="1801" w:type="dxa"/>
            <w:shd w:val="clear" w:color="auto" w:fill="auto"/>
            <w:vAlign w:val="center"/>
          </w:tcPr>
          <w:p w14:paraId="1066401E" w14:textId="237DF77E" w:rsidR="003C7D2E" w:rsidRPr="003C7D2E" w:rsidRDefault="003C7D2E" w:rsidP="003C7D2E">
            <w:pPr>
              <w:spacing w:after="0"/>
              <w:jc w:val="center"/>
              <w:rPr>
                <w:color w:val="auto"/>
                <w:sz w:val="18"/>
                <w:szCs w:val="18"/>
              </w:rPr>
            </w:pPr>
            <w:r w:rsidRPr="003C7D2E">
              <w:rPr>
                <w:rFonts w:cs="Arial"/>
                <w:bCs/>
                <w:color w:val="auto"/>
                <w:sz w:val="18"/>
                <w:szCs w:val="18"/>
              </w:rPr>
              <w:t>6.500</w:t>
            </w:r>
          </w:p>
        </w:tc>
        <w:tc>
          <w:tcPr>
            <w:tcW w:w="1800" w:type="dxa"/>
            <w:shd w:val="clear" w:color="auto" w:fill="auto"/>
            <w:vAlign w:val="center"/>
          </w:tcPr>
          <w:p w14:paraId="3DB66663" w14:textId="4FA6EE1D" w:rsidR="003C7D2E" w:rsidRPr="003C7D2E" w:rsidRDefault="003C7D2E" w:rsidP="003C7D2E">
            <w:pPr>
              <w:spacing w:after="0"/>
              <w:jc w:val="center"/>
              <w:rPr>
                <w:color w:val="auto"/>
                <w:sz w:val="18"/>
                <w:szCs w:val="18"/>
              </w:rPr>
            </w:pPr>
            <w:r w:rsidRPr="003C7D2E">
              <w:rPr>
                <w:rFonts w:cs="Arial"/>
                <w:color w:val="auto"/>
                <w:sz w:val="18"/>
                <w:szCs w:val="18"/>
              </w:rPr>
              <w:t>6,52%</w:t>
            </w:r>
          </w:p>
        </w:tc>
      </w:tr>
      <w:tr w:rsidR="003C7D2E" w:rsidRPr="003C7D2E" w14:paraId="589886D9" w14:textId="77777777" w:rsidTr="000E28C8">
        <w:trPr>
          <w:trHeight w:val="240"/>
          <w:jc w:val="center"/>
        </w:trPr>
        <w:tc>
          <w:tcPr>
            <w:tcW w:w="2882" w:type="dxa"/>
            <w:shd w:val="clear" w:color="auto" w:fill="auto"/>
            <w:vAlign w:val="center"/>
          </w:tcPr>
          <w:p w14:paraId="46230BBE" w14:textId="5A087FF7" w:rsidR="003C7D2E" w:rsidRPr="003C7D2E" w:rsidRDefault="003C7D2E" w:rsidP="003C7D2E">
            <w:pPr>
              <w:spacing w:after="0"/>
              <w:jc w:val="left"/>
              <w:rPr>
                <w:color w:val="auto"/>
                <w:sz w:val="18"/>
                <w:szCs w:val="18"/>
              </w:rPr>
            </w:pPr>
            <w:r w:rsidRPr="003C7D2E">
              <w:rPr>
                <w:rFonts w:cs="Arial"/>
                <w:color w:val="auto"/>
                <w:sz w:val="18"/>
                <w:szCs w:val="18"/>
              </w:rPr>
              <w:t>Refrigeración</w:t>
            </w:r>
          </w:p>
        </w:tc>
        <w:tc>
          <w:tcPr>
            <w:tcW w:w="1801" w:type="dxa"/>
            <w:shd w:val="clear" w:color="auto" w:fill="auto"/>
            <w:vAlign w:val="center"/>
          </w:tcPr>
          <w:p w14:paraId="49865708" w14:textId="1BE9C24A" w:rsidR="003C7D2E" w:rsidRPr="003C7D2E" w:rsidRDefault="003C7D2E" w:rsidP="003C7D2E">
            <w:pPr>
              <w:spacing w:after="0"/>
              <w:jc w:val="center"/>
              <w:rPr>
                <w:color w:val="auto"/>
                <w:sz w:val="18"/>
                <w:szCs w:val="18"/>
              </w:rPr>
            </w:pPr>
            <w:r w:rsidRPr="003C7D2E">
              <w:rPr>
                <w:rFonts w:cs="Arial"/>
                <w:bCs/>
                <w:color w:val="auto"/>
                <w:sz w:val="18"/>
                <w:szCs w:val="18"/>
              </w:rPr>
              <w:t>6.473</w:t>
            </w:r>
          </w:p>
        </w:tc>
        <w:tc>
          <w:tcPr>
            <w:tcW w:w="1800" w:type="dxa"/>
            <w:shd w:val="clear" w:color="auto" w:fill="auto"/>
            <w:vAlign w:val="center"/>
          </w:tcPr>
          <w:p w14:paraId="41C5B409" w14:textId="397B1834" w:rsidR="003C7D2E" w:rsidRPr="003C7D2E" w:rsidRDefault="003C7D2E" w:rsidP="003C7D2E">
            <w:pPr>
              <w:spacing w:after="0"/>
              <w:jc w:val="center"/>
              <w:rPr>
                <w:color w:val="auto"/>
                <w:sz w:val="18"/>
                <w:szCs w:val="18"/>
              </w:rPr>
            </w:pPr>
            <w:r w:rsidRPr="003C7D2E">
              <w:rPr>
                <w:rFonts w:cs="Arial"/>
                <w:color w:val="auto"/>
                <w:sz w:val="18"/>
                <w:szCs w:val="18"/>
              </w:rPr>
              <w:t>6,50%</w:t>
            </w:r>
          </w:p>
        </w:tc>
      </w:tr>
      <w:tr w:rsidR="003C7D2E" w:rsidRPr="003C7D2E" w14:paraId="4CDD617C" w14:textId="77777777" w:rsidTr="000E28C8">
        <w:trPr>
          <w:trHeight w:val="240"/>
          <w:jc w:val="center"/>
        </w:trPr>
        <w:tc>
          <w:tcPr>
            <w:tcW w:w="2882" w:type="dxa"/>
            <w:shd w:val="clear" w:color="auto" w:fill="auto"/>
            <w:vAlign w:val="center"/>
          </w:tcPr>
          <w:p w14:paraId="6E7A1AE8" w14:textId="6C3BC528" w:rsidR="003C7D2E" w:rsidRPr="003C7D2E" w:rsidRDefault="003C7D2E" w:rsidP="003C7D2E">
            <w:pPr>
              <w:spacing w:after="0"/>
              <w:jc w:val="left"/>
              <w:rPr>
                <w:color w:val="auto"/>
                <w:sz w:val="18"/>
                <w:szCs w:val="18"/>
              </w:rPr>
            </w:pPr>
            <w:r w:rsidRPr="003C7D2E">
              <w:rPr>
                <w:rFonts w:cs="Arial"/>
                <w:color w:val="auto"/>
                <w:sz w:val="18"/>
                <w:szCs w:val="18"/>
              </w:rPr>
              <w:t>Ascensores</w:t>
            </w:r>
          </w:p>
        </w:tc>
        <w:tc>
          <w:tcPr>
            <w:tcW w:w="1801" w:type="dxa"/>
            <w:shd w:val="clear" w:color="auto" w:fill="auto"/>
            <w:vAlign w:val="center"/>
          </w:tcPr>
          <w:p w14:paraId="5D671B95" w14:textId="54FA60E5" w:rsidR="003C7D2E" w:rsidRPr="003C7D2E" w:rsidRDefault="003C7D2E" w:rsidP="003C7D2E">
            <w:pPr>
              <w:spacing w:after="0"/>
              <w:jc w:val="center"/>
              <w:rPr>
                <w:color w:val="auto"/>
                <w:sz w:val="18"/>
                <w:szCs w:val="18"/>
              </w:rPr>
            </w:pPr>
            <w:r w:rsidRPr="003C7D2E">
              <w:rPr>
                <w:rFonts w:cs="Arial"/>
                <w:bCs/>
                <w:color w:val="auto"/>
                <w:sz w:val="18"/>
                <w:szCs w:val="18"/>
              </w:rPr>
              <w:t>4.236</w:t>
            </w:r>
          </w:p>
        </w:tc>
        <w:tc>
          <w:tcPr>
            <w:tcW w:w="1800" w:type="dxa"/>
            <w:shd w:val="clear" w:color="auto" w:fill="auto"/>
            <w:vAlign w:val="center"/>
          </w:tcPr>
          <w:p w14:paraId="579A1325" w14:textId="2C8C6924" w:rsidR="003C7D2E" w:rsidRPr="003C7D2E" w:rsidRDefault="003C7D2E" w:rsidP="003C7D2E">
            <w:pPr>
              <w:spacing w:after="0"/>
              <w:jc w:val="center"/>
              <w:rPr>
                <w:color w:val="auto"/>
                <w:sz w:val="18"/>
                <w:szCs w:val="18"/>
              </w:rPr>
            </w:pPr>
            <w:r w:rsidRPr="003C7D2E">
              <w:rPr>
                <w:rFonts w:cs="Arial"/>
                <w:color w:val="auto"/>
                <w:sz w:val="18"/>
                <w:szCs w:val="18"/>
              </w:rPr>
              <w:t>4,25%</w:t>
            </w:r>
          </w:p>
        </w:tc>
      </w:tr>
      <w:tr w:rsidR="003C7D2E" w:rsidRPr="003C7D2E" w14:paraId="00FBB4AF" w14:textId="77777777" w:rsidTr="000E28C8">
        <w:trPr>
          <w:trHeight w:val="240"/>
          <w:jc w:val="center"/>
        </w:trPr>
        <w:tc>
          <w:tcPr>
            <w:tcW w:w="2882" w:type="dxa"/>
            <w:shd w:val="clear" w:color="auto" w:fill="auto"/>
            <w:vAlign w:val="center"/>
          </w:tcPr>
          <w:p w14:paraId="5C170AB7" w14:textId="1E863A0A" w:rsidR="003C7D2E" w:rsidRPr="003C7D2E" w:rsidRDefault="003C7D2E" w:rsidP="003C7D2E">
            <w:pPr>
              <w:spacing w:after="0"/>
              <w:jc w:val="left"/>
              <w:rPr>
                <w:color w:val="auto"/>
                <w:sz w:val="18"/>
                <w:szCs w:val="18"/>
              </w:rPr>
            </w:pPr>
            <w:r w:rsidRPr="003C7D2E">
              <w:rPr>
                <w:rFonts w:cs="Arial"/>
                <w:color w:val="auto"/>
                <w:sz w:val="18"/>
                <w:szCs w:val="18"/>
              </w:rPr>
              <w:t>Bombeo</w:t>
            </w:r>
          </w:p>
        </w:tc>
        <w:tc>
          <w:tcPr>
            <w:tcW w:w="1801" w:type="dxa"/>
            <w:shd w:val="clear" w:color="auto" w:fill="auto"/>
            <w:vAlign w:val="center"/>
          </w:tcPr>
          <w:p w14:paraId="7B03083C" w14:textId="6456CE6F" w:rsidR="003C7D2E" w:rsidRPr="003C7D2E" w:rsidRDefault="003C7D2E" w:rsidP="003C7D2E">
            <w:pPr>
              <w:spacing w:after="0"/>
              <w:jc w:val="center"/>
              <w:rPr>
                <w:color w:val="auto"/>
                <w:sz w:val="18"/>
                <w:szCs w:val="18"/>
              </w:rPr>
            </w:pPr>
            <w:r w:rsidRPr="003C7D2E">
              <w:rPr>
                <w:rFonts w:cs="Arial"/>
                <w:bCs/>
                <w:color w:val="auto"/>
                <w:sz w:val="18"/>
                <w:szCs w:val="18"/>
              </w:rPr>
              <w:t>2.680</w:t>
            </w:r>
          </w:p>
        </w:tc>
        <w:tc>
          <w:tcPr>
            <w:tcW w:w="1800" w:type="dxa"/>
            <w:shd w:val="clear" w:color="auto" w:fill="auto"/>
            <w:vAlign w:val="center"/>
          </w:tcPr>
          <w:p w14:paraId="3E5FEC5E" w14:textId="65EA815E" w:rsidR="003C7D2E" w:rsidRPr="003C7D2E" w:rsidRDefault="003C7D2E" w:rsidP="003C7D2E">
            <w:pPr>
              <w:spacing w:after="0"/>
              <w:jc w:val="center"/>
              <w:rPr>
                <w:color w:val="auto"/>
                <w:sz w:val="18"/>
                <w:szCs w:val="18"/>
              </w:rPr>
            </w:pPr>
            <w:r w:rsidRPr="003C7D2E">
              <w:rPr>
                <w:rFonts w:cs="Arial"/>
                <w:color w:val="auto"/>
                <w:sz w:val="18"/>
                <w:szCs w:val="18"/>
              </w:rPr>
              <w:t>2,69%</w:t>
            </w:r>
          </w:p>
        </w:tc>
      </w:tr>
      <w:tr w:rsidR="003C7D2E" w:rsidRPr="003C7D2E" w14:paraId="2B7EA2E8" w14:textId="77777777" w:rsidTr="000E28C8">
        <w:trPr>
          <w:trHeight w:val="338"/>
          <w:jc w:val="center"/>
        </w:trPr>
        <w:tc>
          <w:tcPr>
            <w:tcW w:w="2882" w:type="dxa"/>
            <w:tcBorders>
              <w:bottom w:val="single" w:sz="8" w:space="0" w:color="auto"/>
            </w:tcBorders>
            <w:shd w:val="clear" w:color="auto" w:fill="auto"/>
            <w:vAlign w:val="center"/>
          </w:tcPr>
          <w:p w14:paraId="63F1B33A" w14:textId="5AF3FF02" w:rsidR="003C7D2E" w:rsidRPr="003C7D2E" w:rsidRDefault="003C7D2E" w:rsidP="005B37C8">
            <w:pPr>
              <w:spacing w:after="0"/>
              <w:jc w:val="left"/>
              <w:rPr>
                <w:color w:val="auto"/>
                <w:sz w:val="18"/>
                <w:szCs w:val="18"/>
              </w:rPr>
            </w:pPr>
            <w:r w:rsidRPr="003C7D2E">
              <w:rPr>
                <w:rFonts w:cs="Arial"/>
                <w:color w:val="auto"/>
                <w:sz w:val="18"/>
                <w:szCs w:val="18"/>
              </w:rPr>
              <w:t>Otros (UPS)</w:t>
            </w:r>
          </w:p>
        </w:tc>
        <w:tc>
          <w:tcPr>
            <w:tcW w:w="1801" w:type="dxa"/>
            <w:tcBorders>
              <w:bottom w:val="single" w:sz="8" w:space="0" w:color="auto"/>
            </w:tcBorders>
            <w:shd w:val="clear" w:color="auto" w:fill="auto"/>
            <w:vAlign w:val="center"/>
          </w:tcPr>
          <w:p w14:paraId="4A75A876" w14:textId="33B66B11" w:rsidR="003C7D2E" w:rsidRPr="003C7D2E" w:rsidRDefault="003C7D2E" w:rsidP="005B37C8">
            <w:pPr>
              <w:spacing w:after="0"/>
              <w:jc w:val="center"/>
              <w:rPr>
                <w:color w:val="auto"/>
                <w:sz w:val="18"/>
                <w:szCs w:val="18"/>
              </w:rPr>
            </w:pPr>
            <w:r w:rsidRPr="003C7D2E">
              <w:rPr>
                <w:rFonts w:cs="Arial"/>
                <w:bCs/>
                <w:color w:val="auto"/>
                <w:sz w:val="18"/>
                <w:szCs w:val="18"/>
              </w:rPr>
              <w:t>960</w:t>
            </w:r>
          </w:p>
        </w:tc>
        <w:tc>
          <w:tcPr>
            <w:tcW w:w="1800" w:type="dxa"/>
            <w:tcBorders>
              <w:bottom w:val="single" w:sz="8" w:space="0" w:color="auto"/>
            </w:tcBorders>
            <w:shd w:val="clear" w:color="auto" w:fill="auto"/>
            <w:vAlign w:val="center"/>
          </w:tcPr>
          <w:p w14:paraId="1ECCA264" w14:textId="561C2F73" w:rsidR="003C7D2E" w:rsidRPr="003C7D2E" w:rsidRDefault="003C7D2E" w:rsidP="005B37C8">
            <w:pPr>
              <w:spacing w:after="0"/>
              <w:jc w:val="center"/>
              <w:rPr>
                <w:color w:val="auto"/>
                <w:sz w:val="18"/>
                <w:szCs w:val="18"/>
              </w:rPr>
            </w:pPr>
            <w:r w:rsidRPr="003C7D2E">
              <w:rPr>
                <w:rFonts w:cs="Arial"/>
                <w:color w:val="auto"/>
                <w:sz w:val="18"/>
                <w:szCs w:val="18"/>
              </w:rPr>
              <w:t>0,96%</w:t>
            </w:r>
          </w:p>
        </w:tc>
      </w:tr>
    </w:tbl>
    <w:p w14:paraId="1A9017C8" w14:textId="77777777" w:rsidR="005B37C8" w:rsidRDefault="005B37C8" w:rsidP="005B37C8">
      <w:pPr>
        <w:keepNext/>
        <w:spacing w:after="0"/>
      </w:pPr>
    </w:p>
    <w:p w14:paraId="7EF8C713" w14:textId="21CA009A" w:rsidR="00834714" w:rsidRDefault="00997256" w:rsidP="005B37C8">
      <w:pPr>
        <w:keepNext/>
        <w:spacing w:after="0"/>
      </w:pPr>
      <w:r w:rsidRPr="00997256">
        <w:t xml:space="preserve">Por otro lado, un análisis fundamental en una caracterización energética para una edificación es la identificación de los usos significativos de </w:t>
      </w:r>
      <w:r>
        <w:t xml:space="preserve">la energía (USE). En la </w:t>
      </w:r>
      <w:r w:rsidRPr="00997256">
        <w:fldChar w:fldCharType="begin"/>
      </w:r>
      <w:r w:rsidRPr="00997256">
        <w:instrText xml:space="preserve"> REF _Ref146709963 \h  \* MERGEFORMAT </w:instrText>
      </w:r>
      <w:r w:rsidRPr="00997256">
        <w:fldChar w:fldCharType="separate"/>
      </w:r>
      <w:r w:rsidRPr="00997256">
        <w:rPr>
          <w:bCs/>
          <w:iCs/>
          <w:color w:val="auto"/>
        </w:rPr>
        <w:t xml:space="preserve">Figura </w:t>
      </w:r>
      <w:r w:rsidRPr="00997256">
        <w:rPr>
          <w:bCs/>
          <w:iCs/>
          <w:noProof/>
          <w:color w:val="auto"/>
        </w:rPr>
        <w:t>8</w:t>
      </w:r>
      <w:r w:rsidRPr="00997256">
        <w:fldChar w:fldCharType="end"/>
      </w:r>
      <w:r w:rsidRPr="00997256">
        <w:t xml:space="preserve"> se muestra un diagrama de Pareto de la distribución de consumo de energía por grupos de e</w:t>
      </w:r>
      <w:r>
        <w:t>quipos presentada anteriormente</w:t>
      </w:r>
      <w:r w:rsidR="00834714" w:rsidRPr="00834714">
        <w:t xml:space="preserve">. </w:t>
      </w:r>
    </w:p>
    <w:p w14:paraId="5D85D61B" w14:textId="77777777" w:rsidR="00997256" w:rsidRDefault="00997256" w:rsidP="005B37C8">
      <w:pPr>
        <w:keepNext/>
        <w:spacing w:after="0"/>
      </w:pPr>
    </w:p>
    <w:p w14:paraId="060FBDC2" w14:textId="2F2ECAD9" w:rsidR="00370914" w:rsidRDefault="00C22910" w:rsidP="000E28C8">
      <w:pPr>
        <w:keepNext/>
        <w:spacing w:after="0"/>
        <w:jc w:val="center"/>
      </w:pPr>
      <w:r>
        <w:rPr>
          <w:noProof/>
          <w:lang w:eastAsia="es-CO"/>
        </w:rPr>
        <w:drawing>
          <wp:inline distT="0" distB="0" distL="0" distR="0" wp14:anchorId="0DF0C507" wp14:editId="6EE0CD0D">
            <wp:extent cx="4225984" cy="1818168"/>
            <wp:effectExtent l="0" t="0" r="3175" b="0"/>
            <wp:docPr id="195636045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53039" cy="1829808"/>
                    </a:xfrm>
                    <a:prstGeom prst="rect">
                      <a:avLst/>
                    </a:prstGeom>
                    <a:noFill/>
                  </pic:spPr>
                </pic:pic>
              </a:graphicData>
            </a:graphic>
          </wp:inline>
        </w:drawing>
      </w:r>
    </w:p>
    <w:p w14:paraId="4F3FE0CB" w14:textId="51FC7CB0" w:rsidR="0071759D" w:rsidRPr="007772DD" w:rsidRDefault="00370914" w:rsidP="000E28C8">
      <w:pPr>
        <w:pStyle w:val="Descripcin"/>
        <w:jc w:val="center"/>
        <w:rPr>
          <w:b/>
          <w:bCs/>
          <w:i w:val="0"/>
          <w:iCs w:val="0"/>
          <w:color w:val="auto"/>
        </w:rPr>
      </w:pPr>
      <w:bookmarkStart w:id="70" w:name="_Ref146709963"/>
      <w:r w:rsidRPr="00370914">
        <w:rPr>
          <w:b/>
          <w:bCs/>
          <w:i w:val="0"/>
          <w:iCs w:val="0"/>
          <w:color w:val="auto"/>
        </w:rPr>
        <w:t xml:space="preserve">Figura </w:t>
      </w:r>
      <w:r w:rsidRPr="00370914">
        <w:rPr>
          <w:b/>
          <w:bCs/>
          <w:i w:val="0"/>
          <w:iCs w:val="0"/>
          <w:color w:val="auto"/>
        </w:rPr>
        <w:fldChar w:fldCharType="begin"/>
      </w:r>
      <w:r w:rsidRPr="00370914">
        <w:rPr>
          <w:b/>
          <w:bCs/>
          <w:i w:val="0"/>
          <w:iCs w:val="0"/>
          <w:color w:val="auto"/>
        </w:rPr>
        <w:instrText xml:space="preserve"> SEQ Figura \* ARABIC </w:instrText>
      </w:r>
      <w:r w:rsidRPr="00370914">
        <w:rPr>
          <w:b/>
          <w:bCs/>
          <w:i w:val="0"/>
          <w:iCs w:val="0"/>
          <w:color w:val="auto"/>
        </w:rPr>
        <w:fldChar w:fldCharType="separate"/>
      </w:r>
      <w:r w:rsidR="00F4267A">
        <w:rPr>
          <w:b/>
          <w:bCs/>
          <w:i w:val="0"/>
          <w:iCs w:val="0"/>
          <w:noProof/>
          <w:color w:val="auto"/>
        </w:rPr>
        <w:t>8</w:t>
      </w:r>
      <w:r w:rsidRPr="00370914">
        <w:rPr>
          <w:b/>
          <w:bCs/>
          <w:i w:val="0"/>
          <w:iCs w:val="0"/>
          <w:color w:val="auto"/>
        </w:rPr>
        <w:fldChar w:fldCharType="end"/>
      </w:r>
      <w:bookmarkEnd w:id="70"/>
      <w:r w:rsidRPr="00370914">
        <w:rPr>
          <w:b/>
          <w:bCs/>
          <w:i w:val="0"/>
          <w:iCs w:val="0"/>
          <w:color w:val="auto"/>
        </w:rPr>
        <w:t>. Pareto de energía eléctrica por grupos de equipos en el Hospital Santa Clara</w:t>
      </w:r>
    </w:p>
    <w:p w14:paraId="3FC3B487" w14:textId="77777777" w:rsidR="00997256" w:rsidRDefault="00997256" w:rsidP="00997256">
      <w:pPr>
        <w:spacing w:after="0" w:line="276" w:lineRule="auto"/>
        <w:rPr>
          <w:rStyle w:val="normaltextrun"/>
          <w:shd w:val="clear" w:color="auto" w:fill="FFFFFF"/>
        </w:rPr>
      </w:pPr>
      <w:r w:rsidRPr="00997256">
        <w:rPr>
          <w:rStyle w:val="normaltextrun"/>
          <w:shd w:val="clear" w:color="auto" w:fill="FFFFFF"/>
        </w:rPr>
        <w:lastRenderedPageBreak/>
        <w:t>El análisis de Pareto ofrece una visión clara de los principales consumidores de energía eléctrica en el edificio. Estos se dividen en las siguientes categorías: sistemas de iluminación, acondicionamiento de aire (HVAC), equipos de diagnóstico y equipos ofimáticos. Para estos USE se tienen los siguientes aspectos identificados:</w:t>
      </w:r>
    </w:p>
    <w:p w14:paraId="3CD1E220" w14:textId="77777777" w:rsidR="00997256" w:rsidRDefault="00997256" w:rsidP="00997256">
      <w:pPr>
        <w:spacing w:after="0" w:line="276" w:lineRule="auto"/>
        <w:rPr>
          <w:rStyle w:val="normaltextrun"/>
          <w:shd w:val="clear" w:color="auto" w:fill="FFFFFF"/>
        </w:rPr>
      </w:pPr>
    </w:p>
    <w:p w14:paraId="38278D76" w14:textId="3A25DACB" w:rsidR="00997256" w:rsidRDefault="00997256" w:rsidP="00997256">
      <w:pPr>
        <w:pStyle w:val="Prrafodelista"/>
        <w:numPr>
          <w:ilvl w:val="0"/>
          <w:numId w:val="26"/>
        </w:numPr>
        <w:spacing w:after="0" w:line="276" w:lineRule="auto"/>
        <w:rPr>
          <w:rStyle w:val="normaltextrun"/>
          <w:shd w:val="clear" w:color="auto" w:fill="FFFFFF"/>
        </w:rPr>
      </w:pPr>
      <w:r w:rsidRPr="00997256">
        <w:rPr>
          <w:rStyle w:val="normaltextrun"/>
          <w:shd w:val="clear" w:color="auto" w:fill="FFFFFF"/>
        </w:rPr>
        <w:t xml:space="preserve">En </w:t>
      </w:r>
      <w:r w:rsidRPr="00997256">
        <w:rPr>
          <w:rStyle w:val="normaltextrun"/>
          <w:b/>
          <w:shd w:val="clear" w:color="auto" w:fill="FFFFFF"/>
        </w:rPr>
        <w:t>iluminación</w:t>
      </w:r>
      <w:r w:rsidRPr="00997256">
        <w:rPr>
          <w:rStyle w:val="normaltextrun"/>
          <w:shd w:val="clear" w:color="auto" w:fill="FFFFFF"/>
        </w:rPr>
        <w:t>, el Hospital Santa Clara cuenta con un 81,82% de luminarias con tecnología LED, mientras que el 18,18% restante se distribuye entre lámparas fluorescentes, halógenas e incand</w:t>
      </w:r>
      <w:r>
        <w:rPr>
          <w:rStyle w:val="normaltextrun"/>
          <w:shd w:val="clear" w:color="auto" w:fill="FFFFFF"/>
        </w:rPr>
        <w:t>escentes. En total, se tienen 2.</w:t>
      </w:r>
      <w:r w:rsidRPr="00997256">
        <w:rPr>
          <w:rStyle w:val="normaltextrun"/>
          <w:shd w:val="clear" w:color="auto" w:fill="FFFFFF"/>
        </w:rPr>
        <w:t>856 unidades de luminarias en la edificación. Debido a su operación las 24 horas al día, es coherente que se encuentre entre los mayores consumidores de energía.</w:t>
      </w:r>
    </w:p>
    <w:p w14:paraId="3DCEE440" w14:textId="77777777" w:rsidR="00997256" w:rsidRDefault="00997256" w:rsidP="00997256">
      <w:pPr>
        <w:pStyle w:val="Prrafodelista"/>
        <w:numPr>
          <w:ilvl w:val="0"/>
          <w:numId w:val="26"/>
        </w:numPr>
        <w:spacing w:after="0" w:line="276" w:lineRule="auto"/>
        <w:rPr>
          <w:rStyle w:val="normaltextrun"/>
          <w:shd w:val="clear" w:color="auto" w:fill="FFFFFF"/>
        </w:rPr>
      </w:pPr>
      <w:r w:rsidRPr="00997256">
        <w:rPr>
          <w:rStyle w:val="normaltextrun"/>
          <w:shd w:val="clear" w:color="auto" w:fill="FFFFFF"/>
        </w:rPr>
        <w:t xml:space="preserve">En </w:t>
      </w:r>
      <w:r w:rsidRPr="00997256">
        <w:rPr>
          <w:rStyle w:val="normaltextrun"/>
          <w:b/>
          <w:shd w:val="clear" w:color="auto" w:fill="FFFFFF"/>
        </w:rPr>
        <w:t>HVAC</w:t>
      </w:r>
      <w:r w:rsidRPr="00997256">
        <w:rPr>
          <w:rStyle w:val="normaltextrun"/>
          <w:shd w:val="clear" w:color="auto" w:fill="FFFFFF"/>
        </w:rPr>
        <w:t>, se identificaron hasta 18 equipos de acondicionamiento de aire en diferentes áreas, como salas de cirugía, salas TAC, hemodinamia, esterilización, sistemas, URMA, cuarto de UPS Santa Inés y el cuarto para el compresor de aire medicinal. Estos equipos operan en promedio 511 horas al mes, lo que representa un factor de utilización mensual promedio del 71% y abarcan una gran área construida del hospital.</w:t>
      </w:r>
    </w:p>
    <w:p w14:paraId="2CDA115F" w14:textId="5B4A4DEC" w:rsidR="00997256" w:rsidRDefault="00997256" w:rsidP="00997256">
      <w:pPr>
        <w:pStyle w:val="Prrafodelista"/>
        <w:numPr>
          <w:ilvl w:val="0"/>
          <w:numId w:val="26"/>
        </w:numPr>
        <w:spacing w:after="0" w:line="276" w:lineRule="auto"/>
        <w:rPr>
          <w:rStyle w:val="normaltextrun"/>
          <w:shd w:val="clear" w:color="auto" w:fill="FFFFFF"/>
        </w:rPr>
      </w:pPr>
      <w:r w:rsidRPr="00997256">
        <w:rPr>
          <w:rStyle w:val="normaltextrun"/>
          <w:shd w:val="clear" w:color="auto" w:fill="FFFFFF"/>
        </w:rPr>
        <w:t xml:space="preserve">En lo que respecta a los </w:t>
      </w:r>
      <w:r w:rsidRPr="00997256">
        <w:rPr>
          <w:rStyle w:val="normaltextrun"/>
          <w:b/>
          <w:shd w:val="clear" w:color="auto" w:fill="FFFFFF"/>
        </w:rPr>
        <w:t>equipos de diagnóstico</w:t>
      </w:r>
      <w:r w:rsidRPr="00997256">
        <w:rPr>
          <w:rStyle w:val="normaltextrun"/>
          <w:shd w:val="clear" w:color="auto" w:fill="FFFFFF"/>
        </w:rPr>
        <w:t>, el Hospital Santa Clara dispone de equipos de laboratorio, terapia, radiología y resonancia cuya operación es tan activa como el ingreso de usuarios a la edificación. Esto se al</w:t>
      </w:r>
      <w:r>
        <w:rPr>
          <w:rStyle w:val="normaltextrun"/>
          <w:shd w:val="clear" w:color="auto" w:fill="FFFFFF"/>
        </w:rPr>
        <w:t>inea con lo esperado para un clú</w:t>
      </w:r>
      <w:r w:rsidRPr="00997256">
        <w:rPr>
          <w:rStyle w:val="normaltextrun"/>
          <w:shd w:val="clear" w:color="auto" w:fill="FFFFFF"/>
        </w:rPr>
        <w:t>ster de este tipo.</w:t>
      </w:r>
    </w:p>
    <w:p w14:paraId="50C660AD" w14:textId="44D92D3F" w:rsidR="00997256" w:rsidRPr="00997256" w:rsidRDefault="00997256" w:rsidP="00997256">
      <w:pPr>
        <w:pStyle w:val="Prrafodelista"/>
        <w:numPr>
          <w:ilvl w:val="0"/>
          <w:numId w:val="26"/>
        </w:numPr>
        <w:spacing w:after="0" w:line="276" w:lineRule="auto"/>
        <w:rPr>
          <w:rStyle w:val="normaltextrun"/>
          <w:shd w:val="clear" w:color="auto" w:fill="FFFFFF"/>
        </w:rPr>
      </w:pPr>
      <w:r w:rsidRPr="00997256">
        <w:rPr>
          <w:rStyle w:val="normaltextrun"/>
          <w:shd w:val="clear" w:color="auto" w:fill="FFFFFF"/>
        </w:rPr>
        <w:t xml:space="preserve">Por último, los </w:t>
      </w:r>
      <w:r w:rsidRPr="00997256">
        <w:rPr>
          <w:rStyle w:val="normaltextrun"/>
          <w:b/>
          <w:shd w:val="clear" w:color="auto" w:fill="FFFFFF"/>
        </w:rPr>
        <w:t>equipos ofimáticos</w:t>
      </w:r>
      <w:r w:rsidRPr="00997256">
        <w:rPr>
          <w:rStyle w:val="normaltextrun"/>
          <w:shd w:val="clear" w:color="auto" w:fill="FFFFFF"/>
        </w:rPr>
        <w:t xml:space="preserve"> están representados por al menos 489 equipos de cómputo, en su mayoría de escritorio (pantalla más CPU), que tienen un consumo promedio elevado, alrededor de 120 W/h por equipo. Aquí se destaca la diferencia con respecto a un portátil, cuyo consumo de energía no supera los 60-80 W/h.</w:t>
      </w:r>
    </w:p>
    <w:p w14:paraId="34C8EBD8" w14:textId="77777777" w:rsidR="00311D64" w:rsidRPr="00311D64" w:rsidRDefault="00311D64" w:rsidP="00311D64">
      <w:pPr>
        <w:spacing w:after="0" w:line="276" w:lineRule="auto"/>
        <w:rPr>
          <w:bCs/>
          <w:lang w:val="es-MX"/>
        </w:rPr>
      </w:pPr>
    </w:p>
    <w:p w14:paraId="746B1447" w14:textId="2D65A39F" w:rsidR="00234AFB" w:rsidRDefault="00F2612F" w:rsidP="00F2612F">
      <w:pPr>
        <w:rPr>
          <w:lang w:eastAsia="es-ES"/>
        </w:rPr>
      </w:pPr>
      <w:r>
        <w:rPr>
          <w:lang w:eastAsia="es-ES"/>
        </w:rPr>
        <w:t>Información detallada de los consumos de energía eléctrica por categorías de equipos puede ser consultada en la sección Censo de Cargas en el documento de referencia: Template WTA EE Hospital Santa Clara.</w:t>
      </w:r>
    </w:p>
    <w:p w14:paraId="25F3A0BC" w14:textId="140932D9" w:rsidR="000E1749" w:rsidRPr="00CD6661" w:rsidRDefault="00575B62" w:rsidP="000E1749">
      <w:pPr>
        <w:pStyle w:val="Ttulo3"/>
      </w:pPr>
      <w:bookmarkStart w:id="71" w:name="_Toc147940047"/>
      <w:bookmarkStart w:id="72" w:name="_Toc163577883"/>
      <w:r>
        <w:rPr>
          <w:i/>
          <w:iCs/>
          <w:noProof/>
          <w:sz w:val="20"/>
          <w:szCs w:val="20"/>
          <w:lang w:eastAsia="es-CO"/>
        </w:rPr>
        <w:drawing>
          <wp:anchor distT="0" distB="0" distL="114300" distR="114300" simplePos="0" relativeHeight="251674637" behindDoc="0" locked="0" layoutInCell="1" allowOverlap="1" wp14:anchorId="21527232" wp14:editId="37B16C65">
            <wp:simplePos x="0" y="0"/>
            <wp:positionH relativeFrom="column">
              <wp:posOffset>4482836</wp:posOffset>
            </wp:positionH>
            <wp:positionV relativeFrom="paragraph">
              <wp:posOffset>257810</wp:posOffset>
            </wp:positionV>
            <wp:extent cx="1733550" cy="1959610"/>
            <wp:effectExtent l="0" t="0" r="0" b="2540"/>
            <wp:wrapThrough wrapText="bothSides">
              <wp:wrapPolygon edited="0">
                <wp:start x="0" y="0"/>
                <wp:lineTo x="0" y="21418"/>
                <wp:lineTo x="21363" y="21418"/>
                <wp:lineTo x="21363" y="0"/>
                <wp:lineTo x="0" y="0"/>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5690" t="6202" r="10336" b="5166"/>
                    <a:stretch/>
                  </pic:blipFill>
                  <pic:spPr bwMode="auto">
                    <a:xfrm>
                      <a:off x="0" y="0"/>
                      <a:ext cx="1733550" cy="19596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4A24A0F2">
        <w:t>3.1.2. Gas Natural</w:t>
      </w:r>
      <w:bookmarkEnd w:id="71"/>
      <w:bookmarkEnd w:id="72"/>
    </w:p>
    <w:p w14:paraId="442A4544" w14:textId="6DF3D4F7" w:rsidR="00B428CC" w:rsidRPr="00B428CC" w:rsidRDefault="00B428CC" w:rsidP="00B428CC">
      <w:pPr>
        <w:pStyle w:val="Descripcin"/>
        <w:keepNext/>
        <w:rPr>
          <w:i w:val="0"/>
          <w:iCs w:val="0"/>
          <w:color w:val="000000"/>
          <w:sz w:val="20"/>
          <w:szCs w:val="20"/>
          <w:lang w:eastAsia="es-ES"/>
        </w:rPr>
      </w:pPr>
      <w:r w:rsidRPr="00B428CC">
        <w:rPr>
          <w:i w:val="0"/>
          <w:iCs w:val="0"/>
          <w:color w:val="000000"/>
          <w:sz w:val="20"/>
          <w:szCs w:val="20"/>
          <w:lang w:eastAsia="es-ES"/>
        </w:rPr>
        <w:t>El consumo de gas natural en el Hospital Santa Clara se divide en dos áreas principales: la Sala de Calderas y las Cocinas, además de un cal</w:t>
      </w:r>
      <w:r>
        <w:rPr>
          <w:i w:val="0"/>
          <w:iCs w:val="0"/>
          <w:color w:val="000000"/>
          <w:sz w:val="20"/>
          <w:szCs w:val="20"/>
          <w:lang w:eastAsia="es-ES"/>
        </w:rPr>
        <w:t>derín ubicado en UCI Pediatría.</w:t>
      </w:r>
    </w:p>
    <w:p w14:paraId="11740850" w14:textId="359BB095" w:rsidR="00B428CC" w:rsidRPr="00B428CC" w:rsidRDefault="00B428CC" w:rsidP="00B428CC">
      <w:pPr>
        <w:pStyle w:val="Descripcin"/>
        <w:keepNext/>
        <w:rPr>
          <w:i w:val="0"/>
          <w:iCs w:val="0"/>
          <w:color w:val="000000"/>
          <w:sz w:val="20"/>
          <w:szCs w:val="20"/>
          <w:lang w:eastAsia="es-ES"/>
        </w:rPr>
      </w:pPr>
      <w:r>
        <w:rPr>
          <w:noProof/>
          <w:lang w:eastAsia="es-CO"/>
        </w:rPr>
        <mc:AlternateContent>
          <mc:Choice Requires="wps">
            <w:drawing>
              <wp:anchor distT="0" distB="0" distL="114300" distR="114300" simplePos="0" relativeHeight="251676685" behindDoc="0" locked="0" layoutInCell="1" allowOverlap="1" wp14:anchorId="66F66772" wp14:editId="0ED057B4">
                <wp:simplePos x="0" y="0"/>
                <wp:positionH relativeFrom="margin">
                  <wp:align>right</wp:align>
                </wp:positionH>
                <wp:positionV relativeFrom="paragraph">
                  <wp:posOffset>1280298</wp:posOffset>
                </wp:positionV>
                <wp:extent cx="1733550" cy="635"/>
                <wp:effectExtent l="0" t="0" r="0" b="0"/>
                <wp:wrapThrough wrapText="bothSides">
                  <wp:wrapPolygon edited="0">
                    <wp:start x="0" y="0"/>
                    <wp:lineTo x="0" y="20632"/>
                    <wp:lineTo x="21363" y="20632"/>
                    <wp:lineTo x="21363" y="0"/>
                    <wp:lineTo x="0" y="0"/>
                  </wp:wrapPolygon>
                </wp:wrapThrough>
                <wp:docPr id="14" name="Cuadro de texto 14"/>
                <wp:cNvGraphicFramePr/>
                <a:graphic xmlns:a="http://schemas.openxmlformats.org/drawingml/2006/main">
                  <a:graphicData uri="http://schemas.microsoft.com/office/word/2010/wordprocessingShape">
                    <wps:wsp>
                      <wps:cNvSpPr txBox="1"/>
                      <wps:spPr>
                        <a:xfrm>
                          <a:off x="0" y="0"/>
                          <a:ext cx="1733550" cy="635"/>
                        </a:xfrm>
                        <a:prstGeom prst="rect">
                          <a:avLst/>
                        </a:prstGeom>
                        <a:solidFill>
                          <a:prstClr val="white"/>
                        </a:solidFill>
                        <a:ln>
                          <a:noFill/>
                        </a:ln>
                        <a:effectLst/>
                      </wps:spPr>
                      <wps:txbx>
                        <w:txbxContent>
                          <w:p w14:paraId="3908D558" w14:textId="25004706" w:rsidR="00A63186" w:rsidRPr="00CC7CDB" w:rsidRDefault="00A63186" w:rsidP="00DB40E9">
                            <w:pPr>
                              <w:pStyle w:val="Descripcin"/>
                              <w:rPr>
                                <w:rFonts w:ascii="Barlow Condensed Medium" w:hAnsi="Barlow Condensed Medium"/>
                                <w:noProof/>
                                <w:color w:val="000000"/>
                                <w:sz w:val="20"/>
                                <w:szCs w:val="20"/>
                              </w:rPr>
                            </w:pPr>
                            <w:bookmarkStart w:id="73" w:name="_Ref149667199"/>
                            <w:r w:rsidRPr="00DB40E9">
                              <w:rPr>
                                <w:b/>
                                <w:i w:val="0"/>
                                <w:color w:val="auto"/>
                              </w:rPr>
                              <w:t xml:space="preserve">Figura </w:t>
                            </w:r>
                            <w:r w:rsidRPr="00DB40E9">
                              <w:rPr>
                                <w:b/>
                                <w:i w:val="0"/>
                                <w:color w:val="auto"/>
                              </w:rPr>
                              <w:fldChar w:fldCharType="begin"/>
                            </w:r>
                            <w:r w:rsidRPr="00DB40E9">
                              <w:rPr>
                                <w:b/>
                                <w:i w:val="0"/>
                                <w:color w:val="auto"/>
                              </w:rPr>
                              <w:instrText xml:space="preserve"> SEQ Figura \* ARABIC </w:instrText>
                            </w:r>
                            <w:r w:rsidRPr="00DB40E9">
                              <w:rPr>
                                <w:b/>
                                <w:i w:val="0"/>
                                <w:color w:val="auto"/>
                              </w:rPr>
                              <w:fldChar w:fldCharType="separate"/>
                            </w:r>
                            <w:r>
                              <w:rPr>
                                <w:b/>
                                <w:i w:val="0"/>
                                <w:noProof/>
                                <w:color w:val="auto"/>
                              </w:rPr>
                              <w:t>9</w:t>
                            </w:r>
                            <w:r w:rsidRPr="00DB40E9">
                              <w:rPr>
                                <w:b/>
                                <w:i w:val="0"/>
                                <w:color w:val="auto"/>
                              </w:rPr>
                              <w:fldChar w:fldCharType="end"/>
                            </w:r>
                            <w:bookmarkEnd w:id="73"/>
                            <w:r w:rsidRPr="00DB40E9">
                              <w:rPr>
                                <w:b/>
                                <w:i w:val="0"/>
                                <w:color w:val="auto"/>
                              </w:rPr>
                              <w:t xml:space="preserve">. </w:t>
                            </w:r>
                            <w:r w:rsidRPr="00DB40E9">
                              <w:rPr>
                                <w:b/>
                                <w:bCs/>
                                <w:i w:val="0"/>
                                <w:iCs w:val="0"/>
                                <w:color w:val="auto"/>
                              </w:rPr>
                              <w:t xml:space="preserve">Distribución del consumo de gas por áreas o grupos de equipos en el </w:t>
                            </w:r>
                            <w:r w:rsidRPr="00F357B0">
                              <w:rPr>
                                <w:b/>
                                <w:bCs/>
                                <w:i w:val="0"/>
                                <w:iCs w:val="0"/>
                                <w:color w:val="auto"/>
                              </w:rPr>
                              <w:t>Hospital Santa Clara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6F66772" id="Cuadro de texto 14" o:spid="_x0000_s1032" type="#_x0000_t202" style="position:absolute;left:0;text-align:left;margin-left:85.3pt;margin-top:100.8pt;width:136.5pt;height:.05pt;z-index:251676685;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" stroked="f">
                <v:textbox style="mso-fit-shape-to-text:t" inset="0,0,0,0">
                  <w:txbxContent>
                    <w:p w14:paraId="3908D558" w14:textId="25004706" w:rsidR="00A63186" w:rsidRPr="00CC7CDB" w:rsidRDefault="00A63186" w:rsidP="00DB40E9">
                      <w:pPr>
                        <w:pStyle w:val="Descripcin"/>
                        <w:rPr>
                          <w:rFonts w:ascii="Barlow Condensed Medium" w:hAnsi="Barlow Condensed Medium"/>
                          <w:noProof/>
                          <w:color w:val="000000"/>
                          <w:sz w:val="20"/>
                          <w:szCs w:val="20"/>
                        </w:rPr>
                      </w:pPr>
                      <w:bookmarkStart w:id="77" w:name="_Ref149667199"/>
                      <w:r w:rsidRPr="00DB40E9">
                        <w:rPr>
                          <w:b/>
                          <w:i w:val="0"/>
                          <w:color w:val="auto"/>
                        </w:rPr>
                        <w:t xml:space="preserve">Figura </w:t>
                      </w:r>
                      <w:r w:rsidRPr="00DB40E9">
                        <w:rPr>
                          <w:b/>
                          <w:i w:val="0"/>
                          <w:color w:val="auto"/>
                        </w:rPr>
                        <w:fldChar w:fldCharType="begin"/>
                      </w:r>
                      <w:r w:rsidRPr="00DB40E9">
                        <w:rPr>
                          <w:b/>
                          <w:i w:val="0"/>
                          <w:color w:val="auto"/>
                        </w:rPr>
                        <w:instrText xml:space="preserve"> SEQ Figura \* ARABIC </w:instrText>
                      </w:r>
                      <w:r w:rsidRPr="00DB40E9">
                        <w:rPr>
                          <w:b/>
                          <w:i w:val="0"/>
                          <w:color w:val="auto"/>
                        </w:rPr>
                        <w:fldChar w:fldCharType="separate"/>
                      </w:r>
                      <w:r>
                        <w:rPr>
                          <w:b/>
                          <w:i w:val="0"/>
                          <w:noProof/>
                          <w:color w:val="auto"/>
                        </w:rPr>
                        <w:t>9</w:t>
                      </w:r>
                      <w:r w:rsidRPr="00DB40E9">
                        <w:rPr>
                          <w:b/>
                          <w:i w:val="0"/>
                          <w:color w:val="auto"/>
                        </w:rPr>
                        <w:fldChar w:fldCharType="end"/>
                      </w:r>
                      <w:bookmarkEnd w:id="77"/>
                      <w:r w:rsidRPr="00DB40E9">
                        <w:rPr>
                          <w:b/>
                          <w:i w:val="0"/>
                          <w:color w:val="auto"/>
                        </w:rPr>
                        <w:t xml:space="preserve">. </w:t>
                      </w:r>
                      <w:r w:rsidRPr="00DB40E9">
                        <w:rPr>
                          <w:b/>
                          <w:bCs/>
                          <w:i w:val="0"/>
                          <w:iCs w:val="0"/>
                          <w:color w:val="auto"/>
                        </w:rPr>
                        <w:t xml:space="preserve">Distribución del consumo de gas por áreas o grupos de equipos en el </w:t>
                      </w:r>
                      <w:r w:rsidRPr="00F357B0">
                        <w:rPr>
                          <w:b/>
                          <w:bCs/>
                          <w:i w:val="0"/>
                          <w:iCs w:val="0"/>
                          <w:color w:val="auto"/>
                        </w:rPr>
                        <w:t>Hospital Santa Clara</w:t>
                      </w:r>
                    </w:p>
                  </w:txbxContent>
                </v:textbox>
                <w10:wrap type="through" anchorx="margin"/>
              </v:shape>
            </w:pict>
          </mc:Fallback>
        </mc:AlternateContent>
      </w:r>
      <w:r w:rsidRPr="00B428CC">
        <w:rPr>
          <w:i w:val="0"/>
          <w:iCs w:val="0"/>
          <w:color w:val="000000"/>
          <w:sz w:val="20"/>
          <w:szCs w:val="20"/>
          <w:lang w:eastAsia="es-ES"/>
        </w:rPr>
        <w:t xml:space="preserve">En la Sala de Calderas, se encuentran dos equipos: una caldera de 100 BHP y una caldera de respaldo de 60 BHP. En primer lugar, las calderas a gas natural se utilizan para la producción de vapor, que a su vez se almacena como agua caliente a 70°C en un intercambiador de calor. Esta agua caliente se distribuye a las 117 duchas de agua caliente no eléctricas utilizadas por pacientes y personal médico. En segundo lugar, la producción de vapor también abastece la operación de las Cocinas, suministrando el vapor necesario para las siete (7) marmitas utilizadas en la preparación de alimentos. El consumo promedio de gas natural en la Sala de Calderas se estima en alrededor de 6,500 m3 por mes, lo que representa el 55% del consumo total </w:t>
      </w:r>
      <w:r>
        <w:rPr>
          <w:i w:val="0"/>
          <w:iCs w:val="0"/>
          <w:color w:val="000000"/>
          <w:sz w:val="20"/>
          <w:szCs w:val="20"/>
          <w:lang w:eastAsia="es-ES"/>
        </w:rPr>
        <w:t>de gas facturado.</w:t>
      </w:r>
    </w:p>
    <w:p w14:paraId="7294FF4E" w14:textId="05E61B03" w:rsidR="00B428CC" w:rsidRPr="00B428CC" w:rsidRDefault="00B428CC" w:rsidP="00B428CC">
      <w:pPr>
        <w:pStyle w:val="Descripcin"/>
        <w:keepNext/>
        <w:rPr>
          <w:i w:val="0"/>
          <w:iCs w:val="0"/>
          <w:color w:val="000000"/>
          <w:sz w:val="20"/>
          <w:szCs w:val="20"/>
          <w:lang w:eastAsia="es-ES"/>
        </w:rPr>
      </w:pPr>
      <w:r w:rsidRPr="00B428CC">
        <w:rPr>
          <w:i w:val="0"/>
          <w:iCs w:val="0"/>
          <w:color w:val="000000"/>
          <w:sz w:val="20"/>
          <w:szCs w:val="20"/>
          <w:lang w:eastAsia="es-ES"/>
        </w:rPr>
        <w:t xml:space="preserve">En las Cocinas, además de las marmitas que funcionan con vapor, se utilizan estufas industriales a gas para la preparación de alimentos. La operación de la cocina se realiza desde las 5:00 AM hasta las 8:00 PM, y el uso constante de gas natural en este período representa el 45% del </w:t>
      </w:r>
      <w:r>
        <w:rPr>
          <w:i w:val="0"/>
          <w:iCs w:val="0"/>
          <w:color w:val="000000"/>
          <w:sz w:val="20"/>
          <w:szCs w:val="20"/>
          <w:lang w:eastAsia="es-ES"/>
        </w:rPr>
        <w:t>consumo total de gas facturado.</w:t>
      </w:r>
    </w:p>
    <w:p w14:paraId="2DB3CCB1" w14:textId="53E32779" w:rsidR="00AB2114" w:rsidRPr="00B428CC" w:rsidRDefault="00B428CC" w:rsidP="00B428CC">
      <w:pPr>
        <w:pStyle w:val="Descripcin"/>
        <w:keepNext/>
        <w:rPr>
          <w:i w:val="0"/>
          <w:iCs w:val="0"/>
          <w:color w:val="000000"/>
          <w:sz w:val="20"/>
          <w:szCs w:val="20"/>
          <w:lang w:eastAsia="es-ES"/>
        </w:rPr>
      </w:pPr>
      <w:r w:rsidRPr="00B428CC">
        <w:rPr>
          <w:i w:val="0"/>
          <w:iCs w:val="0"/>
          <w:color w:val="000000"/>
          <w:sz w:val="20"/>
          <w:szCs w:val="20"/>
          <w:lang w:eastAsia="es-ES"/>
        </w:rPr>
        <w:t xml:space="preserve">La </w:t>
      </w:r>
      <w:r w:rsidR="000B01DF" w:rsidRPr="000B01DF">
        <w:rPr>
          <w:i w:val="0"/>
          <w:iCs w:val="0"/>
          <w:color w:val="000000"/>
          <w:sz w:val="20"/>
          <w:szCs w:val="20"/>
          <w:lang w:eastAsia="es-ES"/>
        </w:rPr>
        <w:fldChar w:fldCharType="begin"/>
      </w:r>
      <w:r w:rsidR="000B01DF" w:rsidRPr="000B01DF">
        <w:rPr>
          <w:i w:val="0"/>
          <w:iCs w:val="0"/>
          <w:color w:val="000000"/>
          <w:sz w:val="20"/>
          <w:szCs w:val="20"/>
          <w:lang w:eastAsia="es-ES"/>
        </w:rPr>
        <w:instrText xml:space="preserve"> REF _Ref146709888 \h  \* MERGEFORMAT </w:instrText>
      </w:r>
      <w:r w:rsidR="000B01DF" w:rsidRPr="000B01DF">
        <w:rPr>
          <w:i w:val="0"/>
          <w:iCs w:val="0"/>
          <w:color w:val="000000"/>
          <w:sz w:val="20"/>
          <w:szCs w:val="20"/>
          <w:lang w:eastAsia="es-ES"/>
        </w:rPr>
      </w:r>
      <w:r w:rsidR="000B01DF" w:rsidRPr="000B01DF">
        <w:rPr>
          <w:i w:val="0"/>
          <w:iCs w:val="0"/>
          <w:color w:val="000000"/>
          <w:sz w:val="20"/>
          <w:szCs w:val="20"/>
          <w:lang w:eastAsia="es-ES"/>
        </w:rPr>
        <w:fldChar w:fldCharType="separate"/>
      </w:r>
      <w:r w:rsidR="000B01DF" w:rsidRPr="000B01DF">
        <w:rPr>
          <w:bCs/>
          <w:i w:val="0"/>
          <w:iCs w:val="0"/>
          <w:color w:val="auto"/>
          <w:sz w:val="20"/>
          <w:szCs w:val="20"/>
        </w:rPr>
        <w:t xml:space="preserve">Tabla </w:t>
      </w:r>
      <w:r w:rsidR="000B01DF" w:rsidRPr="000B01DF">
        <w:rPr>
          <w:bCs/>
          <w:i w:val="0"/>
          <w:iCs w:val="0"/>
          <w:noProof/>
          <w:color w:val="auto"/>
          <w:sz w:val="20"/>
          <w:szCs w:val="20"/>
        </w:rPr>
        <w:t>5</w:t>
      </w:r>
      <w:r w:rsidR="000B01DF" w:rsidRPr="000B01DF">
        <w:rPr>
          <w:i w:val="0"/>
          <w:iCs w:val="0"/>
          <w:color w:val="000000"/>
          <w:sz w:val="20"/>
          <w:szCs w:val="20"/>
          <w:lang w:eastAsia="es-ES"/>
        </w:rPr>
        <w:fldChar w:fldCharType="end"/>
      </w:r>
      <w:r w:rsidR="000B01DF">
        <w:rPr>
          <w:i w:val="0"/>
          <w:iCs w:val="0"/>
          <w:color w:val="000000"/>
          <w:sz w:val="20"/>
          <w:szCs w:val="20"/>
          <w:lang w:eastAsia="es-ES"/>
        </w:rPr>
        <w:t xml:space="preserve"> </w:t>
      </w:r>
      <w:r w:rsidRPr="00B428CC">
        <w:rPr>
          <w:i w:val="0"/>
          <w:iCs w:val="0"/>
          <w:color w:val="000000"/>
          <w:sz w:val="20"/>
          <w:szCs w:val="20"/>
          <w:lang w:eastAsia="es-ES"/>
        </w:rPr>
        <w:t xml:space="preserve">y la </w:t>
      </w:r>
      <w:r w:rsidRPr="00B428CC">
        <w:rPr>
          <w:i w:val="0"/>
          <w:iCs w:val="0"/>
          <w:color w:val="000000"/>
          <w:sz w:val="20"/>
          <w:szCs w:val="20"/>
          <w:lang w:eastAsia="es-ES"/>
        </w:rPr>
        <w:fldChar w:fldCharType="begin"/>
      </w:r>
      <w:r w:rsidRPr="00B428CC">
        <w:rPr>
          <w:i w:val="0"/>
          <w:iCs w:val="0"/>
          <w:color w:val="000000"/>
          <w:sz w:val="20"/>
          <w:szCs w:val="20"/>
          <w:lang w:eastAsia="es-ES"/>
        </w:rPr>
        <w:instrText xml:space="preserve"> REF _Ref149667199 \h  \* MERGEFORMAT </w:instrText>
      </w:r>
      <w:r w:rsidRPr="00B428CC">
        <w:rPr>
          <w:i w:val="0"/>
          <w:iCs w:val="0"/>
          <w:color w:val="000000"/>
          <w:sz w:val="20"/>
          <w:szCs w:val="20"/>
          <w:lang w:eastAsia="es-ES"/>
        </w:rPr>
      </w:r>
      <w:r w:rsidRPr="00B428CC">
        <w:rPr>
          <w:i w:val="0"/>
          <w:iCs w:val="0"/>
          <w:color w:val="000000"/>
          <w:sz w:val="20"/>
          <w:szCs w:val="20"/>
          <w:lang w:eastAsia="es-ES"/>
        </w:rPr>
        <w:fldChar w:fldCharType="separate"/>
      </w:r>
      <w:r w:rsidRPr="00B428CC">
        <w:rPr>
          <w:i w:val="0"/>
          <w:color w:val="auto"/>
          <w:sz w:val="20"/>
          <w:szCs w:val="20"/>
        </w:rPr>
        <w:t xml:space="preserve">Figura </w:t>
      </w:r>
      <w:r w:rsidRPr="00B428CC">
        <w:rPr>
          <w:i w:val="0"/>
          <w:noProof/>
          <w:color w:val="auto"/>
          <w:sz w:val="20"/>
          <w:szCs w:val="20"/>
        </w:rPr>
        <w:t>9</w:t>
      </w:r>
      <w:r w:rsidRPr="00B428CC">
        <w:rPr>
          <w:i w:val="0"/>
          <w:iCs w:val="0"/>
          <w:color w:val="000000"/>
          <w:sz w:val="20"/>
          <w:szCs w:val="20"/>
          <w:lang w:eastAsia="es-ES"/>
        </w:rPr>
        <w:fldChar w:fldCharType="end"/>
      </w:r>
      <w:r w:rsidRPr="00B428CC">
        <w:rPr>
          <w:i w:val="0"/>
          <w:iCs w:val="0"/>
          <w:color w:val="000000"/>
          <w:sz w:val="20"/>
          <w:szCs w:val="20"/>
          <w:lang w:eastAsia="es-ES"/>
        </w:rPr>
        <w:t xml:space="preserve"> resumen la distribución del </w:t>
      </w:r>
      <w:r>
        <w:rPr>
          <w:i w:val="0"/>
          <w:iCs w:val="0"/>
          <w:color w:val="000000"/>
          <w:sz w:val="20"/>
          <w:szCs w:val="20"/>
          <w:lang w:eastAsia="es-ES"/>
        </w:rPr>
        <w:t>uso de gas en estas dos áreas.</w:t>
      </w:r>
    </w:p>
    <w:p w14:paraId="65C05DB8" w14:textId="77777777" w:rsidR="00AB2114" w:rsidRPr="00AB2114" w:rsidRDefault="00AB2114" w:rsidP="00AB2114">
      <w:pPr>
        <w:rPr>
          <w:lang w:eastAsia="es-ES"/>
        </w:rPr>
      </w:pPr>
    </w:p>
    <w:p w14:paraId="53DF7589" w14:textId="68BB857A" w:rsidR="00B37F46" w:rsidRPr="00B37F46" w:rsidRDefault="00B37F46" w:rsidP="000E28C8">
      <w:pPr>
        <w:pStyle w:val="Descripcin"/>
        <w:keepNext/>
        <w:spacing w:after="0"/>
        <w:jc w:val="center"/>
        <w:rPr>
          <w:b/>
          <w:bCs/>
          <w:i w:val="0"/>
          <w:iCs w:val="0"/>
          <w:color w:val="auto"/>
        </w:rPr>
      </w:pPr>
      <w:bookmarkStart w:id="74" w:name="_Ref146709888"/>
      <w:r w:rsidRPr="00B37F46">
        <w:rPr>
          <w:b/>
          <w:bCs/>
          <w:i w:val="0"/>
          <w:iCs w:val="0"/>
          <w:color w:val="auto"/>
        </w:rPr>
        <w:lastRenderedPageBreak/>
        <w:t xml:space="preserve">Tabla </w:t>
      </w:r>
      <w:r w:rsidRPr="00B37F46">
        <w:rPr>
          <w:b/>
          <w:bCs/>
          <w:i w:val="0"/>
          <w:iCs w:val="0"/>
          <w:color w:val="auto"/>
        </w:rPr>
        <w:fldChar w:fldCharType="begin"/>
      </w:r>
      <w:r w:rsidRPr="00B37F46">
        <w:rPr>
          <w:b/>
          <w:bCs/>
          <w:i w:val="0"/>
          <w:iCs w:val="0"/>
          <w:color w:val="auto"/>
        </w:rPr>
        <w:instrText xml:space="preserve"> SEQ Tabla \* ARABIC </w:instrText>
      </w:r>
      <w:r w:rsidRPr="00B37F46">
        <w:rPr>
          <w:b/>
          <w:bCs/>
          <w:i w:val="0"/>
          <w:iCs w:val="0"/>
          <w:color w:val="auto"/>
        </w:rPr>
        <w:fldChar w:fldCharType="separate"/>
      </w:r>
      <w:r w:rsidR="000B01DF">
        <w:rPr>
          <w:b/>
          <w:bCs/>
          <w:i w:val="0"/>
          <w:iCs w:val="0"/>
          <w:noProof/>
          <w:color w:val="auto"/>
        </w:rPr>
        <w:t>5</w:t>
      </w:r>
      <w:r w:rsidRPr="00B37F46">
        <w:rPr>
          <w:b/>
          <w:bCs/>
          <w:i w:val="0"/>
          <w:iCs w:val="0"/>
          <w:color w:val="auto"/>
        </w:rPr>
        <w:fldChar w:fldCharType="end"/>
      </w:r>
      <w:bookmarkEnd w:id="74"/>
      <w:r w:rsidRPr="00B37F46">
        <w:rPr>
          <w:b/>
          <w:bCs/>
          <w:i w:val="0"/>
          <w:iCs w:val="0"/>
          <w:color w:val="auto"/>
        </w:rPr>
        <w:t xml:space="preserve">. </w:t>
      </w:r>
      <w:r w:rsidR="00942DD3">
        <w:rPr>
          <w:b/>
          <w:bCs/>
          <w:i w:val="0"/>
          <w:iCs w:val="0"/>
          <w:color w:val="auto"/>
        </w:rPr>
        <w:t>Distribución del consumo de gas natural por áreas o grupos de equipos en el Hospital Santa Clara</w:t>
      </w:r>
    </w:p>
    <w:tbl>
      <w:tblPr>
        <w:tblW w:w="6379" w:type="dxa"/>
        <w:jc w:val="center"/>
        <w:tblCellMar>
          <w:left w:w="70" w:type="dxa"/>
          <w:right w:w="70" w:type="dxa"/>
        </w:tblCellMar>
        <w:tblLook w:val="04A0" w:firstRow="1" w:lastRow="0" w:firstColumn="1" w:lastColumn="0" w:noHBand="0" w:noVBand="1"/>
      </w:tblPr>
      <w:tblGrid>
        <w:gridCol w:w="2874"/>
        <w:gridCol w:w="1796"/>
        <w:gridCol w:w="1709"/>
      </w:tblGrid>
      <w:tr w:rsidR="00531CE6" w:rsidRPr="008D038D" w14:paraId="09C6535A" w14:textId="77777777" w:rsidTr="000E28C8">
        <w:trPr>
          <w:trHeight w:val="220"/>
          <w:jc w:val="center"/>
        </w:trPr>
        <w:tc>
          <w:tcPr>
            <w:tcW w:w="2874" w:type="dxa"/>
            <w:shd w:val="clear" w:color="auto" w:fill="00B050"/>
            <w:vAlign w:val="center"/>
            <w:hideMark/>
          </w:tcPr>
          <w:p w14:paraId="655FDBFE" w14:textId="77777777" w:rsidR="00531CE6" w:rsidRPr="008D038D" w:rsidRDefault="00531CE6" w:rsidP="006F020A">
            <w:pPr>
              <w:spacing w:after="0"/>
              <w:rPr>
                <w:b/>
                <w:bCs/>
                <w:color w:val="FFFFFF" w:themeColor="background1"/>
                <w:sz w:val="18"/>
                <w:szCs w:val="18"/>
              </w:rPr>
            </w:pPr>
            <w:r w:rsidRPr="008D038D">
              <w:rPr>
                <w:b/>
                <w:bCs/>
                <w:color w:val="FFFFFF" w:themeColor="background1"/>
                <w:sz w:val="18"/>
                <w:szCs w:val="18"/>
              </w:rPr>
              <w:t>Equipos</w:t>
            </w:r>
          </w:p>
        </w:tc>
        <w:tc>
          <w:tcPr>
            <w:tcW w:w="1796" w:type="dxa"/>
            <w:shd w:val="clear" w:color="auto" w:fill="00B050"/>
            <w:vAlign w:val="center"/>
            <w:hideMark/>
          </w:tcPr>
          <w:p w14:paraId="29879B95" w14:textId="4B028D6B" w:rsidR="00531CE6" w:rsidRPr="008D038D" w:rsidRDefault="00531CE6" w:rsidP="006F020A">
            <w:pPr>
              <w:spacing w:after="0"/>
              <w:rPr>
                <w:b/>
                <w:bCs/>
                <w:color w:val="FFFFFF" w:themeColor="background1"/>
                <w:sz w:val="18"/>
                <w:szCs w:val="18"/>
              </w:rPr>
            </w:pPr>
            <w:r w:rsidRPr="008D038D">
              <w:rPr>
                <w:b/>
                <w:bCs/>
                <w:color w:val="FFFFFF" w:themeColor="background1"/>
                <w:sz w:val="18"/>
                <w:szCs w:val="18"/>
              </w:rPr>
              <w:t>Consumo [</w:t>
            </w:r>
            <w:r w:rsidR="00B730AB" w:rsidRPr="008D038D">
              <w:rPr>
                <w:b/>
                <w:bCs/>
                <w:color w:val="FFFFFF" w:themeColor="background1"/>
                <w:sz w:val="18"/>
                <w:szCs w:val="18"/>
              </w:rPr>
              <w:t>m³</w:t>
            </w:r>
            <w:r w:rsidRPr="008D038D">
              <w:rPr>
                <w:b/>
                <w:bCs/>
                <w:color w:val="FFFFFF" w:themeColor="background1"/>
                <w:sz w:val="18"/>
                <w:szCs w:val="18"/>
              </w:rPr>
              <w:t>/mes]</w:t>
            </w:r>
          </w:p>
        </w:tc>
        <w:tc>
          <w:tcPr>
            <w:tcW w:w="1709" w:type="dxa"/>
            <w:shd w:val="clear" w:color="auto" w:fill="00B050"/>
            <w:vAlign w:val="center"/>
            <w:hideMark/>
          </w:tcPr>
          <w:p w14:paraId="526863B7" w14:textId="77777777" w:rsidR="00531CE6" w:rsidRPr="008D038D" w:rsidRDefault="00531CE6" w:rsidP="006F020A">
            <w:pPr>
              <w:spacing w:after="0"/>
              <w:rPr>
                <w:b/>
                <w:bCs/>
                <w:color w:val="FFFFFF" w:themeColor="background1"/>
                <w:sz w:val="18"/>
                <w:szCs w:val="18"/>
              </w:rPr>
            </w:pPr>
            <w:r w:rsidRPr="008D038D">
              <w:rPr>
                <w:b/>
                <w:bCs/>
                <w:color w:val="FFFFFF" w:themeColor="background1"/>
                <w:sz w:val="18"/>
                <w:szCs w:val="18"/>
              </w:rPr>
              <w:t>Distribución [%]</w:t>
            </w:r>
          </w:p>
        </w:tc>
      </w:tr>
      <w:tr w:rsidR="008D038D" w:rsidRPr="008D038D" w14:paraId="7DCFB320" w14:textId="77777777" w:rsidTr="000E28C8">
        <w:trPr>
          <w:trHeight w:val="381"/>
          <w:jc w:val="center"/>
        </w:trPr>
        <w:tc>
          <w:tcPr>
            <w:tcW w:w="2874" w:type="dxa"/>
            <w:shd w:val="clear" w:color="auto" w:fill="auto"/>
            <w:hideMark/>
          </w:tcPr>
          <w:p w14:paraId="18785E71" w14:textId="4AF5D752" w:rsidR="008D038D" w:rsidRPr="008D038D" w:rsidRDefault="008D038D" w:rsidP="00463464">
            <w:pPr>
              <w:spacing w:after="0"/>
              <w:jc w:val="left"/>
              <w:rPr>
                <w:sz w:val="18"/>
                <w:szCs w:val="18"/>
              </w:rPr>
            </w:pPr>
            <w:r w:rsidRPr="008D038D">
              <w:rPr>
                <w:sz w:val="18"/>
                <w:szCs w:val="18"/>
              </w:rPr>
              <w:t xml:space="preserve">Sala de Calderas (Intercambiador de calor </w:t>
            </w:r>
            <w:r>
              <w:rPr>
                <w:sz w:val="18"/>
                <w:szCs w:val="18"/>
              </w:rPr>
              <w:t>y</w:t>
            </w:r>
            <w:r w:rsidRPr="008D038D">
              <w:rPr>
                <w:sz w:val="18"/>
                <w:szCs w:val="18"/>
              </w:rPr>
              <w:t xml:space="preserve"> marmitas a vapor)</w:t>
            </w:r>
          </w:p>
        </w:tc>
        <w:tc>
          <w:tcPr>
            <w:tcW w:w="1796" w:type="dxa"/>
            <w:shd w:val="clear" w:color="auto" w:fill="auto"/>
            <w:hideMark/>
          </w:tcPr>
          <w:p w14:paraId="5CCBD81C" w14:textId="49E682B0" w:rsidR="008D038D" w:rsidRPr="008D038D" w:rsidRDefault="008D038D" w:rsidP="00463464">
            <w:pPr>
              <w:spacing w:after="0"/>
              <w:rPr>
                <w:sz w:val="18"/>
                <w:szCs w:val="18"/>
              </w:rPr>
            </w:pPr>
            <w:r w:rsidRPr="008D038D">
              <w:rPr>
                <w:sz w:val="18"/>
                <w:szCs w:val="18"/>
              </w:rPr>
              <w:t>6.509</w:t>
            </w:r>
          </w:p>
        </w:tc>
        <w:tc>
          <w:tcPr>
            <w:tcW w:w="1709" w:type="dxa"/>
            <w:shd w:val="clear" w:color="auto" w:fill="auto"/>
            <w:hideMark/>
          </w:tcPr>
          <w:p w14:paraId="132E99D1" w14:textId="7D57C524" w:rsidR="008D038D" w:rsidRPr="008D038D" w:rsidRDefault="008D038D" w:rsidP="00463464">
            <w:pPr>
              <w:spacing w:after="0"/>
              <w:rPr>
                <w:sz w:val="18"/>
                <w:szCs w:val="18"/>
              </w:rPr>
            </w:pPr>
            <w:r w:rsidRPr="008D038D">
              <w:rPr>
                <w:sz w:val="18"/>
                <w:szCs w:val="18"/>
              </w:rPr>
              <w:t>55%</w:t>
            </w:r>
          </w:p>
        </w:tc>
      </w:tr>
      <w:tr w:rsidR="008D038D" w:rsidRPr="008D038D" w14:paraId="11A66D8F" w14:textId="77777777" w:rsidTr="000E28C8">
        <w:trPr>
          <w:trHeight w:val="170"/>
          <w:jc w:val="center"/>
        </w:trPr>
        <w:tc>
          <w:tcPr>
            <w:tcW w:w="2874" w:type="dxa"/>
            <w:tcBorders>
              <w:bottom w:val="single" w:sz="8" w:space="0" w:color="auto"/>
            </w:tcBorders>
            <w:shd w:val="clear" w:color="auto" w:fill="auto"/>
            <w:hideMark/>
          </w:tcPr>
          <w:p w14:paraId="2417C86A" w14:textId="5E020FC2" w:rsidR="008D038D" w:rsidRPr="008D038D" w:rsidRDefault="008D038D" w:rsidP="00463464">
            <w:pPr>
              <w:spacing w:after="0"/>
              <w:jc w:val="left"/>
              <w:rPr>
                <w:sz w:val="18"/>
                <w:szCs w:val="18"/>
              </w:rPr>
            </w:pPr>
            <w:r w:rsidRPr="008D038D">
              <w:rPr>
                <w:sz w:val="18"/>
                <w:szCs w:val="18"/>
              </w:rPr>
              <w:t>Cocinas (Estufas industriales)</w:t>
            </w:r>
          </w:p>
        </w:tc>
        <w:tc>
          <w:tcPr>
            <w:tcW w:w="1796" w:type="dxa"/>
            <w:tcBorders>
              <w:bottom w:val="single" w:sz="8" w:space="0" w:color="auto"/>
            </w:tcBorders>
            <w:shd w:val="clear" w:color="auto" w:fill="auto"/>
            <w:hideMark/>
          </w:tcPr>
          <w:p w14:paraId="3F7052AA" w14:textId="3D05DECF" w:rsidR="008D038D" w:rsidRPr="008D038D" w:rsidRDefault="008D038D" w:rsidP="00463464">
            <w:pPr>
              <w:spacing w:after="0"/>
              <w:rPr>
                <w:sz w:val="18"/>
                <w:szCs w:val="18"/>
              </w:rPr>
            </w:pPr>
            <w:r w:rsidRPr="008D038D">
              <w:rPr>
                <w:sz w:val="18"/>
                <w:szCs w:val="18"/>
              </w:rPr>
              <w:t>5.326</w:t>
            </w:r>
          </w:p>
        </w:tc>
        <w:tc>
          <w:tcPr>
            <w:tcW w:w="1709" w:type="dxa"/>
            <w:tcBorders>
              <w:bottom w:val="single" w:sz="8" w:space="0" w:color="auto"/>
            </w:tcBorders>
            <w:shd w:val="clear" w:color="auto" w:fill="auto"/>
            <w:hideMark/>
          </w:tcPr>
          <w:p w14:paraId="53201A86" w14:textId="5A272A02" w:rsidR="008D038D" w:rsidRPr="008D038D" w:rsidRDefault="008D038D" w:rsidP="00463464">
            <w:pPr>
              <w:spacing w:after="0"/>
              <w:rPr>
                <w:sz w:val="18"/>
                <w:szCs w:val="18"/>
              </w:rPr>
            </w:pPr>
            <w:r w:rsidRPr="008D038D">
              <w:rPr>
                <w:sz w:val="18"/>
                <w:szCs w:val="18"/>
              </w:rPr>
              <w:t>45%</w:t>
            </w:r>
          </w:p>
        </w:tc>
      </w:tr>
    </w:tbl>
    <w:p w14:paraId="6EA61A38" w14:textId="77777777" w:rsidR="00B46E00" w:rsidRDefault="00B46E00" w:rsidP="00B46E00">
      <w:bookmarkStart w:id="75" w:name="_Toc147940048"/>
    </w:p>
    <w:p w14:paraId="4FB5ED8D" w14:textId="4B03DF9B" w:rsidR="006551DC" w:rsidRPr="00CD6661" w:rsidRDefault="4A24A0F2" w:rsidP="002E6FCA">
      <w:pPr>
        <w:pStyle w:val="Ttulo3"/>
        <w:spacing w:before="240" w:after="0"/>
      </w:pPr>
      <w:bookmarkStart w:id="76" w:name="_Toc163577884"/>
      <w:r>
        <w:t>3.1.3. Agua</w:t>
      </w:r>
      <w:bookmarkEnd w:id="75"/>
      <w:bookmarkEnd w:id="76"/>
    </w:p>
    <w:p w14:paraId="5A44DFC1" w14:textId="2A84147E" w:rsidR="006436B3" w:rsidRDefault="00446AD3" w:rsidP="006436B3">
      <w:pPr>
        <w:pStyle w:val="Descripcin"/>
        <w:keepNext/>
        <w:rPr>
          <w:i w:val="0"/>
          <w:iCs w:val="0"/>
          <w:color w:val="000000"/>
          <w:sz w:val="20"/>
          <w:szCs w:val="20"/>
          <w:lang w:eastAsia="es-ES"/>
        </w:rPr>
      </w:pPr>
      <w:bookmarkStart w:id="77" w:name="_Ref146180537"/>
      <w:r w:rsidRPr="00446AD3">
        <w:rPr>
          <w:i w:val="0"/>
          <w:iCs w:val="0"/>
          <w:color w:val="000000"/>
          <w:sz w:val="20"/>
          <w:szCs w:val="20"/>
          <w:lang w:eastAsia="es-ES"/>
        </w:rPr>
        <w:t>En el Hospital Santa Clara, el suministro de agua se distribuye a través de redes de tuberías que abastecen a toda la edificación. Se han instalado tres (3) sistemas de bombeo y distribución para aquellas áreas de la edificación donde la presión de la red pública es insuficiente. A diferencia de lo que ocurre con la energía eléctrica y el gas natural, no se ha realizado una subdivisión por áreas o zonas de consumo de agua en la edificación. Por lo tanto, no se proporciona un análisis detallado a través de un diagrama de Pareto o un gráfico de distribución. En su lugar, se presenta un consumo total que engloba todas las aplicaciones internas del recurso hídri</w:t>
      </w:r>
      <w:r>
        <w:rPr>
          <w:i w:val="0"/>
          <w:iCs w:val="0"/>
          <w:color w:val="000000"/>
          <w:sz w:val="20"/>
          <w:szCs w:val="20"/>
          <w:lang w:eastAsia="es-ES"/>
        </w:rPr>
        <w:t>co, que se detalla en la</w:t>
      </w:r>
      <w:r w:rsidR="000B01DF">
        <w:rPr>
          <w:i w:val="0"/>
          <w:iCs w:val="0"/>
          <w:color w:val="000000"/>
          <w:sz w:val="20"/>
          <w:szCs w:val="20"/>
          <w:lang w:eastAsia="es-ES"/>
        </w:rPr>
        <w:t xml:space="preserve"> </w:t>
      </w:r>
      <w:r w:rsidR="000B01DF" w:rsidRPr="000B01DF">
        <w:rPr>
          <w:i w:val="0"/>
          <w:iCs w:val="0"/>
          <w:color w:val="000000"/>
          <w:sz w:val="20"/>
          <w:szCs w:val="20"/>
          <w:lang w:eastAsia="es-ES"/>
        </w:rPr>
        <w:fldChar w:fldCharType="begin"/>
      </w:r>
      <w:r w:rsidR="000B01DF" w:rsidRPr="000B01DF">
        <w:rPr>
          <w:i w:val="0"/>
          <w:iCs w:val="0"/>
          <w:color w:val="000000"/>
          <w:sz w:val="20"/>
          <w:szCs w:val="20"/>
          <w:lang w:eastAsia="es-ES"/>
        </w:rPr>
        <w:instrText xml:space="preserve"> REF _Ref146709858 \h  \* MERGEFORMAT </w:instrText>
      </w:r>
      <w:r w:rsidR="000B01DF" w:rsidRPr="000B01DF">
        <w:rPr>
          <w:i w:val="0"/>
          <w:iCs w:val="0"/>
          <w:color w:val="000000"/>
          <w:sz w:val="20"/>
          <w:szCs w:val="20"/>
          <w:lang w:eastAsia="es-ES"/>
        </w:rPr>
      </w:r>
      <w:r w:rsidR="000B01DF" w:rsidRPr="000B01DF">
        <w:rPr>
          <w:i w:val="0"/>
          <w:iCs w:val="0"/>
          <w:color w:val="000000"/>
          <w:sz w:val="20"/>
          <w:szCs w:val="20"/>
          <w:lang w:eastAsia="es-ES"/>
        </w:rPr>
        <w:fldChar w:fldCharType="separate"/>
      </w:r>
      <w:r w:rsidR="000B01DF" w:rsidRPr="000B01DF">
        <w:rPr>
          <w:bCs/>
          <w:i w:val="0"/>
          <w:iCs w:val="0"/>
          <w:color w:val="auto"/>
          <w:sz w:val="20"/>
          <w:szCs w:val="20"/>
        </w:rPr>
        <w:t xml:space="preserve">Tabla </w:t>
      </w:r>
      <w:r w:rsidR="000B01DF" w:rsidRPr="000B01DF">
        <w:rPr>
          <w:bCs/>
          <w:i w:val="0"/>
          <w:iCs w:val="0"/>
          <w:noProof/>
          <w:color w:val="auto"/>
          <w:sz w:val="20"/>
          <w:szCs w:val="20"/>
        </w:rPr>
        <w:t>6</w:t>
      </w:r>
      <w:r w:rsidR="000B01DF" w:rsidRPr="000B01DF">
        <w:rPr>
          <w:i w:val="0"/>
          <w:iCs w:val="0"/>
          <w:color w:val="000000"/>
          <w:sz w:val="20"/>
          <w:szCs w:val="20"/>
          <w:lang w:eastAsia="es-ES"/>
        </w:rPr>
        <w:fldChar w:fldCharType="end"/>
      </w:r>
      <w:r w:rsidRPr="000B01DF">
        <w:rPr>
          <w:i w:val="0"/>
          <w:iCs w:val="0"/>
          <w:color w:val="000000"/>
          <w:sz w:val="20"/>
          <w:szCs w:val="20"/>
          <w:lang w:eastAsia="es-ES"/>
        </w:rPr>
        <w:t>.</w:t>
      </w:r>
    </w:p>
    <w:p w14:paraId="45D93160" w14:textId="365DF67D" w:rsidR="00817971" w:rsidRPr="00E2391A" w:rsidRDefault="00817971" w:rsidP="000E28C8">
      <w:pPr>
        <w:pStyle w:val="Descripcin"/>
        <w:keepNext/>
        <w:spacing w:after="0"/>
        <w:jc w:val="center"/>
        <w:rPr>
          <w:b/>
          <w:bCs/>
          <w:i w:val="0"/>
          <w:iCs w:val="0"/>
          <w:color w:val="auto"/>
        </w:rPr>
      </w:pPr>
      <w:bookmarkStart w:id="78" w:name="_Ref146709858"/>
      <w:r w:rsidRPr="00E2391A">
        <w:rPr>
          <w:b/>
          <w:bCs/>
          <w:i w:val="0"/>
          <w:iCs w:val="0"/>
          <w:color w:val="auto"/>
        </w:rPr>
        <w:t xml:space="preserve">Tabla </w:t>
      </w:r>
      <w:r w:rsidRPr="00E2391A">
        <w:rPr>
          <w:b/>
          <w:bCs/>
          <w:i w:val="0"/>
          <w:iCs w:val="0"/>
          <w:color w:val="auto"/>
        </w:rPr>
        <w:fldChar w:fldCharType="begin"/>
      </w:r>
      <w:r w:rsidRPr="00E2391A">
        <w:rPr>
          <w:b/>
          <w:bCs/>
          <w:i w:val="0"/>
          <w:iCs w:val="0"/>
          <w:color w:val="auto"/>
        </w:rPr>
        <w:instrText xml:space="preserve"> SEQ Tabla \* ARABIC </w:instrText>
      </w:r>
      <w:r w:rsidRPr="00E2391A">
        <w:rPr>
          <w:b/>
          <w:bCs/>
          <w:i w:val="0"/>
          <w:iCs w:val="0"/>
          <w:color w:val="auto"/>
        </w:rPr>
        <w:fldChar w:fldCharType="separate"/>
      </w:r>
      <w:r w:rsidR="000B01DF">
        <w:rPr>
          <w:b/>
          <w:bCs/>
          <w:i w:val="0"/>
          <w:iCs w:val="0"/>
          <w:noProof/>
          <w:color w:val="auto"/>
        </w:rPr>
        <w:t>6</w:t>
      </w:r>
      <w:r w:rsidRPr="00E2391A">
        <w:rPr>
          <w:b/>
          <w:bCs/>
          <w:i w:val="0"/>
          <w:iCs w:val="0"/>
          <w:noProof/>
          <w:color w:val="auto"/>
        </w:rPr>
        <w:fldChar w:fldCharType="end"/>
      </w:r>
      <w:bookmarkEnd w:id="77"/>
      <w:bookmarkEnd w:id="78"/>
      <w:r w:rsidRPr="00E2391A">
        <w:rPr>
          <w:b/>
          <w:bCs/>
          <w:i w:val="0"/>
          <w:iCs w:val="0"/>
          <w:color w:val="auto"/>
        </w:rPr>
        <w:t xml:space="preserve">. Distribución del consumo de agua en </w:t>
      </w:r>
      <w:r w:rsidR="006436B3">
        <w:rPr>
          <w:b/>
          <w:bCs/>
          <w:i w:val="0"/>
          <w:iCs w:val="0"/>
          <w:color w:val="auto"/>
        </w:rPr>
        <w:t>el Hospital Santa Clara</w:t>
      </w:r>
    </w:p>
    <w:tbl>
      <w:tblPr>
        <w:tblW w:w="6405" w:type="dxa"/>
        <w:jc w:val="center"/>
        <w:tblCellMar>
          <w:left w:w="70" w:type="dxa"/>
          <w:right w:w="70" w:type="dxa"/>
        </w:tblCellMar>
        <w:tblLook w:val="04A0" w:firstRow="1" w:lastRow="0" w:firstColumn="1" w:lastColumn="0" w:noHBand="0" w:noVBand="1"/>
      </w:tblPr>
      <w:tblGrid>
        <w:gridCol w:w="2562"/>
        <w:gridCol w:w="2135"/>
        <w:gridCol w:w="1708"/>
      </w:tblGrid>
      <w:tr w:rsidR="00817971" w:rsidRPr="00330966" w14:paraId="76EAF6A7" w14:textId="77777777" w:rsidTr="000E28C8">
        <w:trPr>
          <w:trHeight w:val="162"/>
          <w:jc w:val="center"/>
        </w:trPr>
        <w:tc>
          <w:tcPr>
            <w:tcW w:w="2562" w:type="dxa"/>
            <w:shd w:val="clear" w:color="auto" w:fill="00B050"/>
            <w:vAlign w:val="center"/>
            <w:hideMark/>
          </w:tcPr>
          <w:p w14:paraId="6AB9C186" w14:textId="5E2432F0" w:rsidR="00817971" w:rsidRPr="00330966" w:rsidRDefault="00817971" w:rsidP="00690B10">
            <w:pPr>
              <w:spacing w:after="0"/>
              <w:rPr>
                <w:b/>
                <w:bCs/>
                <w:color w:val="FFFFFF" w:themeColor="background1"/>
              </w:rPr>
            </w:pPr>
            <w:r w:rsidRPr="00330966">
              <w:rPr>
                <w:b/>
                <w:bCs/>
                <w:color w:val="FFFFFF" w:themeColor="background1"/>
              </w:rPr>
              <w:t>Equipos</w:t>
            </w:r>
            <w:r w:rsidR="00A377A4">
              <w:rPr>
                <w:b/>
                <w:bCs/>
                <w:color w:val="FFFFFF" w:themeColor="background1"/>
              </w:rPr>
              <w:t xml:space="preserve"> o área</w:t>
            </w:r>
          </w:p>
        </w:tc>
        <w:tc>
          <w:tcPr>
            <w:tcW w:w="2135" w:type="dxa"/>
            <w:shd w:val="clear" w:color="auto" w:fill="00B050"/>
            <w:vAlign w:val="center"/>
            <w:hideMark/>
          </w:tcPr>
          <w:p w14:paraId="73422A29" w14:textId="77777777" w:rsidR="00817971" w:rsidRPr="00330966" w:rsidRDefault="00817971" w:rsidP="00690B10">
            <w:pPr>
              <w:spacing w:after="0"/>
              <w:rPr>
                <w:b/>
                <w:bCs/>
                <w:color w:val="FFFFFF" w:themeColor="background1"/>
              </w:rPr>
            </w:pPr>
            <w:r w:rsidRPr="00330966">
              <w:rPr>
                <w:b/>
                <w:bCs/>
                <w:color w:val="FFFFFF" w:themeColor="background1"/>
              </w:rPr>
              <w:t>Consumo [</w:t>
            </w:r>
            <w:r w:rsidRPr="0016081F">
              <w:rPr>
                <w:b/>
                <w:bCs/>
                <w:color w:val="FFFFFF" w:themeColor="background1"/>
              </w:rPr>
              <w:t>m³</w:t>
            </w:r>
            <w:r w:rsidRPr="00330966">
              <w:rPr>
                <w:b/>
                <w:bCs/>
                <w:color w:val="FFFFFF" w:themeColor="background1"/>
              </w:rPr>
              <w:t>/mes]</w:t>
            </w:r>
          </w:p>
        </w:tc>
        <w:tc>
          <w:tcPr>
            <w:tcW w:w="1708" w:type="dxa"/>
            <w:shd w:val="clear" w:color="auto" w:fill="00B050"/>
            <w:vAlign w:val="center"/>
            <w:hideMark/>
          </w:tcPr>
          <w:p w14:paraId="4C586A18" w14:textId="77777777" w:rsidR="00817971" w:rsidRPr="00330966" w:rsidRDefault="00817971" w:rsidP="00690B10">
            <w:pPr>
              <w:spacing w:after="0"/>
              <w:rPr>
                <w:b/>
                <w:bCs/>
                <w:color w:val="FFFFFF" w:themeColor="background1"/>
              </w:rPr>
            </w:pPr>
            <w:r w:rsidRPr="00330966">
              <w:rPr>
                <w:b/>
                <w:bCs/>
                <w:color w:val="FFFFFF" w:themeColor="background1"/>
              </w:rPr>
              <w:t>Distribución [%]</w:t>
            </w:r>
          </w:p>
        </w:tc>
      </w:tr>
      <w:tr w:rsidR="00817971" w:rsidRPr="003A4185" w14:paraId="160FE2B6" w14:textId="77777777" w:rsidTr="000E28C8">
        <w:trPr>
          <w:trHeight w:val="162"/>
          <w:jc w:val="center"/>
        </w:trPr>
        <w:tc>
          <w:tcPr>
            <w:tcW w:w="2562" w:type="dxa"/>
            <w:tcBorders>
              <w:bottom w:val="single" w:sz="8" w:space="0" w:color="auto"/>
            </w:tcBorders>
            <w:shd w:val="clear" w:color="auto" w:fill="auto"/>
            <w:vAlign w:val="center"/>
            <w:hideMark/>
          </w:tcPr>
          <w:p w14:paraId="2F056000" w14:textId="4675D33D" w:rsidR="00817971" w:rsidRPr="00B37F46" w:rsidRDefault="00817971">
            <w:pPr>
              <w:spacing w:after="0"/>
              <w:rPr>
                <w:sz w:val="18"/>
                <w:szCs w:val="18"/>
              </w:rPr>
            </w:pPr>
            <w:r w:rsidRPr="00B37F46">
              <w:rPr>
                <w:sz w:val="18"/>
                <w:szCs w:val="18"/>
              </w:rPr>
              <w:t>C</w:t>
            </w:r>
            <w:r w:rsidR="00184427">
              <w:rPr>
                <w:sz w:val="18"/>
                <w:szCs w:val="18"/>
              </w:rPr>
              <w:t>onsumo inter</w:t>
            </w:r>
            <w:r w:rsidR="00E2391A">
              <w:rPr>
                <w:sz w:val="18"/>
                <w:szCs w:val="18"/>
              </w:rPr>
              <w:t>no</w:t>
            </w:r>
          </w:p>
        </w:tc>
        <w:tc>
          <w:tcPr>
            <w:tcW w:w="2135" w:type="dxa"/>
            <w:tcBorders>
              <w:bottom w:val="single" w:sz="8" w:space="0" w:color="auto"/>
            </w:tcBorders>
            <w:shd w:val="clear" w:color="auto" w:fill="auto"/>
            <w:vAlign w:val="center"/>
            <w:hideMark/>
          </w:tcPr>
          <w:p w14:paraId="7C40B93C" w14:textId="3E3A91F8" w:rsidR="00817971" w:rsidRPr="00B37F46" w:rsidRDefault="0093523B">
            <w:pPr>
              <w:spacing w:after="0"/>
              <w:rPr>
                <w:sz w:val="18"/>
                <w:szCs w:val="18"/>
              </w:rPr>
            </w:pPr>
            <w:r>
              <w:rPr>
                <w:sz w:val="18"/>
                <w:szCs w:val="18"/>
              </w:rPr>
              <w:t>66.</w:t>
            </w:r>
            <w:r w:rsidR="0000724D">
              <w:rPr>
                <w:sz w:val="18"/>
                <w:szCs w:val="18"/>
              </w:rPr>
              <w:t>928</w:t>
            </w:r>
          </w:p>
        </w:tc>
        <w:tc>
          <w:tcPr>
            <w:tcW w:w="1708" w:type="dxa"/>
            <w:tcBorders>
              <w:bottom w:val="single" w:sz="8" w:space="0" w:color="auto"/>
            </w:tcBorders>
            <w:shd w:val="clear" w:color="auto" w:fill="auto"/>
            <w:vAlign w:val="bottom"/>
            <w:hideMark/>
          </w:tcPr>
          <w:p w14:paraId="5A0F3FD0" w14:textId="3DF0A6CB" w:rsidR="00817971" w:rsidRPr="00B37F46" w:rsidRDefault="00E2391A">
            <w:pPr>
              <w:spacing w:after="0"/>
              <w:rPr>
                <w:sz w:val="18"/>
                <w:szCs w:val="18"/>
              </w:rPr>
            </w:pPr>
            <w:r>
              <w:rPr>
                <w:sz w:val="18"/>
                <w:szCs w:val="18"/>
              </w:rPr>
              <w:t>100</w:t>
            </w:r>
            <w:r w:rsidR="00817971" w:rsidRPr="00B37F46">
              <w:rPr>
                <w:sz w:val="18"/>
                <w:szCs w:val="18"/>
              </w:rPr>
              <w:t>%</w:t>
            </w:r>
          </w:p>
        </w:tc>
      </w:tr>
    </w:tbl>
    <w:p w14:paraId="22AE3944" w14:textId="7A9095FA" w:rsidR="00AB2114" w:rsidRDefault="00AB2114" w:rsidP="00817971">
      <w:pPr>
        <w:rPr>
          <w:lang w:eastAsia="es-ES"/>
        </w:rPr>
      </w:pPr>
    </w:p>
    <w:p w14:paraId="44CCA988" w14:textId="5273A378" w:rsidR="00817971" w:rsidRDefault="00AB2114" w:rsidP="00AB2114">
      <w:pPr>
        <w:spacing w:after="0"/>
        <w:jc w:val="left"/>
        <w:rPr>
          <w:lang w:eastAsia="es-ES"/>
        </w:rPr>
      </w:pPr>
      <w:r>
        <w:rPr>
          <w:lang w:eastAsia="es-ES"/>
        </w:rPr>
        <w:br w:type="page"/>
      </w:r>
    </w:p>
    <w:p w14:paraId="3649FBA7" w14:textId="22B887A9" w:rsidR="00B86FAC" w:rsidRDefault="00263D05" w:rsidP="00690B10">
      <w:pPr>
        <w:pStyle w:val="Ttulo1"/>
        <w:rPr>
          <w:color w:val="129E47"/>
          <w:lang w:val="es-CO"/>
        </w:rPr>
      </w:pPr>
      <w:bookmarkStart w:id="79" w:name="_Toc147940049"/>
      <w:bookmarkStart w:id="80" w:name="_Toc163577885"/>
      <w:r>
        <w:rPr>
          <w:color w:val="129E47"/>
          <w:lang w:val="es-CO"/>
        </w:rPr>
        <w:lastRenderedPageBreak/>
        <w:t>4</w:t>
      </w:r>
      <w:r w:rsidRPr="00CD6661">
        <w:rPr>
          <w:color w:val="129E47"/>
          <w:lang w:val="es-CO"/>
        </w:rPr>
        <w:t xml:space="preserve">. </w:t>
      </w:r>
      <w:r w:rsidR="006A2543">
        <w:rPr>
          <w:color w:val="129E47"/>
          <w:lang w:val="es-CO"/>
        </w:rPr>
        <w:t>L</w:t>
      </w:r>
      <w:r>
        <w:rPr>
          <w:color w:val="129E47"/>
          <w:lang w:val="es-CO"/>
        </w:rPr>
        <w:t>ínea de base energética e indicadores de desempeño</w:t>
      </w:r>
      <w:bookmarkEnd w:id="79"/>
      <w:bookmarkEnd w:id="80"/>
    </w:p>
    <w:p w14:paraId="6B49549F" w14:textId="77777777" w:rsidR="00446AD3" w:rsidRDefault="00446AD3" w:rsidP="00DB40E9"/>
    <w:p w14:paraId="66475714" w14:textId="0475CBFE" w:rsidR="00446AD3" w:rsidRDefault="00446AD3" w:rsidP="00446AD3">
      <w:r>
        <w:t>La línea de base energética es una referencia que permite caracterizar el comportamiento energético de un proceso dentro del periodo base que lo representa. La línea base puede ser establecida a partir de un modelo estadístico que considera las variables relevantes que afectan el consumo y que son no controlables, como los grados día, el nivel de ocupación, las horas de funcionamiento, etc. Este modelo estadístico, basado en las variables no controlables, permite normalizar la comparación de las variaciones de los consumos de energía entre las condiciones reales actuales y las condiciones en que se estableció la línea base.</w:t>
      </w:r>
    </w:p>
    <w:p w14:paraId="2D13184D" w14:textId="429EC029" w:rsidR="00446AD3" w:rsidRDefault="00446AD3" w:rsidP="00446AD3">
      <w:r>
        <w:t>Un indicador de desempeño energético, o IDEn, es un valor cuantitativo o una medida del desempeño energético definido por la organización para monitorear y controlar los procesos operacionales, así como para alertar sobre desviaciones, cambios o eventos inesperados que puedan aumentar o disminuir el desempeño energético en las áreas o procesos en las que se mide. Estos indicadores pueden reflejar el desempeño en términos de uso, consumo o eficiencia energética.</w:t>
      </w:r>
    </w:p>
    <w:p w14:paraId="72C3D685" w14:textId="4C011D6B" w:rsidR="00446AD3" w:rsidRDefault="00446AD3" w:rsidP="00446AD3">
      <w:r>
        <w:t>El indicador de desempeño debe reflejar los cambios en el desempeño energético en relación con la línea de base energética. La comparación con el valor que se busca lograr es precisa</w:t>
      </w:r>
      <w:r w:rsidR="00C559AA">
        <w:t>,</w:t>
      </w:r>
      <w:r>
        <w:t xml:space="preserve"> cuando las diferencias se deben únicamente a los aspectos que se están evaluando, como los cambios en el consumo energético o la eficiencia de los equipos.</w:t>
      </w:r>
    </w:p>
    <w:p w14:paraId="6E1AE887" w14:textId="0A465998" w:rsidR="00690B10" w:rsidRDefault="00446AD3" w:rsidP="00446AD3">
      <w:r>
        <w:t>Dado que los Usos Significativos de Energía (USE) en el Hospital Santa Clara incluyen la iluminación, HVAC, equipos de diagnóstico y ofimáticos, los cuales en conjunto representan aproximadamente el 80% del consumo de la edificación, se considera que las variables relevantes no controlables son las horas de utilización de la edificación y el porcentaje de ocupación de camas o el número de pacientes atendidos. Actualmente, se cuenta con información mensual sobre los consumos registrados en las facturas y un registro mensual de pacientes atendidos, los cuales se correlacionarán para la construcción de los modelos de línea de base. Para establecer la línea de meta, se considerarán aquellos valores de consumo que se sitúan por debajo de la línea de base, y se llevará a cabo una correlación con estos. Es importante destacar que no se dispone de información relativa al porcentaje de camas ocupadas, y la inclusión de esta información mejorarían significativamente los modelos</w:t>
      </w:r>
      <w:r w:rsidR="001435BA">
        <w:t>.</w:t>
      </w:r>
    </w:p>
    <w:p w14:paraId="2F458FA6" w14:textId="77777777" w:rsidR="00B46E00" w:rsidRDefault="00B46E00" w:rsidP="00446AD3"/>
    <w:p w14:paraId="19C824D8" w14:textId="48E0877E" w:rsidR="00985C42" w:rsidRPr="00CD6661" w:rsidRDefault="00985C42" w:rsidP="00985C42">
      <w:pPr>
        <w:pStyle w:val="Ttulo3"/>
        <w:rPr>
          <w:rFonts w:asciiTheme="minorHAnsi" w:hAnsiTheme="minorHAnsi"/>
        </w:rPr>
      </w:pPr>
      <w:bookmarkStart w:id="81" w:name="_Toc147940050"/>
      <w:bookmarkStart w:id="82" w:name="_Toc163577886"/>
      <w:r>
        <w:t>4</w:t>
      </w:r>
      <w:r w:rsidRPr="00CD6661">
        <w:t>.</w:t>
      </w:r>
      <w:r>
        <w:t>1</w:t>
      </w:r>
      <w:r w:rsidRPr="00CD6661">
        <w:t xml:space="preserve"> </w:t>
      </w:r>
      <w:r w:rsidR="00653F29">
        <w:t>Línea</w:t>
      </w:r>
      <w:r w:rsidR="00C72376">
        <w:t xml:space="preserve"> de base </w:t>
      </w:r>
      <w:r w:rsidR="006F020A">
        <w:t xml:space="preserve">y línea de meta </w:t>
      </w:r>
      <w:r w:rsidR="00C72376">
        <w:t>energética – Energía Eléctrica</w:t>
      </w:r>
      <w:bookmarkEnd w:id="81"/>
      <w:bookmarkEnd w:id="82"/>
    </w:p>
    <w:p w14:paraId="277F5472" w14:textId="5F39E49A" w:rsidR="00446AD3" w:rsidRPr="00B46E00" w:rsidRDefault="00446AD3" w:rsidP="00B46E00">
      <w:r w:rsidRPr="00446AD3">
        <w:t>Para el Hospital Santa Clara, se cuentan con registros de consumo desde 2022 hasta mayo de 2023, como se mu</w:t>
      </w:r>
      <w:r w:rsidR="000B01DF">
        <w:t>estra en la sección 2.3</w:t>
      </w:r>
      <w:r w:rsidRPr="00446AD3">
        <w:t xml:space="preserve">, </w:t>
      </w:r>
      <w:r w:rsidRPr="00446AD3">
        <w:rPr>
          <w:i/>
          <w:iCs/>
        </w:rPr>
        <w:fldChar w:fldCharType="begin"/>
      </w:r>
      <w:r w:rsidRPr="00446AD3">
        <w:instrText xml:space="preserve"> REF _Ref146710176 \h  \* MERGEFORMAT </w:instrText>
      </w:r>
      <w:r w:rsidRPr="00446AD3">
        <w:rPr>
          <w:i/>
          <w:iCs/>
        </w:rPr>
      </w:r>
      <w:r w:rsidRPr="00446AD3">
        <w:rPr>
          <w:i/>
          <w:iCs/>
        </w:rPr>
        <w:fldChar w:fldCharType="separate"/>
      </w:r>
      <w:r w:rsidRPr="00446AD3">
        <w:rPr>
          <w:bCs/>
          <w:color w:val="auto"/>
        </w:rPr>
        <w:t xml:space="preserve">Tabla </w:t>
      </w:r>
      <w:r w:rsidRPr="00446AD3">
        <w:rPr>
          <w:bCs/>
          <w:noProof/>
          <w:color w:val="auto"/>
        </w:rPr>
        <w:t>3</w:t>
      </w:r>
      <w:r w:rsidRPr="00446AD3">
        <w:rPr>
          <w:i/>
          <w:iCs/>
        </w:rPr>
        <w:fldChar w:fldCharType="end"/>
      </w:r>
      <w:r w:rsidRPr="00446AD3">
        <w:t xml:space="preserve">. Como se explicó anteriormente, estos consumos se correlacionarán con los registros de pacientes atendidos cada mes, los cuales también se disponen desde 2022 hasta mayo de 2023. Los modelos utilizados para la línea de base y la línea de meta se presentan en la </w:t>
      </w:r>
      <w:r w:rsidRPr="00446AD3">
        <w:rPr>
          <w:i/>
          <w:iCs/>
        </w:rPr>
        <w:fldChar w:fldCharType="begin"/>
      </w:r>
      <w:r w:rsidRPr="00446AD3">
        <w:instrText xml:space="preserve"> REF _Ref146637442 \h  \* MERGEFORMAT </w:instrText>
      </w:r>
      <w:r w:rsidRPr="00446AD3">
        <w:rPr>
          <w:i/>
          <w:iCs/>
        </w:rPr>
      </w:r>
      <w:r w:rsidRPr="00446AD3">
        <w:rPr>
          <w:i/>
          <w:iCs/>
        </w:rPr>
        <w:fldChar w:fldCharType="separate"/>
      </w:r>
      <w:r w:rsidRPr="00446AD3">
        <w:rPr>
          <w:bCs/>
          <w:color w:val="auto"/>
        </w:rPr>
        <w:t xml:space="preserve">Figura </w:t>
      </w:r>
      <w:r w:rsidRPr="00446AD3">
        <w:rPr>
          <w:bCs/>
          <w:noProof/>
          <w:color w:val="auto"/>
        </w:rPr>
        <w:t>10</w:t>
      </w:r>
      <w:r w:rsidRPr="00446AD3">
        <w:rPr>
          <w:i/>
          <w:iCs/>
        </w:rPr>
        <w:fldChar w:fldCharType="end"/>
      </w:r>
      <w:r w:rsidRPr="00446AD3">
        <w:t>.</w:t>
      </w:r>
    </w:p>
    <w:p w14:paraId="577A66A3" w14:textId="7974AA4F" w:rsidR="00690B10" w:rsidRPr="00B46E00" w:rsidRDefault="00446AD3" w:rsidP="00B46E00">
      <w:pPr>
        <w:rPr>
          <w:i/>
          <w:iCs/>
        </w:rPr>
      </w:pPr>
      <w:r w:rsidRPr="00446AD3">
        <w:t>En la elaboración de los modelos, se llevó a cabo un proceso de depuración de los datos iniciales, eliminando aquellos puntos atípicos o que no concordaban con el patrón de comportamiento normal del hospital. Se excluyeron los datos correspondientes a los meses de enero, marzo y septiembre de</w:t>
      </w:r>
      <w:r>
        <w:t xml:space="preserve"> 2022, así como febrero de 2023</w:t>
      </w:r>
      <w:r w:rsidR="001435BA" w:rsidRPr="00A002CC">
        <w:t>.</w:t>
      </w:r>
      <w:r w:rsidR="001435BA" w:rsidRPr="00946036">
        <w:t xml:space="preserve"> </w:t>
      </w:r>
    </w:p>
    <w:p w14:paraId="633A83DC" w14:textId="77777777" w:rsidR="00690B10" w:rsidRDefault="00690B10" w:rsidP="00CD4120"/>
    <w:p w14:paraId="6781A057" w14:textId="30EBDBB1" w:rsidR="00FE7ED9" w:rsidRDefault="00DD2D4E" w:rsidP="000E28C8">
      <w:pPr>
        <w:keepNext/>
        <w:spacing w:after="0"/>
        <w:jc w:val="center"/>
      </w:pPr>
      <w:r>
        <w:rPr>
          <w:noProof/>
          <w:lang w:eastAsia="es-CO"/>
        </w:rPr>
        <w:lastRenderedPageBreak/>
        <w:drawing>
          <wp:inline distT="0" distB="0" distL="0" distR="0" wp14:anchorId="622CBDDE" wp14:editId="1334DD4F">
            <wp:extent cx="3502325" cy="2022549"/>
            <wp:effectExtent l="0" t="0" r="317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74586" cy="2064279"/>
                    </a:xfrm>
                    <a:prstGeom prst="rect">
                      <a:avLst/>
                    </a:prstGeom>
                    <a:noFill/>
                  </pic:spPr>
                </pic:pic>
              </a:graphicData>
            </a:graphic>
          </wp:inline>
        </w:drawing>
      </w:r>
    </w:p>
    <w:p w14:paraId="7E054AE8" w14:textId="7D6D8982" w:rsidR="0050112F" w:rsidRDefault="00FE7ED9" w:rsidP="000E28C8">
      <w:pPr>
        <w:pStyle w:val="Descripcin"/>
        <w:jc w:val="center"/>
        <w:rPr>
          <w:b/>
          <w:bCs/>
          <w:i w:val="0"/>
          <w:iCs w:val="0"/>
          <w:color w:val="auto"/>
        </w:rPr>
      </w:pPr>
      <w:bookmarkStart w:id="83" w:name="_Ref146637442"/>
      <w:bookmarkStart w:id="84" w:name="_Ref149663697"/>
      <w:r w:rsidRPr="00FE7ED9">
        <w:rPr>
          <w:b/>
          <w:bCs/>
          <w:i w:val="0"/>
          <w:iCs w:val="0"/>
          <w:color w:val="auto"/>
        </w:rPr>
        <w:t xml:space="preserve">Figura </w:t>
      </w:r>
      <w:r w:rsidRPr="00FE7ED9">
        <w:rPr>
          <w:b/>
          <w:bCs/>
          <w:i w:val="0"/>
          <w:iCs w:val="0"/>
          <w:color w:val="auto"/>
        </w:rPr>
        <w:fldChar w:fldCharType="begin"/>
      </w:r>
      <w:r w:rsidRPr="00FE7ED9">
        <w:rPr>
          <w:b/>
          <w:bCs/>
          <w:i w:val="0"/>
          <w:iCs w:val="0"/>
          <w:color w:val="auto"/>
        </w:rPr>
        <w:instrText xml:space="preserve"> SEQ Figura \* ARABIC </w:instrText>
      </w:r>
      <w:r w:rsidRPr="00FE7ED9">
        <w:rPr>
          <w:b/>
          <w:bCs/>
          <w:i w:val="0"/>
          <w:iCs w:val="0"/>
          <w:color w:val="auto"/>
        </w:rPr>
        <w:fldChar w:fldCharType="separate"/>
      </w:r>
      <w:r w:rsidR="00F4267A">
        <w:rPr>
          <w:b/>
          <w:bCs/>
          <w:i w:val="0"/>
          <w:iCs w:val="0"/>
          <w:noProof/>
          <w:color w:val="auto"/>
        </w:rPr>
        <w:t>10</w:t>
      </w:r>
      <w:r w:rsidRPr="00FE7ED9">
        <w:rPr>
          <w:b/>
          <w:bCs/>
          <w:i w:val="0"/>
          <w:iCs w:val="0"/>
          <w:color w:val="auto"/>
        </w:rPr>
        <w:fldChar w:fldCharType="end"/>
      </w:r>
      <w:bookmarkEnd w:id="83"/>
      <w:r w:rsidRPr="00FE7ED9">
        <w:rPr>
          <w:b/>
          <w:bCs/>
          <w:i w:val="0"/>
          <w:iCs w:val="0"/>
          <w:color w:val="auto"/>
        </w:rPr>
        <w:t xml:space="preserve">. Línea de base </w:t>
      </w:r>
      <w:r w:rsidR="00403459">
        <w:rPr>
          <w:b/>
          <w:bCs/>
          <w:i w:val="0"/>
          <w:iCs w:val="0"/>
          <w:color w:val="auto"/>
        </w:rPr>
        <w:t xml:space="preserve">y línea de meta </w:t>
      </w:r>
      <w:r w:rsidRPr="00FE7ED9">
        <w:rPr>
          <w:b/>
          <w:bCs/>
          <w:i w:val="0"/>
          <w:iCs w:val="0"/>
          <w:color w:val="auto"/>
        </w:rPr>
        <w:t>de energía eléctrica para Hospital Santa Clara</w:t>
      </w:r>
      <w:bookmarkEnd w:id="84"/>
    </w:p>
    <w:p w14:paraId="1E8C6707" w14:textId="77777777" w:rsidR="00B62027" w:rsidRDefault="00B62027" w:rsidP="00B62027">
      <w:r>
        <w:t xml:space="preserve">Para la línea base se obtiene el siguiente modelo de regresión lineal de la forma </w:t>
      </w:r>
      <m:oMath>
        <m:r>
          <w:rPr>
            <w:rFonts w:ascii="Cambria Math" w:hAnsi="Cambria Math"/>
          </w:rPr>
          <m:t>Y=mX+b</m:t>
        </m:r>
      </m:oMath>
      <w:r>
        <w:t>:</w:t>
      </w:r>
    </w:p>
    <w:p w14:paraId="6A1E93D9" w14:textId="109D9DC2" w:rsidR="00B62027" w:rsidRDefault="00B62027" w:rsidP="00B62027">
      <m:oMathPara>
        <m:oMath>
          <m:r>
            <w:rPr>
              <w:rFonts w:ascii="Cambria Math" w:hAnsi="Cambria Math"/>
            </w:rPr>
            <m:t>Energía base=</m:t>
          </m:r>
          <m:d>
            <m:dPr>
              <m:ctrlPr>
                <w:rPr>
                  <w:rFonts w:ascii="Cambria Math" w:hAnsi="Cambria Math"/>
                  <w:i/>
                </w:rPr>
              </m:ctrlPr>
            </m:dPr>
            <m:e>
              <m:r>
                <w:rPr>
                  <w:rFonts w:ascii="Cambria Math" w:hAnsi="Cambria Math"/>
                </w:rPr>
                <m:t>0,019*</m:t>
              </m:r>
              <m:d>
                <m:dPr>
                  <m:ctrlPr>
                    <w:rPr>
                      <w:rFonts w:ascii="Cambria Math" w:hAnsi="Cambria Math"/>
                      <w:i/>
                    </w:rPr>
                  </m:ctrlPr>
                </m:dPr>
                <m:e>
                  <m:r>
                    <w:rPr>
                      <w:rFonts w:ascii="Cambria Math" w:hAnsi="Cambria Math"/>
                    </w:rPr>
                    <m:t>Número de pacientes</m:t>
                  </m:r>
                </m:e>
              </m:d>
              <m:r>
                <w:rPr>
                  <w:rFonts w:ascii="Cambria Math" w:hAnsi="Cambria Math"/>
                </w:rPr>
                <m:t>+98.786</m:t>
              </m:r>
            </m:e>
          </m:d>
          <m:r>
            <w:rPr>
              <w:rFonts w:ascii="Cambria Math" w:hAnsi="Cambria Math"/>
            </w:rPr>
            <m:t xml:space="preserve"> [kWh/mes]</m:t>
          </m:r>
        </m:oMath>
      </m:oMathPara>
    </w:p>
    <w:p w14:paraId="10516B9F" w14:textId="14674FDC" w:rsidR="00461DFE" w:rsidRDefault="00461DFE" w:rsidP="00461DFE">
      <w:pPr>
        <w:ind w:right="-590"/>
      </w:pPr>
      <w:r>
        <w:t xml:space="preserve">Este modelo presenta un coeficiente de correlación del 0,04%. Los coeficientes del modelo indican que, por cada paciente atendido, el consumo de energía se incrementa en 0,019 kWh al mes. Esta baja correlación y la pendiente tan pequeña indican que no existe una correlación entre el consumo y el número de pacientes, por lo que el intercepto es igual al promedio del consumo mensual, como se ve en los puntos </w:t>
      </w:r>
      <w:r w:rsidRPr="00461DFE">
        <w:t xml:space="preserve">azules en la </w:t>
      </w:r>
      <w:r w:rsidRPr="00461DFE">
        <w:fldChar w:fldCharType="begin"/>
      </w:r>
      <w:r w:rsidRPr="00461DFE">
        <w:instrText xml:space="preserve"> REF _Ref146637442 \h  \* MERGEFORMAT </w:instrText>
      </w:r>
      <w:r w:rsidRPr="00461DFE">
        <w:fldChar w:fldCharType="separate"/>
      </w:r>
      <w:r w:rsidRPr="00461DFE">
        <w:rPr>
          <w:bCs/>
          <w:iCs/>
          <w:color w:val="auto"/>
        </w:rPr>
        <w:t xml:space="preserve">Figura </w:t>
      </w:r>
      <w:r w:rsidRPr="00461DFE">
        <w:rPr>
          <w:bCs/>
          <w:iCs/>
          <w:noProof/>
          <w:color w:val="auto"/>
        </w:rPr>
        <w:t>10</w:t>
      </w:r>
      <w:r w:rsidRPr="00461DFE">
        <w:fldChar w:fldCharType="end"/>
      </w:r>
      <w:r w:rsidRPr="00461DFE">
        <w:t>.</w:t>
      </w:r>
    </w:p>
    <w:p w14:paraId="2F2CAA21" w14:textId="77777777" w:rsidR="00461DFE" w:rsidRDefault="00461DFE" w:rsidP="00461DFE">
      <w:pPr>
        <w:ind w:right="-590"/>
      </w:pPr>
      <w:r>
        <w:t>Los puntos naranjas se indican como los valores con mejor comportamiento energético. A partir de estos datos, se construye el modelo de línea de meta.</w:t>
      </w:r>
    </w:p>
    <w:p w14:paraId="54707113" w14:textId="5F878715" w:rsidR="00B62027" w:rsidRPr="00B05510" w:rsidRDefault="00B62027" w:rsidP="00461DFE">
      <w:pPr>
        <w:ind w:right="-590"/>
      </w:pPr>
      <m:oMathPara>
        <m:oMath>
          <m:r>
            <w:rPr>
              <w:rFonts w:ascii="Cambria Math" w:hAnsi="Cambria Math"/>
            </w:rPr>
            <m:t>Energía meta=</m:t>
          </m:r>
          <m:d>
            <m:dPr>
              <m:ctrlPr>
                <w:rPr>
                  <w:rFonts w:ascii="Cambria Math" w:hAnsi="Cambria Math"/>
                  <w:i/>
                </w:rPr>
              </m:ctrlPr>
            </m:dPr>
            <m:e>
              <m:r>
                <w:rPr>
                  <w:rFonts w:ascii="Cambria Math" w:hAnsi="Cambria Math"/>
                </w:rPr>
                <m:t>0,0078*</m:t>
              </m:r>
              <m:d>
                <m:dPr>
                  <m:ctrlPr>
                    <w:rPr>
                      <w:rFonts w:ascii="Cambria Math" w:hAnsi="Cambria Math"/>
                      <w:i/>
                    </w:rPr>
                  </m:ctrlPr>
                </m:dPr>
                <m:e>
                  <m:r>
                    <w:rPr>
                      <w:rFonts w:ascii="Cambria Math" w:hAnsi="Cambria Math"/>
                    </w:rPr>
                    <m:t>Número de pacientes</m:t>
                  </m:r>
                </m:e>
              </m:d>
              <m:r>
                <w:rPr>
                  <w:rFonts w:ascii="Cambria Math" w:hAnsi="Cambria Math"/>
                </w:rPr>
                <m:t>+93.824</m:t>
              </m:r>
            </m:e>
          </m:d>
          <m:r>
            <w:rPr>
              <w:rFonts w:ascii="Cambria Math" w:hAnsi="Cambria Math"/>
            </w:rPr>
            <m:t xml:space="preserve"> [kWh/mes]</m:t>
          </m:r>
        </m:oMath>
      </m:oMathPara>
    </w:p>
    <w:p w14:paraId="0C0902D2" w14:textId="452F3CE2" w:rsidR="00461DFE" w:rsidRDefault="00461DFE" w:rsidP="00461DFE">
      <w:pPr>
        <w:ind w:right="-590"/>
      </w:pPr>
      <w:r>
        <w:t>El modelo de línea de meta presenta un coeficiente de correlación del 0,03%. Los coeficientes del modelo indican que, por cada paciente adicional atendido, el consumo de energía se incrementa en 0,0078 kWh al mes, mientras que el consumo no asociado al número de pacientes oscila alrededor de 93.824 kWh al mes. Cabe mencionar que, al igual que con la línea de base, la correlación con el número de usuarios es baja. Esto se puede interpretar en este escenario como que el consumo es constante e independiente del número de usuarios.</w:t>
      </w:r>
    </w:p>
    <w:p w14:paraId="7DCA04E2" w14:textId="77777777" w:rsidR="00461DFE" w:rsidRDefault="00461DFE" w:rsidP="00461DFE">
      <w:pPr>
        <w:ind w:right="-590"/>
      </w:pPr>
      <w:r>
        <w:t>La comparación del valor de la línea de base y del valor de la línea de meta, evaluadas con el valor promedio de pacientes atendidos en el mes dentro del hospital (37.437), permite calcular el potencial de ahorro de consumo alcanzable por acciones operacionales y de mantenimiento.</w:t>
      </w:r>
    </w:p>
    <w:p w14:paraId="764C2D00" w14:textId="4A2A4019" w:rsidR="00B62027" w:rsidRPr="003B55B5" w:rsidRDefault="00B62027" w:rsidP="00461DFE">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63674498" w14:textId="0634C9BF" w:rsidR="00B62027" w:rsidRPr="006D283A" w:rsidRDefault="00B62027" w:rsidP="00B62027">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99.532-94.118</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0BBF7521" w14:textId="0FDB8FA4" w:rsidR="00B62027" w:rsidRPr="006D283A" w:rsidRDefault="00B62027" w:rsidP="00B62027">
      <w:pPr>
        <w:ind w:right="-590"/>
      </w:pPr>
      <m:oMathPara>
        <m:oMath>
          <m:r>
            <w:rPr>
              <w:rFonts w:ascii="Cambria Math" w:hAnsi="Cambria Math"/>
            </w:rPr>
            <m:t xml:space="preserve">Potencial de ahorro=5.414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3A411A81" w14:textId="7C348556" w:rsidR="001435BA" w:rsidRDefault="00461DFE" w:rsidP="00403459">
      <w:r w:rsidRPr="00461DFE">
        <w:t>El potencial de ahorro por acciones de operación y mantenimiento a través del con</w:t>
      </w:r>
      <w:r>
        <w:t>trol operacional se calcula en 5.414</w:t>
      </w:r>
      <w:r w:rsidRPr="00461DFE">
        <w:t xml:space="preserve"> kWh al mes, lo que representa el </w:t>
      </w:r>
      <w:r w:rsidRPr="00461DFE">
        <w:rPr>
          <w:b/>
        </w:rPr>
        <w:t>5,4%</w:t>
      </w:r>
      <w:r w:rsidRPr="00461DFE">
        <w:t xml:space="preserve"> con respecto al consumo promedio en el periodo base. Esto se traduce en beneficios económicos estimados de </w:t>
      </w:r>
      <w:r w:rsidR="00233A65">
        <w:t xml:space="preserve">$ </w:t>
      </w:r>
      <w:r w:rsidRPr="00461DFE">
        <w:t xml:space="preserve">3.126.950 COP al mes y beneficios ambientales de aproximadamente </w:t>
      </w:r>
      <w:r w:rsidR="00233A65">
        <w:t>2.117</w:t>
      </w:r>
      <w:r w:rsidRPr="00461DFE">
        <w:t xml:space="preserve"> kgCO</w:t>
      </w:r>
      <w:r w:rsidRPr="00233A65">
        <w:rPr>
          <w:vertAlign w:val="subscript"/>
        </w:rPr>
        <w:t>2</w:t>
      </w:r>
      <w:r w:rsidRPr="00461DFE">
        <w:t>_eq al mes</w:t>
      </w:r>
      <w:r>
        <w:t>.</w:t>
      </w:r>
    </w:p>
    <w:p w14:paraId="7A62BAA2" w14:textId="77777777" w:rsidR="00461DFE" w:rsidRPr="00403459" w:rsidRDefault="00461DFE" w:rsidP="00403459"/>
    <w:p w14:paraId="7C757019" w14:textId="2111A1D7" w:rsidR="00653F29" w:rsidRPr="00CD6661" w:rsidRDefault="00653F29" w:rsidP="00653F29">
      <w:pPr>
        <w:pStyle w:val="Ttulo3"/>
        <w:rPr>
          <w:rFonts w:asciiTheme="minorHAnsi" w:hAnsiTheme="minorHAnsi"/>
        </w:rPr>
      </w:pPr>
      <w:bookmarkStart w:id="85" w:name="_Toc147940051"/>
      <w:bookmarkStart w:id="86" w:name="_Toc163577887"/>
      <w:r>
        <w:lastRenderedPageBreak/>
        <w:t>4</w:t>
      </w:r>
      <w:r w:rsidRPr="00CD6661">
        <w:t>.</w:t>
      </w:r>
      <w:r>
        <w:t>2</w:t>
      </w:r>
      <w:r w:rsidRPr="00CD6661">
        <w:t xml:space="preserve"> </w:t>
      </w:r>
      <w:r>
        <w:t>Indicadores de desempeño – Energía Eléctrica</w:t>
      </w:r>
      <w:bookmarkEnd w:id="85"/>
      <w:bookmarkEnd w:id="86"/>
    </w:p>
    <w:p w14:paraId="60DA36F2" w14:textId="4AE7F5D5" w:rsidR="00FB0060" w:rsidRDefault="00FB0060" w:rsidP="00FB0060">
      <w:r>
        <w:t>La Guía de Construcción Sostenible, enmarcada en la Resolución 549 de 2015 del Ministerio de Vivienda, propone indicadores base para medir la mejora del consumo de energía eléctrica, como se muestra en la</w:t>
      </w:r>
      <w:r w:rsidR="000B01DF">
        <w:t xml:space="preserve"> </w:t>
      </w:r>
      <w:r w:rsidR="000B01DF" w:rsidRPr="000B01DF">
        <w:fldChar w:fldCharType="begin"/>
      </w:r>
      <w:r w:rsidR="000B01DF" w:rsidRPr="000B01DF">
        <w:instrText xml:space="preserve"> REF _Ref149722451 \h  \* MERGEFORMAT </w:instrText>
      </w:r>
      <w:r w:rsidR="000B01DF" w:rsidRPr="000B01DF">
        <w:fldChar w:fldCharType="separate"/>
      </w:r>
      <w:r w:rsidR="000B01DF" w:rsidRPr="000B01DF">
        <w:rPr>
          <w:bCs/>
          <w:iCs/>
          <w:color w:val="auto"/>
        </w:rPr>
        <w:t xml:space="preserve">Tabla </w:t>
      </w:r>
      <w:r w:rsidR="000B01DF" w:rsidRPr="000B01DF">
        <w:rPr>
          <w:bCs/>
          <w:iCs/>
          <w:noProof/>
          <w:color w:val="auto"/>
        </w:rPr>
        <w:t>7</w:t>
      </w:r>
      <w:r w:rsidR="000B01DF" w:rsidRPr="000B01DF">
        <w:fldChar w:fldCharType="end"/>
      </w:r>
      <w:r w:rsidRPr="000B01DF">
        <w:t>,</w:t>
      </w:r>
      <w:r>
        <w:t xml:space="preserve"> en la cual el Hospital Santa Clara se clasifica en la categoría de Hospitales.</w:t>
      </w:r>
    </w:p>
    <w:p w14:paraId="7C6B9552" w14:textId="2E7ACAF7" w:rsidR="007A0E77" w:rsidRDefault="00FB0060" w:rsidP="00FB0060">
      <w:r>
        <w:t>Para el Hospital Santa Clara, se proponen los siguientes indicadores de desempeño:</w:t>
      </w:r>
    </w:p>
    <w:tbl>
      <w:tblPr>
        <w:tblStyle w:val="Tablaconcuadrcula"/>
        <w:tblW w:w="64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3322"/>
        <w:gridCol w:w="573"/>
      </w:tblGrid>
      <w:tr w:rsidR="009267A0" w:rsidRPr="003A4185" w14:paraId="66BE9BB4" w14:textId="77777777" w:rsidTr="00F4267A">
        <w:trPr>
          <w:trHeight w:val="809"/>
        </w:trPr>
        <w:tc>
          <w:tcPr>
            <w:tcW w:w="2552" w:type="dxa"/>
            <w:vAlign w:val="center"/>
          </w:tcPr>
          <w:p w14:paraId="221294C6" w14:textId="7D7B7A37" w:rsidR="009267A0" w:rsidRPr="00EE1F69" w:rsidRDefault="009267A0" w:rsidP="00E850A9">
            <w:pPr>
              <w:spacing w:after="0"/>
              <w:jc w:val="left"/>
              <w:rPr>
                <w:szCs w:val="22"/>
              </w:rPr>
            </w:pPr>
            <w:r w:rsidRPr="003A4185">
              <w:rPr>
                <w:szCs w:val="22"/>
              </w:rPr>
              <w:t>Indicador de consumo [kWh/año/m</w:t>
            </w:r>
            <w:r w:rsidRPr="00D54D83">
              <w:rPr>
                <w:szCs w:val="22"/>
                <w:vertAlign w:val="superscript"/>
              </w:rPr>
              <w:t>2</w:t>
            </w:r>
            <w:r w:rsidR="00EE1F69">
              <w:rPr>
                <w:szCs w:val="22"/>
              </w:rPr>
              <w:t>]</w:t>
            </w:r>
          </w:p>
        </w:tc>
        <w:tc>
          <w:tcPr>
            <w:tcW w:w="3322" w:type="dxa"/>
          </w:tcPr>
          <w:p w14:paraId="3DE22607" w14:textId="77F82B91" w:rsidR="009267A0" w:rsidRPr="003A4185" w:rsidRDefault="009267A0" w:rsidP="00E850A9">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e>
                    </m:d>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73" w:type="dxa"/>
            <w:vAlign w:val="center"/>
          </w:tcPr>
          <w:p w14:paraId="27D9B9EE" w14:textId="4F16CECA" w:rsidR="009267A0" w:rsidRPr="003A4185" w:rsidRDefault="00722258" w:rsidP="00E850A9">
            <w:pPr>
              <w:spacing w:after="0"/>
              <w:rPr>
                <w:szCs w:val="22"/>
              </w:rPr>
            </w:pPr>
            <w:r>
              <w:rPr>
                <w:szCs w:val="22"/>
              </w:rPr>
              <w:t>(1</w:t>
            </w:r>
            <w:r w:rsidR="009267A0" w:rsidRPr="003A4185">
              <w:rPr>
                <w:szCs w:val="22"/>
              </w:rPr>
              <w:t>)</w:t>
            </w:r>
          </w:p>
        </w:tc>
      </w:tr>
      <w:tr w:rsidR="009267A0" w:rsidRPr="003A4185" w14:paraId="26658B14" w14:textId="77777777" w:rsidTr="00F4267A">
        <w:trPr>
          <w:trHeight w:val="797"/>
        </w:trPr>
        <w:tc>
          <w:tcPr>
            <w:tcW w:w="2552" w:type="dxa"/>
            <w:vAlign w:val="center"/>
          </w:tcPr>
          <w:p w14:paraId="5591B11E" w14:textId="77777777" w:rsidR="009267A0" w:rsidRPr="003A4185" w:rsidRDefault="009267A0" w:rsidP="00E850A9">
            <w:pPr>
              <w:spacing w:after="0"/>
              <w:jc w:val="left"/>
              <w:rPr>
                <w:szCs w:val="22"/>
              </w:rPr>
            </w:pPr>
            <w:r w:rsidRPr="003A4185">
              <w:rPr>
                <w:szCs w:val="22"/>
              </w:rPr>
              <w:t>Desempeño de energía eléctrica [kWh/mes]</w:t>
            </w:r>
          </w:p>
        </w:tc>
        <w:tc>
          <w:tcPr>
            <w:tcW w:w="3322" w:type="dxa"/>
          </w:tcPr>
          <w:p w14:paraId="51449DA5" w14:textId="5F0680B1" w:rsidR="009267A0" w:rsidRPr="003A4185" w:rsidRDefault="009267A0" w:rsidP="00E850A9">
            <w:pPr>
              <w:spacing w:after="0"/>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d>
                  <m:dPr>
                    <m:begChr m:val="["/>
                    <m:endChr m:val="]"/>
                    <m:ctrlPr>
                      <w:rPr>
                        <w:rFonts w:ascii="Cambria Math" w:hAnsi="Cambria Math"/>
                        <w:i/>
                        <w:szCs w:val="22"/>
                        <w:lang w:eastAsia="en-US"/>
                      </w:rPr>
                    </m:ctrlPr>
                  </m:dPr>
                  <m:e>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e>
                </m:d>
              </m:oMath>
            </m:oMathPara>
          </w:p>
        </w:tc>
        <w:tc>
          <w:tcPr>
            <w:tcW w:w="573" w:type="dxa"/>
            <w:vAlign w:val="center"/>
          </w:tcPr>
          <w:p w14:paraId="5060A34C" w14:textId="00EA224C" w:rsidR="009267A0" w:rsidRPr="003A4185" w:rsidRDefault="00722258" w:rsidP="00E850A9">
            <w:pPr>
              <w:spacing w:after="0"/>
              <w:rPr>
                <w:szCs w:val="22"/>
              </w:rPr>
            </w:pPr>
            <w:r>
              <w:rPr>
                <w:szCs w:val="22"/>
              </w:rPr>
              <w:t>(2</w:t>
            </w:r>
            <w:r w:rsidR="009267A0" w:rsidRPr="003A4185">
              <w:rPr>
                <w:szCs w:val="22"/>
              </w:rPr>
              <w:t>)</w:t>
            </w:r>
          </w:p>
        </w:tc>
      </w:tr>
      <w:tr w:rsidR="009267A0" w:rsidRPr="003A4185" w14:paraId="54AC1FB1" w14:textId="77777777" w:rsidTr="00F4267A">
        <w:trPr>
          <w:trHeight w:val="612"/>
        </w:trPr>
        <w:tc>
          <w:tcPr>
            <w:tcW w:w="2552" w:type="dxa"/>
            <w:vAlign w:val="center"/>
          </w:tcPr>
          <w:p w14:paraId="2C9A2537" w14:textId="77777777" w:rsidR="009267A0" w:rsidRPr="003A4185" w:rsidRDefault="009267A0" w:rsidP="00E850A9">
            <w:pPr>
              <w:spacing w:after="0"/>
              <w:jc w:val="left"/>
              <w:rPr>
                <w:szCs w:val="22"/>
              </w:rPr>
            </w:pPr>
            <w:r w:rsidRPr="003A4185">
              <w:rPr>
                <w:szCs w:val="22"/>
              </w:rPr>
              <w:t>Índice de desempeño Base 100 [%]</w:t>
            </w:r>
          </w:p>
        </w:tc>
        <w:tc>
          <w:tcPr>
            <w:tcW w:w="3322" w:type="dxa"/>
          </w:tcPr>
          <w:p w14:paraId="30928620" w14:textId="77777777" w:rsidR="009267A0" w:rsidRPr="003A4185" w:rsidRDefault="009267A0" w:rsidP="00E850A9">
            <w:pPr>
              <w:spacing w:after="0"/>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73" w:type="dxa"/>
            <w:vAlign w:val="center"/>
          </w:tcPr>
          <w:p w14:paraId="0030369F" w14:textId="7790A602" w:rsidR="009267A0" w:rsidRPr="003A4185" w:rsidRDefault="00722258" w:rsidP="00E850A9">
            <w:pPr>
              <w:spacing w:after="0"/>
              <w:rPr>
                <w:szCs w:val="22"/>
              </w:rPr>
            </w:pPr>
            <w:r>
              <w:rPr>
                <w:szCs w:val="22"/>
              </w:rPr>
              <w:t>(3</w:t>
            </w:r>
            <w:r w:rsidR="009267A0" w:rsidRPr="003A4185">
              <w:rPr>
                <w:szCs w:val="22"/>
              </w:rPr>
              <w:t>)</w:t>
            </w:r>
          </w:p>
        </w:tc>
      </w:tr>
      <w:tr w:rsidR="009267A0" w:rsidRPr="003A4185" w14:paraId="0AC33A96" w14:textId="77777777" w:rsidTr="00F4267A">
        <w:trPr>
          <w:trHeight w:val="600"/>
        </w:trPr>
        <w:tc>
          <w:tcPr>
            <w:tcW w:w="2552" w:type="dxa"/>
            <w:vAlign w:val="center"/>
          </w:tcPr>
          <w:p w14:paraId="043615D6" w14:textId="77777777" w:rsidR="009267A0" w:rsidRPr="003A4185" w:rsidRDefault="009267A0" w:rsidP="00E850A9">
            <w:pPr>
              <w:spacing w:after="0"/>
              <w:jc w:val="left"/>
              <w:rPr>
                <w:szCs w:val="22"/>
              </w:rPr>
            </w:pPr>
            <w:r w:rsidRPr="003A4185">
              <w:rPr>
                <w:szCs w:val="22"/>
              </w:rPr>
              <w:t>Emisiones de GEI [tonCO</w:t>
            </w:r>
            <w:r w:rsidRPr="00D54D83">
              <w:rPr>
                <w:szCs w:val="22"/>
                <w:vertAlign w:val="subscript"/>
              </w:rPr>
              <w:t>2</w:t>
            </w:r>
            <w:r w:rsidRPr="003A4185">
              <w:rPr>
                <w:szCs w:val="22"/>
              </w:rPr>
              <w:t>_</w:t>
            </w:r>
            <w:r w:rsidRPr="00D54D83">
              <w:rPr>
                <w:szCs w:val="22"/>
              </w:rPr>
              <w:t>eq</w:t>
            </w:r>
            <w:r w:rsidRPr="003A4185">
              <w:rPr>
                <w:szCs w:val="22"/>
              </w:rPr>
              <w:t>/mes]</w:t>
            </w:r>
          </w:p>
        </w:tc>
        <w:tc>
          <w:tcPr>
            <w:tcW w:w="3322" w:type="dxa"/>
          </w:tcPr>
          <w:p w14:paraId="29F072BC" w14:textId="77777777" w:rsidR="009267A0" w:rsidRPr="003A4185" w:rsidRDefault="009267A0" w:rsidP="00E850A9">
            <w:pPr>
              <w:spacing w:after="0"/>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73" w:type="dxa"/>
            <w:vAlign w:val="center"/>
          </w:tcPr>
          <w:p w14:paraId="086E4E6C" w14:textId="461B49E5" w:rsidR="009267A0" w:rsidRPr="003A4185" w:rsidRDefault="00722258" w:rsidP="00E850A9">
            <w:pPr>
              <w:spacing w:after="0"/>
              <w:rPr>
                <w:szCs w:val="22"/>
              </w:rPr>
            </w:pPr>
            <w:r>
              <w:rPr>
                <w:szCs w:val="22"/>
              </w:rPr>
              <w:t>(4</w:t>
            </w:r>
            <w:r w:rsidR="009267A0" w:rsidRPr="003A4185">
              <w:rPr>
                <w:szCs w:val="22"/>
              </w:rPr>
              <w:t>)</w:t>
            </w:r>
          </w:p>
        </w:tc>
      </w:tr>
      <w:tr w:rsidR="00E850A9" w:rsidRPr="003A4185" w14:paraId="237F6985" w14:textId="77777777" w:rsidTr="00F4267A">
        <w:trPr>
          <w:trHeight w:val="600"/>
        </w:trPr>
        <w:tc>
          <w:tcPr>
            <w:tcW w:w="2552" w:type="dxa"/>
            <w:vMerge w:val="restart"/>
            <w:vAlign w:val="center"/>
          </w:tcPr>
          <w:p w14:paraId="7E511177" w14:textId="24A90044" w:rsidR="00E850A9" w:rsidRPr="003A4185" w:rsidRDefault="00E850A9" w:rsidP="00E850A9">
            <w:pPr>
              <w:spacing w:after="0"/>
              <w:jc w:val="left"/>
              <w:rPr>
                <w:szCs w:val="22"/>
              </w:rPr>
            </w:pPr>
            <w:r w:rsidRPr="00E850A9">
              <w:rPr>
                <w:szCs w:val="22"/>
              </w:rPr>
              <w:t>Indicador comparativo de energía eléctrica entre hospitales</w:t>
            </w:r>
          </w:p>
        </w:tc>
        <w:tc>
          <w:tcPr>
            <w:tcW w:w="3322" w:type="dxa"/>
          </w:tcPr>
          <w:p w14:paraId="0717F70C" w14:textId="7003E6A6" w:rsidR="00E850A9" w:rsidRDefault="00E850A9" w:rsidP="00F4267A">
            <w:pPr>
              <w:spacing w:after="0"/>
              <w:jc w:val="center"/>
              <w:rPr>
                <w:szCs w:val="22"/>
              </w:rPr>
            </w:pPr>
            <m:oMathPara>
              <m:oMath>
                <m:r>
                  <w:rPr>
                    <w:rFonts w:ascii="Cambria Math" w:hAnsi="Cambria Math"/>
                    <w:szCs w:val="22"/>
                  </w:rPr>
                  <m:t>Eje (Y)=</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EE</m:t>
                        </m:r>
                      </m:e>
                      <m:sub>
                        <m:r>
                          <w:rPr>
                            <w:rFonts w:ascii="Cambria Math" w:eastAsiaTheme="minorEastAsia" w:hAnsi="Cambria Math"/>
                          </w:rPr>
                          <m:t>año</m:t>
                        </m:r>
                      </m:sub>
                    </m:sSub>
                    <m:d>
                      <m:dPr>
                        <m:begChr m:val="["/>
                        <m:endChr m:val="]"/>
                        <m:ctrlPr>
                          <w:rPr>
                            <w:rFonts w:ascii="Cambria Math" w:eastAsiaTheme="minorEastAsia" w:hAnsi="Cambria Math" w:cstheme="minorBidi"/>
                            <w:i/>
                            <w:szCs w:val="22"/>
                            <w:lang w:eastAsia="en-US"/>
                          </w:rPr>
                        </m:ctrlPr>
                      </m:dPr>
                      <m:e>
                        <m:f>
                          <m:fPr>
                            <m:type m:val="skw"/>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año</m:t>
                            </m:r>
                          </m:den>
                        </m:f>
                      </m:e>
                    </m:d>
                  </m:num>
                  <m:den>
                    <m:r>
                      <w:rPr>
                        <w:rFonts w:ascii="Cambria Math" w:hAnsi="Cambria Math"/>
                        <w:szCs w:val="22"/>
                      </w:rPr>
                      <m:t># Pacientes año</m:t>
                    </m:r>
                  </m:den>
                </m:f>
              </m:oMath>
            </m:oMathPara>
          </w:p>
        </w:tc>
        <w:tc>
          <w:tcPr>
            <w:tcW w:w="573" w:type="dxa"/>
            <w:vMerge w:val="restart"/>
            <w:vAlign w:val="center"/>
          </w:tcPr>
          <w:p w14:paraId="3D6D41BB" w14:textId="1AC1DFC7" w:rsidR="00E850A9" w:rsidRDefault="00E850A9" w:rsidP="00E850A9">
            <w:pPr>
              <w:spacing w:after="0"/>
              <w:rPr>
                <w:szCs w:val="22"/>
              </w:rPr>
            </w:pPr>
            <w:r>
              <w:rPr>
                <w:szCs w:val="22"/>
              </w:rPr>
              <w:t>(5)</w:t>
            </w:r>
          </w:p>
        </w:tc>
      </w:tr>
      <w:tr w:rsidR="00E850A9" w:rsidRPr="003A4185" w14:paraId="60D0C6B9" w14:textId="77777777" w:rsidTr="00F4267A">
        <w:trPr>
          <w:trHeight w:val="600"/>
        </w:trPr>
        <w:tc>
          <w:tcPr>
            <w:tcW w:w="2552" w:type="dxa"/>
            <w:vMerge/>
            <w:vAlign w:val="center"/>
          </w:tcPr>
          <w:p w14:paraId="7F67D46F" w14:textId="77777777" w:rsidR="00E850A9" w:rsidRPr="00E850A9" w:rsidRDefault="00E850A9" w:rsidP="00E850A9">
            <w:pPr>
              <w:spacing w:after="0"/>
              <w:jc w:val="left"/>
              <w:rPr>
                <w:szCs w:val="22"/>
              </w:rPr>
            </w:pPr>
          </w:p>
        </w:tc>
        <w:tc>
          <w:tcPr>
            <w:tcW w:w="3322" w:type="dxa"/>
          </w:tcPr>
          <w:p w14:paraId="4D4DAB3F" w14:textId="21A7671F" w:rsidR="00E850A9" w:rsidRDefault="00E850A9" w:rsidP="00F4267A">
            <w:pPr>
              <w:spacing w:after="0"/>
              <w:jc w:val="center"/>
              <w:rPr>
                <w:szCs w:val="22"/>
              </w:rPr>
            </w:pPr>
            <m:oMathPara>
              <m:oMath>
                <m:r>
                  <w:rPr>
                    <w:rFonts w:ascii="Cambria Math" w:hAnsi="Cambria Math"/>
                    <w:szCs w:val="22"/>
                  </w:rPr>
                  <m:t>Eje (X)=</m:t>
                </m:r>
                <m:f>
                  <m:fPr>
                    <m:ctrlPr>
                      <w:rPr>
                        <w:rFonts w:ascii="Cambria Math" w:eastAsiaTheme="minorEastAsia" w:hAnsi="Cambria Math" w:cstheme="minorBidi"/>
                        <w:i/>
                        <w:szCs w:val="22"/>
                        <w:lang w:eastAsia="en-US"/>
                      </w:rPr>
                    </m:ctrlPr>
                  </m:fPr>
                  <m:num>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num>
                  <m:den>
                    <m:r>
                      <w:rPr>
                        <w:rFonts w:ascii="Cambria Math" w:hAnsi="Cambria Math"/>
                        <w:szCs w:val="22"/>
                      </w:rPr>
                      <m:t># Pacientes año</m:t>
                    </m:r>
                  </m:den>
                </m:f>
              </m:oMath>
            </m:oMathPara>
          </w:p>
        </w:tc>
        <w:tc>
          <w:tcPr>
            <w:tcW w:w="573" w:type="dxa"/>
            <w:vMerge/>
            <w:vAlign w:val="center"/>
          </w:tcPr>
          <w:p w14:paraId="37AF72B8" w14:textId="77777777" w:rsidR="00E850A9" w:rsidRDefault="00E850A9" w:rsidP="00E850A9">
            <w:pPr>
              <w:spacing w:after="0"/>
              <w:rPr>
                <w:szCs w:val="22"/>
              </w:rPr>
            </w:pPr>
          </w:p>
        </w:tc>
      </w:tr>
    </w:tbl>
    <w:p w14:paraId="4FD056E4" w14:textId="77777777" w:rsidR="00544F96" w:rsidRDefault="00544F96" w:rsidP="007D0378">
      <w:bookmarkStart w:id="87" w:name="_Ref146529767"/>
    </w:p>
    <w:bookmarkStart w:id="88" w:name="_Ref149722451"/>
    <w:p w14:paraId="5256612E" w14:textId="28A174DB" w:rsidR="00722258" w:rsidRPr="00722258" w:rsidRDefault="00746EF7" w:rsidP="00722258">
      <w:pPr>
        <w:pStyle w:val="Descripcin"/>
        <w:keepNext/>
        <w:spacing w:after="0"/>
        <w:rPr>
          <w:b/>
          <w:bCs/>
          <w:i w:val="0"/>
          <w:iCs w:val="0"/>
          <w:color w:val="auto"/>
        </w:rPr>
      </w:pPr>
      <w:r w:rsidRPr="00CD6661">
        <w:rPr>
          <w:noProof/>
          <w:lang w:eastAsia="es-CO"/>
        </w:rPr>
        <mc:AlternateContent>
          <mc:Choice Requires="wpg">
            <w:drawing>
              <wp:anchor distT="0" distB="0" distL="114300" distR="114300" simplePos="0" relativeHeight="251658252" behindDoc="0" locked="0" layoutInCell="1" allowOverlap="1" wp14:anchorId="30DA15DA" wp14:editId="7C4DBE55">
                <wp:simplePos x="0" y="0"/>
                <wp:positionH relativeFrom="margin">
                  <wp:align>right</wp:align>
                </wp:positionH>
                <wp:positionV relativeFrom="paragraph">
                  <wp:posOffset>177827</wp:posOffset>
                </wp:positionV>
                <wp:extent cx="2084070" cy="1940560"/>
                <wp:effectExtent l="0" t="19050" r="30480" b="2159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2084070" cy="1940560"/>
                          <a:chOff x="0" y="0"/>
                          <a:chExt cx="2118752" cy="1582616"/>
                        </a:xfrm>
                      </wpg:grpSpPr>
                      <wps:wsp>
                        <wps:cNvPr id="97139062" name="Text Box 97139062"/>
                        <wps:cNvSpPr txBox="1"/>
                        <wps:spPr>
                          <a:xfrm>
                            <a:off x="0" y="34126"/>
                            <a:ext cx="2118751" cy="1501566"/>
                          </a:xfrm>
                          <a:prstGeom prst="rect">
                            <a:avLst/>
                          </a:prstGeom>
                          <a:solidFill>
                            <a:schemeClr val="lt1"/>
                          </a:solidFill>
                          <a:ln w="6350">
                            <a:noFill/>
                          </a:ln>
                        </wps:spPr>
                        <wps:txbx>
                          <w:txbxContent>
                            <w:p w14:paraId="729CCD7C" w14:textId="4D2C923E" w:rsidR="00A63186" w:rsidRDefault="00A6318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Para el Hospital Santa Clara se toma el valor de referencia para Hospitales en clima frío:</w:t>
                              </w:r>
                            </w:p>
                            <w:p w14:paraId="6D56A2AA" w14:textId="1CD47923" w:rsidR="00A63186" w:rsidRPr="00CD6661" w:rsidRDefault="00A6318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249,6 </w:t>
                              </w:r>
                              <w:r w:rsidRPr="00156DE3">
                                <w:rPr>
                                  <w:sz w:val="34"/>
                                  <w14:textOutline w14:w="9525" w14:cap="rnd" w14:cmpd="sng" w14:algn="ctr">
                                    <w14:noFill/>
                                    <w14:prstDash w14:val="solid"/>
                                    <w14:bevel/>
                                  </w14:textOutline>
                                </w:rPr>
                                <w:t>kWh/año/m</w:t>
                              </w:r>
                              <w:r w:rsidRPr="00156DE3">
                                <w:rPr>
                                  <w:sz w:val="34"/>
                                  <w:vertAlign w:val="superscript"/>
                                  <w14:textOutline w14:w="9525" w14:cap="rnd" w14:cmpd="sng" w14:algn="ctr">
                                    <w14:noFill/>
                                    <w14:prstDash w14:val="solid"/>
                                    <w14:bevel/>
                                  </w14:textOutline>
                                </w:rPr>
                                <w:t>2</w:t>
                              </w:r>
                            </w:p>
                            <w:p w14:paraId="2FAB5622" w14:textId="77777777" w:rsidR="00A63186" w:rsidRPr="00CD6661" w:rsidRDefault="00A63186"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3" style="position:absolute;left:0;text-align:left;margin-left:112.9pt;margin-top:14pt;width:164.1pt;height:152.8pt;z-index:251658252;mso-position-horizontal:right;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">
                <v:shape id="Text Box 97139062" o:spid="_x0000_s1034" type="#_x0000_t202" style="position:absolute;top:341;width:21187;height:15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XssA&#10;AADhAAAADwAAAGRycy9kb3ducmV2LnhtbESPQWvCQBSE7wX/w/IKXkrdaFBr6iql2Cq91bRKb4/s&#10;axLMvg3ZNYn/3hUKPQ4z8w2zXPemEi01rrSsYDyKQBBnVpecK/hK3x6fQDiPrLGyTAou5GC9Gtwt&#10;MdG2409q9z4XAcIuQQWF93UipcsKMuhGtiYO3q9tDPogm1zqBrsAN5WcRNFMGiw5LBRY02tB2Wl/&#10;Ngp+HvLjh+vfv7t4GtebbZvODzpVanjfvzyD8NT7//Bfe6cVLObjeBHNJnB7FN6AXF0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Oj9eywAAAOEAAAAPAAAAAAAAAAAAAAAAAJgC&#10;AABkcnMvZG93bnJldi54bWxQSwUGAAAAAAQABAD1AAAAkAMAAAAA&#10;" fillcolor="white [3201]" stroked="f" strokeweight=".5pt">
                  <v:textbox>
                    <w:txbxContent>
                      <w:p w14:paraId="729CCD7C" w14:textId="4D2C923E" w:rsidR="00A63186" w:rsidRDefault="00A6318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Para el Hospital Santa Clara se toma el valor de referencia para Hospitales en clima frío:</w:t>
                        </w:r>
                      </w:p>
                      <w:p w14:paraId="6D56A2AA" w14:textId="1CD47923" w:rsidR="00A63186" w:rsidRPr="00CD6661" w:rsidRDefault="00A63186"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 xml:space="preserve"> 249,6 </w:t>
                        </w:r>
                        <w:r w:rsidRPr="00156DE3">
                          <w:rPr>
                            <w:sz w:val="34"/>
                            <w14:textOutline w14:w="9525" w14:cap="rnd" w14:cmpd="sng" w14:algn="ctr">
                              <w14:noFill/>
                              <w14:prstDash w14:val="solid"/>
                              <w14:bevel/>
                            </w14:textOutline>
                          </w:rPr>
                          <w:t>kWh/año/m</w:t>
                        </w:r>
                        <w:r w:rsidRPr="00156DE3">
                          <w:rPr>
                            <w:sz w:val="34"/>
                            <w:vertAlign w:val="superscript"/>
                            <w14:textOutline w14:w="9525" w14:cap="rnd" w14:cmpd="sng" w14:algn="ctr">
                              <w14:noFill/>
                              <w14:prstDash w14:val="solid"/>
                              <w14:bevel/>
                            </w14:textOutline>
                          </w:rPr>
                          <w:t>2</w:t>
                        </w:r>
                      </w:p>
                      <w:p w14:paraId="2FAB5622" w14:textId="77777777" w:rsidR="00A63186" w:rsidRPr="00CD6661" w:rsidRDefault="00A63186" w:rsidP="00A258FD">
                        <w:pPr>
                          <w:rPr>
                            <w14:textOutline w14:w="9525" w14:cap="rnd" w14:cmpd="sng" w14:algn="ctr">
                              <w14:noFill/>
                              <w14:prstDash w14:val="solid"/>
                              <w14:bevel/>
                            </w14:textOutline>
                          </w:rPr>
                        </w:pPr>
                      </w:p>
                    </w:txbxContent>
                  </v:textbox>
                </v:shape>
                <v:line id="Straight Connector 2001408518" o:spid="_x0000_s1035"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r8oAAADjAAAADwAAAGRycy9kb3ducmV2LnhtbESPy04DMQxF90j8Q2QkNogmUx6tpk0r&#10;RFUJsaPtB1gTdzIwccIktNO/xwskltb1PfZZrsfQqxMNuYtsoZoYUMRNdB23Fg777f0cVC7IDvvI&#10;ZOFCGdar66sl1i6e+YNOu9IqgXCu0YIvJdVa58ZTwDyJiViyYxwCFhmHVrsBzwIPvZ4a86wDdiwX&#10;PCZ69dR87X6ChRmnkMzWv98dL5vPh+/pPraHjbW3N+PLAlShsfwv/7XfnAUhVo9m/lTJ0+IkPqB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lD6evygAAAOMAAAAPAAAA&#10;AAAAAAAAAAAAAKECAABkcnMvZG93bnJldi54bWxQSwUGAAAAAAQABAD5AAAAmAMAAAAA&#10;" strokecolor="black [3200]" strokeweight="3pt">
                  <v:stroke joinstyle="miter"/>
                </v:line>
                <v:line id="Straight Connector 271463560" o:spid="_x0000_s1036"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QxcsgAAADiAAAADwAAAGRycy9kb3ducmV2LnhtbESP32rCMBTG74W9QziD3ciaWl0d1Shj&#10;Igzvpj7AoTlt6pqTrMm0vv1yMdjlx/eP33o72l5caQidYwWzLAdBXDvdcavgfNo/v4IIEVlj75gU&#10;3CnAdvMwWWOl3Y0/6XqMrUgjHCpUYGL0lZShNmQxZM4TJ69xg8WY5NBKPeAtjdteFnleSosdpweD&#10;nt4N1V/HH6tgyd76fG8O0+a+u8y/i5Nrzzulnh7HtxWISGP8D/+1P7SCYjlblPOXMkEkpIQDcvM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QxcsgAAADiAAAADwAAAAAA&#10;AAAAAAAAAAChAgAAZHJzL2Rvd25yZXYueG1sUEsFBgAAAAAEAAQA+QAAAJYDAAAAAA==&#10;" strokecolor="black [3200]" strokeweight="3pt">
                  <v:stroke joinstyle="miter"/>
                </v:line>
                <w10:wrap type="square" anchorx="margin"/>
              </v:group>
            </w:pict>
          </mc:Fallback>
        </mc:AlternateContent>
      </w:r>
      <w:r w:rsidR="00A92F1B" w:rsidRPr="00A92F1B">
        <w:rPr>
          <w:b/>
          <w:bCs/>
          <w:i w:val="0"/>
          <w:iCs w:val="0"/>
          <w:color w:val="auto"/>
        </w:rPr>
        <w:t xml:space="preserve">Tabla </w:t>
      </w:r>
      <w:r w:rsidR="00A92F1B" w:rsidRPr="00A92F1B">
        <w:rPr>
          <w:b/>
          <w:bCs/>
          <w:i w:val="0"/>
          <w:iCs w:val="0"/>
          <w:color w:val="auto"/>
        </w:rPr>
        <w:fldChar w:fldCharType="begin"/>
      </w:r>
      <w:r w:rsidR="00A92F1B" w:rsidRPr="00A92F1B">
        <w:rPr>
          <w:b/>
          <w:bCs/>
          <w:i w:val="0"/>
          <w:iCs w:val="0"/>
          <w:color w:val="auto"/>
        </w:rPr>
        <w:instrText xml:space="preserve"> SEQ Tabla \* ARABIC </w:instrText>
      </w:r>
      <w:r w:rsidR="00A92F1B" w:rsidRPr="00A92F1B">
        <w:rPr>
          <w:b/>
          <w:bCs/>
          <w:i w:val="0"/>
          <w:iCs w:val="0"/>
          <w:color w:val="auto"/>
        </w:rPr>
        <w:fldChar w:fldCharType="separate"/>
      </w:r>
      <w:r w:rsidR="000B01DF">
        <w:rPr>
          <w:b/>
          <w:bCs/>
          <w:i w:val="0"/>
          <w:iCs w:val="0"/>
          <w:noProof/>
          <w:color w:val="auto"/>
        </w:rPr>
        <w:t>7</w:t>
      </w:r>
      <w:r w:rsidR="00A92F1B" w:rsidRPr="00A92F1B">
        <w:rPr>
          <w:b/>
          <w:bCs/>
          <w:i w:val="0"/>
          <w:iCs w:val="0"/>
          <w:color w:val="auto"/>
        </w:rPr>
        <w:fldChar w:fldCharType="end"/>
      </w:r>
      <w:bookmarkEnd w:id="87"/>
      <w:bookmarkEnd w:id="88"/>
      <w:r w:rsidR="00A92F1B" w:rsidRPr="00A92F1B">
        <w:rPr>
          <w:b/>
          <w:bCs/>
          <w:i w:val="0"/>
          <w:iCs w:val="0"/>
          <w:color w:val="auto"/>
        </w:rPr>
        <w:t>. Indicadores de desempeño energético (Guía d</w:t>
      </w:r>
      <w:r w:rsidR="00722258">
        <w:rPr>
          <w:b/>
          <w:bCs/>
          <w:i w:val="0"/>
          <w:iCs w:val="0"/>
          <w:color w:val="auto"/>
        </w:rPr>
        <w:t>e Construcción Sostenible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2"/>
        <w:gridCol w:w="651"/>
        <w:gridCol w:w="993"/>
        <w:gridCol w:w="1112"/>
        <w:gridCol w:w="1574"/>
      </w:tblGrid>
      <w:tr w:rsidR="00722258" w:rsidRPr="007A19FF" w14:paraId="43EB4A97" w14:textId="77777777" w:rsidTr="00746EF7">
        <w:trPr>
          <w:trHeight w:val="241"/>
        </w:trPr>
        <w:tc>
          <w:tcPr>
            <w:tcW w:w="1482" w:type="dxa"/>
            <w:tcBorders>
              <w:bottom w:val="single" w:sz="4" w:space="0" w:color="auto"/>
            </w:tcBorders>
            <w:shd w:val="clear" w:color="auto" w:fill="auto"/>
          </w:tcPr>
          <w:p w14:paraId="56DB0EBB" w14:textId="77777777" w:rsidR="00722258" w:rsidRPr="007A19FF" w:rsidRDefault="00722258" w:rsidP="004F48BC">
            <w:pPr>
              <w:spacing w:after="0"/>
              <w:rPr>
                <w:color w:val="auto"/>
                <w:sz w:val="18"/>
                <w:szCs w:val="18"/>
                <w:lang w:eastAsia="es-ES"/>
              </w:rPr>
            </w:pPr>
            <w:r w:rsidRPr="007A19FF">
              <w:rPr>
                <w:color w:val="auto"/>
                <w:sz w:val="18"/>
                <w:szCs w:val="18"/>
                <w:lang w:eastAsia="es-ES"/>
              </w:rPr>
              <w:t>kWh/m</w:t>
            </w:r>
            <w:r w:rsidRPr="007A19FF">
              <w:rPr>
                <w:color w:val="auto"/>
                <w:sz w:val="18"/>
                <w:szCs w:val="18"/>
                <w:vertAlign w:val="superscript"/>
                <w:lang w:eastAsia="es-ES"/>
              </w:rPr>
              <w:t>2</w:t>
            </w:r>
            <w:r w:rsidRPr="007A19FF">
              <w:rPr>
                <w:color w:val="auto"/>
                <w:sz w:val="18"/>
                <w:szCs w:val="18"/>
                <w:lang w:eastAsia="es-ES"/>
              </w:rPr>
              <w:t xml:space="preserve">/año </w:t>
            </w:r>
          </w:p>
        </w:tc>
        <w:tc>
          <w:tcPr>
            <w:tcW w:w="651" w:type="dxa"/>
            <w:tcBorders>
              <w:bottom w:val="single" w:sz="4" w:space="0" w:color="auto"/>
            </w:tcBorders>
            <w:shd w:val="clear" w:color="auto" w:fill="64B3DF"/>
          </w:tcPr>
          <w:p w14:paraId="2CD100CA" w14:textId="159816A6" w:rsidR="00722258" w:rsidRPr="007A19FF" w:rsidRDefault="008B2B16" w:rsidP="004F48BC">
            <w:pPr>
              <w:spacing w:after="0"/>
              <w:jc w:val="center"/>
              <w:rPr>
                <w:color w:val="auto"/>
                <w:sz w:val="18"/>
                <w:szCs w:val="18"/>
                <w:lang w:eastAsia="es-ES"/>
              </w:rPr>
            </w:pPr>
            <w:r>
              <w:rPr>
                <w:color w:val="auto"/>
                <w:sz w:val="18"/>
                <w:szCs w:val="18"/>
                <w:lang w:eastAsia="es-ES"/>
              </w:rPr>
              <w:t>Frí</w:t>
            </w:r>
            <w:r w:rsidR="00722258" w:rsidRPr="007A19FF">
              <w:rPr>
                <w:color w:val="auto"/>
                <w:sz w:val="18"/>
                <w:szCs w:val="18"/>
                <w:lang w:eastAsia="es-ES"/>
              </w:rPr>
              <w:t>o</w:t>
            </w:r>
          </w:p>
        </w:tc>
        <w:tc>
          <w:tcPr>
            <w:tcW w:w="993" w:type="dxa"/>
            <w:tcBorders>
              <w:bottom w:val="single" w:sz="4" w:space="0" w:color="auto"/>
            </w:tcBorders>
            <w:shd w:val="clear" w:color="auto" w:fill="9CE159"/>
          </w:tcPr>
          <w:p w14:paraId="69180B97" w14:textId="77777777" w:rsidR="00722258" w:rsidRPr="007A19FF" w:rsidRDefault="00722258" w:rsidP="004F48BC">
            <w:pPr>
              <w:spacing w:after="0"/>
              <w:jc w:val="center"/>
              <w:rPr>
                <w:color w:val="auto"/>
                <w:sz w:val="18"/>
                <w:szCs w:val="18"/>
                <w:lang w:eastAsia="es-ES"/>
              </w:rPr>
            </w:pPr>
            <w:r w:rsidRPr="007A19FF">
              <w:rPr>
                <w:color w:val="auto"/>
                <w:sz w:val="18"/>
                <w:szCs w:val="18"/>
                <w:lang w:eastAsia="es-ES"/>
              </w:rPr>
              <w:t>Templado</w:t>
            </w:r>
          </w:p>
        </w:tc>
        <w:tc>
          <w:tcPr>
            <w:tcW w:w="1112" w:type="dxa"/>
            <w:tcBorders>
              <w:bottom w:val="single" w:sz="4" w:space="0" w:color="auto"/>
            </w:tcBorders>
            <w:shd w:val="clear" w:color="auto" w:fill="FFE061"/>
          </w:tcPr>
          <w:p w14:paraId="5A818143" w14:textId="77777777" w:rsidR="00722258" w:rsidRPr="007A19FF" w:rsidRDefault="00722258" w:rsidP="004F48BC">
            <w:pPr>
              <w:spacing w:after="0"/>
              <w:jc w:val="center"/>
              <w:rPr>
                <w:color w:val="auto"/>
                <w:sz w:val="18"/>
                <w:szCs w:val="18"/>
                <w:lang w:eastAsia="es-ES"/>
              </w:rPr>
            </w:pPr>
            <w:r w:rsidRPr="007A19FF">
              <w:rPr>
                <w:color w:val="auto"/>
                <w:sz w:val="18"/>
                <w:szCs w:val="18"/>
                <w:lang w:eastAsia="es-ES"/>
              </w:rPr>
              <w:t>Cálido seco</w:t>
            </w:r>
          </w:p>
        </w:tc>
        <w:tc>
          <w:tcPr>
            <w:tcW w:w="1574" w:type="dxa"/>
            <w:tcBorders>
              <w:bottom w:val="single" w:sz="4" w:space="0" w:color="auto"/>
            </w:tcBorders>
            <w:shd w:val="clear" w:color="auto" w:fill="FF5F5E"/>
          </w:tcPr>
          <w:p w14:paraId="3548C646" w14:textId="77777777" w:rsidR="00722258" w:rsidRPr="007A19FF" w:rsidRDefault="00722258" w:rsidP="004F48BC">
            <w:pPr>
              <w:spacing w:after="0"/>
              <w:jc w:val="center"/>
              <w:rPr>
                <w:color w:val="auto"/>
                <w:sz w:val="18"/>
                <w:szCs w:val="18"/>
                <w:lang w:eastAsia="es-ES"/>
              </w:rPr>
            </w:pPr>
            <w:r w:rsidRPr="007A19FF">
              <w:rPr>
                <w:color w:val="auto"/>
                <w:sz w:val="18"/>
                <w:szCs w:val="18"/>
                <w:lang w:eastAsia="es-ES"/>
              </w:rPr>
              <w:t>Cálido húmedo</w:t>
            </w:r>
          </w:p>
        </w:tc>
      </w:tr>
      <w:tr w:rsidR="00722258" w:rsidRPr="007A19FF" w14:paraId="7FF590D6" w14:textId="77777777" w:rsidTr="00746EF7">
        <w:trPr>
          <w:trHeight w:val="241"/>
        </w:trPr>
        <w:tc>
          <w:tcPr>
            <w:tcW w:w="1482" w:type="dxa"/>
            <w:tcBorders>
              <w:top w:val="single" w:sz="4" w:space="0" w:color="auto"/>
            </w:tcBorders>
            <w:shd w:val="clear" w:color="auto" w:fill="D2D9D7"/>
          </w:tcPr>
          <w:p w14:paraId="3499508F" w14:textId="77777777" w:rsidR="00722258" w:rsidRPr="007A19FF" w:rsidRDefault="00722258" w:rsidP="004F48BC">
            <w:pPr>
              <w:spacing w:after="0"/>
              <w:rPr>
                <w:sz w:val="18"/>
                <w:szCs w:val="18"/>
                <w:lang w:eastAsia="es-ES"/>
              </w:rPr>
            </w:pPr>
            <w:r w:rsidRPr="007A19FF">
              <w:rPr>
                <w:sz w:val="18"/>
                <w:szCs w:val="18"/>
                <w:lang w:eastAsia="es-ES"/>
              </w:rPr>
              <w:t>Hoteles</w:t>
            </w:r>
          </w:p>
        </w:tc>
        <w:tc>
          <w:tcPr>
            <w:tcW w:w="651" w:type="dxa"/>
            <w:tcBorders>
              <w:top w:val="single" w:sz="4" w:space="0" w:color="auto"/>
            </w:tcBorders>
            <w:shd w:val="clear" w:color="auto" w:fill="D2D9D7"/>
          </w:tcPr>
          <w:p w14:paraId="78B43F49" w14:textId="77777777" w:rsidR="00722258" w:rsidRPr="007A19FF" w:rsidRDefault="00722258" w:rsidP="004F48BC">
            <w:pPr>
              <w:spacing w:after="0"/>
              <w:jc w:val="center"/>
              <w:rPr>
                <w:sz w:val="18"/>
                <w:szCs w:val="18"/>
                <w:lang w:eastAsia="es-ES"/>
              </w:rPr>
            </w:pPr>
            <w:r w:rsidRPr="007A19FF">
              <w:rPr>
                <w:sz w:val="18"/>
                <w:szCs w:val="18"/>
                <w:lang w:eastAsia="es-ES"/>
              </w:rPr>
              <w:t>96,1</w:t>
            </w:r>
          </w:p>
        </w:tc>
        <w:tc>
          <w:tcPr>
            <w:tcW w:w="993" w:type="dxa"/>
            <w:tcBorders>
              <w:top w:val="single" w:sz="4" w:space="0" w:color="auto"/>
            </w:tcBorders>
            <w:shd w:val="clear" w:color="auto" w:fill="D2D9D7"/>
          </w:tcPr>
          <w:p w14:paraId="35ECBC58" w14:textId="77777777" w:rsidR="00722258" w:rsidRPr="007A19FF" w:rsidRDefault="00722258" w:rsidP="004F48BC">
            <w:pPr>
              <w:spacing w:after="0"/>
              <w:jc w:val="center"/>
              <w:rPr>
                <w:sz w:val="18"/>
                <w:szCs w:val="18"/>
                <w:lang w:eastAsia="es-ES"/>
              </w:rPr>
            </w:pPr>
            <w:r w:rsidRPr="007A19FF">
              <w:rPr>
                <w:sz w:val="18"/>
                <w:szCs w:val="18"/>
                <w:lang w:eastAsia="es-ES"/>
              </w:rPr>
              <w:t>151,3</w:t>
            </w:r>
          </w:p>
        </w:tc>
        <w:tc>
          <w:tcPr>
            <w:tcW w:w="1112" w:type="dxa"/>
            <w:tcBorders>
              <w:top w:val="single" w:sz="4" w:space="0" w:color="auto"/>
            </w:tcBorders>
            <w:shd w:val="clear" w:color="auto" w:fill="D2D9D7"/>
          </w:tcPr>
          <w:p w14:paraId="56025A4D" w14:textId="77777777" w:rsidR="00722258" w:rsidRPr="007A19FF" w:rsidRDefault="00722258" w:rsidP="004F48BC">
            <w:pPr>
              <w:spacing w:after="0"/>
              <w:jc w:val="center"/>
              <w:rPr>
                <w:sz w:val="18"/>
                <w:szCs w:val="18"/>
                <w:lang w:eastAsia="es-ES"/>
              </w:rPr>
            </w:pPr>
            <w:r w:rsidRPr="007A19FF">
              <w:rPr>
                <w:sz w:val="18"/>
                <w:szCs w:val="18"/>
                <w:lang w:eastAsia="es-ES"/>
              </w:rPr>
              <w:t>132,5</w:t>
            </w:r>
          </w:p>
        </w:tc>
        <w:tc>
          <w:tcPr>
            <w:tcW w:w="1574" w:type="dxa"/>
            <w:tcBorders>
              <w:top w:val="single" w:sz="4" w:space="0" w:color="auto"/>
            </w:tcBorders>
            <w:shd w:val="clear" w:color="auto" w:fill="D2D9D7"/>
          </w:tcPr>
          <w:p w14:paraId="334F301D" w14:textId="77777777" w:rsidR="00722258" w:rsidRPr="007A19FF" w:rsidRDefault="00722258" w:rsidP="004F48BC">
            <w:pPr>
              <w:spacing w:after="0"/>
              <w:jc w:val="center"/>
              <w:rPr>
                <w:sz w:val="18"/>
                <w:szCs w:val="18"/>
                <w:lang w:eastAsia="es-ES"/>
              </w:rPr>
            </w:pPr>
            <w:r w:rsidRPr="007A19FF">
              <w:rPr>
                <w:sz w:val="18"/>
                <w:szCs w:val="18"/>
                <w:lang w:eastAsia="es-ES"/>
              </w:rPr>
              <w:t>217,8</w:t>
            </w:r>
          </w:p>
        </w:tc>
      </w:tr>
      <w:tr w:rsidR="00722258" w:rsidRPr="007A19FF" w14:paraId="19A63F7B" w14:textId="77777777" w:rsidTr="00746EF7">
        <w:trPr>
          <w:trHeight w:val="226"/>
        </w:trPr>
        <w:tc>
          <w:tcPr>
            <w:tcW w:w="1482" w:type="dxa"/>
            <w:shd w:val="clear" w:color="auto" w:fill="auto"/>
          </w:tcPr>
          <w:p w14:paraId="0AC26CD0" w14:textId="77777777" w:rsidR="00722258" w:rsidRPr="007A19FF" w:rsidRDefault="00722258" w:rsidP="004F48BC">
            <w:pPr>
              <w:spacing w:after="0"/>
              <w:rPr>
                <w:sz w:val="18"/>
                <w:szCs w:val="18"/>
                <w:lang w:eastAsia="es-ES"/>
              </w:rPr>
            </w:pPr>
            <w:r w:rsidRPr="007A19FF">
              <w:rPr>
                <w:sz w:val="18"/>
                <w:szCs w:val="18"/>
                <w:lang w:eastAsia="es-ES"/>
              </w:rPr>
              <w:t xml:space="preserve">Hospitales </w:t>
            </w:r>
          </w:p>
        </w:tc>
        <w:tc>
          <w:tcPr>
            <w:tcW w:w="651" w:type="dxa"/>
            <w:shd w:val="clear" w:color="auto" w:fill="92D050"/>
          </w:tcPr>
          <w:p w14:paraId="5FD51FD5" w14:textId="77777777" w:rsidR="00722258" w:rsidRPr="007A19FF" w:rsidRDefault="00722258" w:rsidP="004F48BC">
            <w:pPr>
              <w:spacing w:after="0"/>
              <w:jc w:val="center"/>
              <w:rPr>
                <w:sz w:val="18"/>
                <w:szCs w:val="18"/>
                <w:lang w:eastAsia="es-ES"/>
              </w:rPr>
            </w:pPr>
            <w:r w:rsidRPr="007A19FF">
              <w:rPr>
                <w:sz w:val="18"/>
                <w:szCs w:val="18"/>
                <w:lang w:eastAsia="es-ES"/>
              </w:rPr>
              <w:t>249,6</w:t>
            </w:r>
          </w:p>
        </w:tc>
        <w:tc>
          <w:tcPr>
            <w:tcW w:w="993" w:type="dxa"/>
            <w:shd w:val="clear" w:color="auto" w:fill="auto"/>
          </w:tcPr>
          <w:p w14:paraId="0E331808" w14:textId="77777777" w:rsidR="00722258" w:rsidRPr="007A19FF" w:rsidRDefault="00722258" w:rsidP="004F48BC">
            <w:pPr>
              <w:spacing w:after="0"/>
              <w:jc w:val="center"/>
              <w:rPr>
                <w:sz w:val="18"/>
                <w:szCs w:val="18"/>
                <w:lang w:eastAsia="es-ES"/>
              </w:rPr>
            </w:pPr>
            <w:r w:rsidRPr="007A19FF">
              <w:rPr>
                <w:sz w:val="18"/>
                <w:szCs w:val="18"/>
                <w:lang w:eastAsia="es-ES"/>
              </w:rPr>
              <w:t>108,3</w:t>
            </w:r>
          </w:p>
        </w:tc>
        <w:tc>
          <w:tcPr>
            <w:tcW w:w="1112" w:type="dxa"/>
            <w:shd w:val="clear" w:color="auto" w:fill="auto"/>
          </w:tcPr>
          <w:p w14:paraId="592DA2BA" w14:textId="77777777" w:rsidR="00722258" w:rsidRPr="007A19FF" w:rsidRDefault="00722258" w:rsidP="004F48BC">
            <w:pPr>
              <w:spacing w:after="0"/>
              <w:jc w:val="center"/>
              <w:rPr>
                <w:sz w:val="18"/>
                <w:szCs w:val="18"/>
                <w:lang w:eastAsia="es-ES"/>
              </w:rPr>
            </w:pPr>
            <w:r w:rsidRPr="007A19FF">
              <w:rPr>
                <w:sz w:val="18"/>
                <w:szCs w:val="18"/>
                <w:lang w:eastAsia="es-ES"/>
              </w:rPr>
              <w:t>344,1</w:t>
            </w:r>
          </w:p>
        </w:tc>
        <w:tc>
          <w:tcPr>
            <w:tcW w:w="1574" w:type="dxa"/>
            <w:shd w:val="clear" w:color="auto" w:fill="auto"/>
          </w:tcPr>
          <w:p w14:paraId="46C89FC6" w14:textId="77777777" w:rsidR="00722258" w:rsidRPr="007A19FF" w:rsidRDefault="00722258" w:rsidP="004F48BC">
            <w:pPr>
              <w:spacing w:after="0"/>
              <w:jc w:val="center"/>
              <w:rPr>
                <w:sz w:val="18"/>
                <w:szCs w:val="18"/>
                <w:lang w:eastAsia="es-ES"/>
              </w:rPr>
            </w:pPr>
            <w:r w:rsidRPr="007A19FF">
              <w:rPr>
                <w:sz w:val="18"/>
                <w:szCs w:val="18"/>
                <w:lang w:eastAsia="es-ES"/>
              </w:rPr>
              <w:t>344,1</w:t>
            </w:r>
          </w:p>
        </w:tc>
      </w:tr>
      <w:tr w:rsidR="00722258" w:rsidRPr="007A19FF" w14:paraId="747C2054" w14:textId="77777777" w:rsidTr="00746EF7">
        <w:trPr>
          <w:trHeight w:val="241"/>
        </w:trPr>
        <w:tc>
          <w:tcPr>
            <w:tcW w:w="1482" w:type="dxa"/>
            <w:shd w:val="clear" w:color="auto" w:fill="D2D9D7"/>
          </w:tcPr>
          <w:p w14:paraId="19DE0F47" w14:textId="77777777" w:rsidR="00722258" w:rsidRPr="007A19FF" w:rsidRDefault="00722258" w:rsidP="004F48BC">
            <w:pPr>
              <w:spacing w:after="0"/>
              <w:rPr>
                <w:sz w:val="18"/>
                <w:szCs w:val="18"/>
                <w:lang w:eastAsia="es-ES"/>
              </w:rPr>
            </w:pPr>
            <w:r w:rsidRPr="007A19FF">
              <w:rPr>
                <w:sz w:val="18"/>
                <w:szCs w:val="18"/>
                <w:lang w:eastAsia="es-ES"/>
              </w:rPr>
              <w:t>Oficinas</w:t>
            </w:r>
          </w:p>
        </w:tc>
        <w:tc>
          <w:tcPr>
            <w:tcW w:w="651" w:type="dxa"/>
            <w:shd w:val="clear" w:color="auto" w:fill="D2D9D7"/>
          </w:tcPr>
          <w:p w14:paraId="76FCD61B" w14:textId="77777777" w:rsidR="00722258" w:rsidRPr="007A19FF" w:rsidRDefault="00722258" w:rsidP="004F48BC">
            <w:pPr>
              <w:spacing w:after="0"/>
              <w:jc w:val="center"/>
              <w:rPr>
                <w:sz w:val="18"/>
                <w:szCs w:val="18"/>
                <w:lang w:eastAsia="es-ES"/>
              </w:rPr>
            </w:pPr>
            <w:r w:rsidRPr="007A19FF">
              <w:rPr>
                <w:sz w:val="18"/>
                <w:szCs w:val="18"/>
                <w:lang w:eastAsia="es-ES"/>
              </w:rPr>
              <w:t>81,2</w:t>
            </w:r>
          </w:p>
        </w:tc>
        <w:tc>
          <w:tcPr>
            <w:tcW w:w="993" w:type="dxa"/>
            <w:shd w:val="clear" w:color="auto" w:fill="D2D9D7"/>
          </w:tcPr>
          <w:p w14:paraId="5CAEB64E" w14:textId="77777777" w:rsidR="00722258" w:rsidRPr="007A19FF" w:rsidRDefault="00722258" w:rsidP="004F48BC">
            <w:pPr>
              <w:spacing w:after="0"/>
              <w:jc w:val="center"/>
              <w:rPr>
                <w:sz w:val="18"/>
                <w:szCs w:val="18"/>
                <w:lang w:eastAsia="es-ES"/>
              </w:rPr>
            </w:pPr>
            <w:r w:rsidRPr="007A19FF">
              <w:rPr>
                <w:sz w:val="18"/>
                <w:szCs w:val="18"/>
                <w:lang w:eastAsia="es-ES"/>
              </w:rPr>
              <w:t>132,3</w:t>
            </w:r>
          </w:p>
        </w:tc>
        <w:tc>
          <w:tcPr>
            <w:tcW w:w="1112" w:type="dxa"/>
            <w:shd w:val="clear" w:color="auto" w:fill="D2D9D7"/>
          </w:tcPr>
          <w:p w14:paraId="3594A8C6" w14:textId="77777777" w:rsidR="00722258" w:rsidRPr="007A19FF" w:rsidRDefault="00722258" w:rsidP="004F48BC">
            <w:pPr>
              <w:spacing w:after="0"/>
              <w:jc w:val="center"/>
              <w:rPr>
                <w:sz w:val="18"/>
                <w:szCs w:val="18"/>
                <w:lang w:eastAsia="es-ES"/>
              </w:rPr>
            </w:pPr>
            <w:r w:rsidRPr="007A19FF">
              <w:rPr>
                <w:sz w:val="18"/>
                <w:szCs w:val="18"/>
                <w:lang w:eastAsia="es-ES"/>
              </w:rPr>
              <w:t>318,2</w:t>
            </w:r>
          </w:p>
        </w:tc>
        <w:tc>
          <w:tcPr>
            <w:tcW w:w="1574" w:type="dxa"/>
            <w:shd w:val="clear" w:color="auto" w:fill="D2D9D7"/>
          </w:tcPr>
          <w:p w14:paraId="231B96FD" w14:textId="77777777" w:rsidR="00722258" w:rsidRPr="007A19FF" w:rsidRDefault="00722258" w:rsidP="004F48BC">
            <w:pPr>
              <w:spacing w:after="0"/>
              <w:jc w:val="center"/>
              <w:rPr>
                <w:sz w:val="18"/>
                <w:szCs w:val="18"/>
                <w:lang w:eastAsia="es-ES"/>
              </w:rPr>
            </w:pPr>
            <w:r w:rsidRPr="007A19FF">
              <w:rPr>
                <w:sz w:val="18"/>
                <w:szCs w:val="18"/>
                <w:lang w:eastAsia="es-ES"/>
              </w:rPr>
              <w:t>221,3</w:t>
            </w:r>
          </w:p>
        </w:tc>
      </w:tr>
      <w:tr w:rsidR="00722258" w:rsidRPr="007A19FF" w14:paraId="3BFAAF1C" w14:textId="77777777" w:rsidTr="00746EF7">
        <w:trPr>
          <w:trHeight w:val="483"/>
        </w:trPr>
        <w:tc>
          <w:tcPr>
            <w:tcW w:w="1482" w:type="dxa"/>
            <w:shd w:val="clear" w:color="auto" w:fill="auto"/>
          </w:tcPr>
          <w:p w14:paraId="58F12E1A" w14:textId="77777777" w:rsidR="00722258" w:rsidRPr="007A19FF" w:rsidRDefault="00722258" w:rsidP="004F48BC">
            <w:pPr>
              <w:spacing w:after="0"/>
              <w:rPr>
                <w:sz w:val="18"/>
                <w:szCs w:val="18"/>
                <w:lang w:eastAsia="es-ES"/>
              </w:rPr>
            </w:pPr>
            <w:r w:rsidRPr="007A19FF">
              <w:rPr>
                <w:sz w:val="18"/>
                <w:szCs w:val="18"/>
                <w:lang w:eastAsia="es-ES"/>
              </w:rPr>
              <w:t>Centros Comerciales</w:t>
            </w:r>
          </w:p>
        </w:tc>
        <w:tc>
          <w:tcPr>
            <w:tcW w:w="651" w:type="dxa"/>
            <w:shd w:val="clear" w:color="auto" w:fill="auto"/>
          </w:tcPr>
          <w:p w14:paraId="37827164" w14:textId="77777777" w:rsidR="00722258" w:rsidRPr="007A19FF" w:rsidRDefault="00722258" w:rsidP="004F48BC">
            <w:pPr>
              <w:spacing w:after="0"/>
              <w:jc w:val="center"/>
              <w:rPr>
                <w:sz w:val="18"/>
                <w:szCs w:val="18"/>
                <w:lang w:eastAsia="es-ES"/>
              </w:rPr>
            </w:pPr>
            <w:r w:rsidRPr="007A19FF">
              <w:rPr>
                <w:sz w:val="18"/>
                <w:szCs w:val="18"/>
                <w:lang w:eastAsia="es-ES"/>
              </w:rPr>
              <w:t>403,8</w:t>
            </w:r>
          </w:p>
        </w:tc>
        <w:tc>
          <w:tcPr>
            <w:tcW w:w="993" w:type="dxa"/>
            <w:shd w:val="clear" w:color="auto" w:fill="auto"/>
          </w:tcPr>
          <w:p w14:paraId="2244C9EB" w14:textId="77777777" w:rsidR="00722258" w:rsidRPr="007A19FF" w:rsidRDefault="00722258" w:rsidP="004F48BC">
            <w:pPr>
              <w:spacing w:after="0"/>
              <w:jc w:val="center"/>
              <w:rPr>
                <w:sz w:val="18"/>
                <w:szCs w:val="18"/>
                <w:lang w:eastAsia="es-ES"/>
              </w:rPr>
            </w:pPr>
            <w:r w:rsidRPr="007A19FF">
              <w:rPr>
                <w:sz w:val="18"/>
                <w:szCs w:val="18"/>
                <w:lang w:eastAsia="es-ES"/>
              </w:rPr>
              <w:t>187,8</w:t>
            </w:r>
          </w:p>
        </w:tc>
        <w:tc>
          <w:tcPr>
            <w:tcW w:w="1112" w:type="dxa"/>
            <w:shd w:val="clear" w:color="auto" w:fill="auto"/>
          </w:tcPr>
          <w:p w14:paraId="440305E0" w14:textId="77777777" w:rsidR="00722258" w:rsidRPr="007A19FF" w:rsidRDefault="00722258" w:rsidP="004F48BC">
            <w:pPr>
              <w:spacing w:after="0"/>
              <w:jc w:val="center"/>
              <w:rPr>
                <w:sz w:val="18"/>
                <w:szCs w:val="18"/>
                <w:lang w:eastAsia="es-ES"/>
              </w:rPr>
            </w:pPr>
            <w:r w:rsidRPr="007A19FF">
              <w:rPr>
                <w:sz w:val="18"/>
                <w:szCs w:val="18"/>
                <w:lang w:eastAsia="es-ES"/>
              </w:rPr>
              <w:t>187,8</w:t>
            </w:r>
          </w:p>
        </w:tc>
        <w:tc>
          <w:tcPr>
            <w:tcW w:w="1574" w:type="dxa"/>
            <w:shd w:val="clear" w:color="auto" w:fill="auto"/>
          </w:tcPr>
          <w:p w14:paraId="4305437B" w14:textId="77777777" w:rsidR="00722258" w:rsidRPr="007A19FF" w:rsidRDefault="00722258" w:rsidP="004F48BC">
            <w:pPr>
              <w:spacing w:after="0"/>
              <w:jc w:val="center"/>
              <w:rPr>
                <w:sz w:val="18"/>
                <w:szCs w:val="18"/>
                <w:lang w:eastAsia="es-ES"/>
              </w:rPr>
            </w:pPr>
            <w:r w:rsidRPr="007A19FF">
              <w:rPr>
                <w:sz w:val="18"/>
                <w:szCs w:val="18"/>
                <w:lang w:eastAsia="es-ES"/>
              </w:rPr>
              <w:t>231,5</w:t>
            </w:r>
          </w:p>
        </w:tc>
      </w:tr>
      <w:tr w:rsidR="00722258" w:rsidRPr="007A19FF" w14:paraId="52639C75" w14:textId="77777777" w:rsidTr="00746EF7">
        <w:trPr>
          <w:trHeight w:val="241"/>
        </w:trPr>
        <w:tc>
          <w:tcPr>
            <w:tcW w:w="1482" w:type="dxa"/>
            <w:shd w:val="clear" w:color="auto" w:fill="D2D9D7"/>
          </w:tcPr>
          <w:p w14:paraId="1B1C8E74" w14:textId="77777777" w:rsidR="00722258" w:rsidRPr="007A19FF" w:rsidRDefault="00722258" w:rsidP="004F48BC">
            <w:pPr>
              <w:spacing w:after="0"/>
              <w:rPr>
                <w:sz w:val="18"/>
                <w:szCs w:val="18"/>
                <w:lang w:eastAsia="es-ES"/>
              </w:rPr>
            </w:pPr>
            <w:r w:rsidRPr="007A19FF">
              <w:rPr>
                <w:sz w:val="18"/>
                <w:szCs w:val="18"/>
                <w:lang w:eastAsia="es-ES"/>
              </w:rPr>
              <w:t>Educativos</w:t>
            </w:r>
          </w:p>
        </w:tc>
        <w:tc>
          <w:tcPr>
            <w:tcW w:w="651" w:type="dxa"/>
            <w:shd w:val="clear" w:color="auto" w:fill="D2D9D7"/>
          </w:tcPr>
          <w:p w14:paraId="3191C458" w14:textId="6381BE2C" w:rsidR="00722258" w:rsidRPr="007A19FF" w:rsidRDefault="00722258" w:rsidP="004F48BC">
            <w:pPr>
              <w:spacing w:after="0"/>
              <w:jc w:val="center"/>
              <w:rPr>
                <w:sz w:val="18"/>
                <w:szCs w:val="18"/>
                <w:lang w:eastAsia="es-ES"/>
              </w:rPr>
            </w:pPr>
            <w:r>
              <w:rPr>
                <w:sz w:val="18"/>
                <w:szCs w:val="18"/>
                <w:lang w:eastAsia="es-ES"/>
              </w:rPr>
              <w:t>4</w:t>
            </w:r>
            <w:r w:rsidRPr="007A19FF">
              <w:rPr>
                <w:sz w:val="18"/>
                <w:szCs w:val="18"/>
                <w:lang w:eastAsia="es-ES"/>
              </w:rPr>
              <w:t>0,0</w:t>
            </w:r>
          </w:p>
        </w:tc>
        <w:tc>
          <w:tcPr>
            <w:tcW w:w="993" w:type="dxa"/>
            <w:shd w:val="clear" w:color="auto" w:fill="D2D9D7"/>
          </w:tcPr>
          <w:p w14:paraId="40263365" w14:textId="77777777" w:rsidR="00722258" w:rsidRPr="007A19FF" w:rsidRDefault="00722258" w:rsidP="004F48BC">
            <w:pPr>
              <w:spacing w:after="0"/>
              <w:jc w:val="center"/>
              <w:rPr>
                <w:sz w:val="18"/>
                <w:szCs w:val="18"/>
                <w:lang w:eastAsia="es-ES"/>
              </w:rPr>
            </w:pPr>
            <w:r w:rsidRPr="007A19FF">
              <w:rPr>
                <w:sz w:val="18"/>
                <w:szCs w:val="18"/>
                <w:lang w:eastAsia="es-ES"/>
              </w:rPr>
              <w:t>44,0</w:t>
            </w:r>
          </w:p>
        </w:tc>
        <w:tc>
          <w:tcPr>
            <w:tcW w:w="1112" w:type="dxa"/>
            <w:shd w:val="clear" w:color="auto" w:fill="D2D9D7"/>
          </w:tcPr>
          <w:p w14:paraId="148E71DA" w14:textId="77777777" w:rsidR="00722258" w:rsidRPr="007A19FF" w:rsidRDefault="00722258" w:rsidP="004F48BC">
            <w:pPr>
              <w:spacing w:after="0"/>
              <w:jc w:val="center"/>
              <w:rPr>
                <w:sz w:val="18"/>
                <w:szCs w:val="18"/>
                <w:lang w:eastAsia="es-ES"/>
              </w:rPr>
            </w:pPr>
            <w:r w:rsidRPr="007A19FF">
              <w:rPr>
                <w:sz w:val="18"/>
                <w:szCs w:val="18"/>
                <w:lang w:eastAsia="es-ES"/>
              </w:rPr>
              <w:t>72,0</w:t>
            </w:r>
          </w:p>
        </w:tc>
        <w:tc>
          <w:tcPr>
            <w:tcW w:w="1574" w:type="dxa"/>
            <w:shd w:val="clear" w:color="auto" w:fill="D2D9D7"/>
          </w:tcPr>
          <w:p w14:paraId="37B2689A" w14:textId="77777777" w:rsidR="00722258" w:rsidRPr="007A19FF" w:rsidRDefault="00722258" w:rsidP="004F48BC">
            <w:pPr>
              <w:spacing w:after="0"/>
              <w:jc w:val="center"/>
              <w:rPr>
                <w:sz w:val="18"/>
                <w:szCs w:val="18"/>
                <w:lang w:eastAsia="es-ES"/>
              </w:rPr>
            </w:pPr>
            <w:r w:rsidRPr="007A19FF">
              <w:rPr>
                <w:sz w:val="18"/>
                <w:szCs w:val="18"/>
                <w:lang w:eastAsia="es-ES"/>
              </w:rPr>
              <w:t>29,8</w:t>
            </w:r>
          </w:p>
        </w:tc>
      </w:tr>
      <w:tr w:rsidR="00722258" w:rsidRPr="007A19FF" w14:paraId="574A64AB" w14:textId="77777777" w:rsidTr="00746EF7">
        <w:trPr>
          <w:trHeight w:val="241"/>
        </w:trPr>
        <w:tc>
          <w:tcPr>
            <w:tcW w:w="1482" w:type="dxa"/>
            <w:shd w:val="clear" w:color="auto" w:fill="auto"/>
          </w:tcPr>
          <w:p w14:paraId="52761D67" w14:textId="77777777" w:rsidR="00722258" w:rsidRPr="007A19FF" w:rsidRDefault="00722258" w:rsidP="004F48BC">
            <w:pPr>
              <w:spacing w:after="0"/>
              <w:rPr>
                <w:sz w:val="18"/>
                <w:szCs w:val="18"/>
                <w:lang w:eastAsia="es-ES"/>
              </w:rPr>
            </w:pPr>
            <w:r w:rsidRPr="007A19FF">
              <w:rPr>
                <w:sz w:val="18"/>
                <w:szCs w:val="18"/>
                <w:lang w:eastAsia="es-ES"/>
              </w:rPr>
              <w:t>Vivienda No VIS</w:t>
            </w:r>
          </w:p>
        </w:tc>
        <w:tc>
          <w:tcPr>
            <w:tcW w:w="651" w:type="dxa"/>
            <w:shd w:val="clear" w:color="auto" w:fill="auto"/>
          </w:tcPr>
          <w:p w14:paraId="1852DDA6" w14:textId="77777777" w:rsidR="00722258" w:rsidRPr="007A19FF" w:rsidRDefault="00722258" w:rsidP="004F48BC">
            <w:pPr>
              <w:spacing w:after="0"/>
              <w:jc w:val="center"/>
              <w:rPr>
                <w:sz w:val="18"/>
                <w:szCs w:val="18"/>
                <w:lang w:eastAsia="es-ES"/>
              </w:rPr>
            </w:pPr>
            <w:r w:rsidRPr="007A19FF">
              <w:rPr>
                <w:sz w:val="18"/>
                <w:szCs w:val="18"/>
                <w:lang w:eastAsia="es-ES"/>
              </w:rPr>
              <w:t>46,5</w:t>
            </w:r>
          </w:p>
        </w:tc>
        <w:tc>
          <w:tcPr>
            <w:tcW w:w="993" w:type="dxa"/>
            <w:shd w:val="clear" w:color="auto" w:fill="auto"/>
          </w:tcPr>
          <w:p w14:paraId="3E0DEBFE" w14:textId="77777777" w:rsidR="00722258" w:rsidRPr="007A19FF" w:rsidRDefault="00722258" w:rsidP="004F48BC">
            <w:pPr>
              <w:spacing w:after="0"/>
              <w:jc w:val="center"/>
              <w:rPr>
                <w:sz w:val="18"/>
                <w:szCs w:val="18"/>
                <w:lang w:eastAsia="es-ES"/>
              </w:rPr>
            </w:pPr>
            <w:r w:rsidRPr="007A19FF">
              <w:rPr>
                <w:sz w:val="18"/>
                <w:szCs w:val="18"/>
                <w:lang w:eastAsia="es-ES"/>
              </w:rPr>
              <w:t>48,3</w:t>
            </w:r>
          </w:p>
        </w:tc>
        <w:tc>
          <w:tcPr>
            <w:tcW w:w="1112" w:type="dxa"/>
            <w:shd w:val="clear" w:color="auto" w:fill="auto"/>
          </w:tcPr>
          <w:p w14:paraId="37233C13" w14:textId="77777777" w:rsidR="00722258" w:rsidRPr="007A19FF" w:rsidRDefault="00722258" w:rsidP="004F48BC">
            <w:pPr>
              <w:spacing w:after="0"/>
              <w:jc w:val="center"/>
              <w:rPr>
                <w:sz w:val="18"/>
                <w:szCs w:val="18"/>
                <w:lang w:eastAsia="es-ES"/>
              </w:rPr>
            </w:pPr>
            <w:r w:rsidRPr="007A19FF">
              <w:rPr>
                <w:sz w:val="18"/>
                <w:szCs w:val="18"/>
                <w:lang w:eastAsia="es-ES"/>
              </w:rPr>
              <w:t>36,9</w:t>
            </w:r>
          </w:p>
        </w:tc>
        <w:tc>
          <w:tcPr>
            <w:tcW w:w="1574" w:type="dxa"/>
            <w:shd w:val="clear" w:color="auto" w:fill="auto"/>
          </w:tcPr>
          <w:p w14:paraId="5DC485B5" w14:textId="77777777" w:rsidR="00722258" w:rsidRPr="007A19FF" w:rsidRDefault="00722258" w:rsidP="004F48BC">
            <w:pPr>
              <w:spacing w:after="0"/>
              <w:jc w:val="center"/>
              <w:rPr>
                <w:sz w:val="18"/>
                <w:szCs w:val="18"/>
                <w:lang w:eastAsia="es-ES"/>
              </w:rPr>
            </w:pPr>
            <w:r w:rsidRPr="007A19FF">
              <w:rPr>
                <w:sz w:val="18"/>
                <w:szCs w:val="18"/>
                <w:lang w:eastAsia="es-ES"/>
              </w:rPr>
              <w:t>50,2</w:t>
            </w:r>
          </w:p>
        </w:tc>
      </w:tr>
      <w:tr w:rsidR="00722258" w:rsidRPr="007A19FF" w14:paraId="3FDD06D7" w14:textId="77777777" w:rsidTr="00746EF7">
        <w:trPr>
          <w:trHeight w:val="241"/>
        </w:trPr>
        <w:tc>
          <w:tcPr>
            <w:tcW w:w="1482" w:type="dxa"/>
            <w:shd w:val="clear" w:color="auto" w:fill="D2D9D7"/>
          </w:tcPr>
          <w:p w14:paraId="5C04CDE2" w14:textId="77777777" w:rsidR="00722258" w:rsidRPr="007A19FF" w:rsidRDefault="00722258" w:rsidP="004F48BC">
            <w:pPr>
              <w:spacing w:after="0"/>
              <w:rPr>
                <w:sz w:val="18"/>
                <w:szCs w:val="18"/>
                <w:lang w:eastAsia="es-ES"/>
              </w:rPr>
            </w:pPr>
            <w:r w:rsidRPr="007A19FF">
              <w:rPr>
                <w:sz w:val="18"/>
                <w:szCs w:val="18"/>
                <w:lang w:eastAsia="es-ES"/>
              </w:rPr>
              <w:t>Vivienda VIS</w:t>
            </w:r>
          </w:p>
        </w:tc>
        <w:tc>
          <w:tcPr>
            <w:tcW w:w="651" w:type="dxa"/>
            <w:shd w:val="clear" w:color="auto" w:fill="D2D9D7"/>
          </w:tcPr>
          <w:p w14:paraId="3F5B482B" w14:textId="77777777" w:rsidR="00722258" w:rsidRPr="007A19FF" w:rsidRDefault="00722258" w:rsidP="004F48BC">
            <w:pPr>
              <w:spacing w:after="0"/>
              <w:jc w:val="center"/>
              <w:rPr>
                <w:sz w:val="18"/>
                <w:szCs w:val="18"/>
                <w:lang w:eastAsia="es-ES"/>
              </w:rPr>
            </w:pPr>
            <w:r w:rsidRPr="007A19FF">
              <w:rPr>
                <w:sz w:val="18"/>
                <w:szCs w:val="18"/>
                <w:lang w:eastAsia="es-ES"/>
              </w:rPr>
              <w:t>44,6</w:t>
            </w:r>
          </w:p>
        </w:tc>
        <w:tc>
          <w:tcPr>
            <w:tcW w:w="993" w:type="dxa"/>
            <w:shd w:val="clear" w:color="auto" w:fill="D2D9D7"/>
          </w:tcPr>
          <w:p w14:paraId="2BEC7722" w14:textId="77777777" w:rsidR="00722258" w:rsidRPr="007A19FF" w:rsidRDefault="00722258" w:rsidP="004F48BC">
            <w:pPr>
              <w:spacing w:after="0"/>
              <w:jc w:val="center"/>
              <w:rPr>
                <w:sz w:val="18"/>
                <w:szCs w:val="18"/>
                <w:lang w:eastAsia="es-ES"/>
              </w:rPr>
            </w:pPr>
            <w:r w:rsidRPr="007A19FF">
              <w:rPr>
                <w:sz w:val="18"/>
                <w:szCs w:val="18"/>
                <w:lang w:eastAsia="es-ES"/>
              </w:rPr>
              <w:t>44,0</w:t>
            </w:r>
          </w:p>
        </w:tc>
        <w:tc>
          <w:tcPr>
            <w:tcW w:w="1112" w:type="dxa"/>
            <w:shd w:val="clear" w:color="auto" w:fill="D2D9D7"/>
          </w:tcPr>
          <w:p w14:paraId="29A32134" w14:textId="77777777" w:rsidR="00722258" w:rsidRPr="007A19FF" w:rsidRDefault="00722258" w:rsidP="004F48BC">
            <w:pPr>
              <w:spacing w:after="0"/>
              <w:jc w:val="center"/>
              <w:rPr>
                <w:sz w:val="18"/>
                <w:szCs w:val="18"/>
                <w:lang w:eastAsia="es-ES"/>
              </w:rPr>
            </w:pPr>
            <w:r w:rsidRPr="007A19FF">
              <w:rPr>
                <w:sz w:val="18"/>
                <w:szCs w:val="18"/>
                <w:lang w:eastAsia="es-ES"/>
              </w:rPr>
              <w:t>34,6</w:t>
            </w:r>
          </w:p>
        </w:tc>
        <w:tc>
          <w:tcPr>
            <w:tcW w:w="1574" w:type="dxa"/>
            <w:shd w:val="clear" w:color="auto" w:fill="D2D9D7"/>
          </w:tcPr>
          <w:p w14:paraId="723D9729" w14:textId="77777777" w:rsidR="00722258" w:rsidRPr="007A19FF" w:rsidRDefault="00722258" w:rsidP="004F48BC">
            <w:pPr>
              <w:spacing w:after="0"/>
              <w:jc w:val="center"/>
              <w:rPr>
                <w:sz w:val="18"/>
                <w:szCs w:val="18"/>
                <w:lang w:eastAsia="es-ES"/>
              </w:rPr>
            </w:pPr>
            <w:r w:rsidRPr="007A19FF">
              <w:rPr>
                <w:sz w:val="18"/>
                <w:szCs w:val="18"/>
                <w:lang w:eastAsia="es-ES"/>
              </w:rPr>
              <w:t>49,3</w:t>
            </w:r>
          </w:p>
        </w:tc>
      </w:tr>
      <w:tr w:rsidR="00722258" w:rsidRPr="007A19FF" w14:paraId="6D719588" w14:textId="77777777" w:rsidTr="00746EF7">
        <w:trPr>
          <w:trHeight w:val="226"/>
        </w:trPr>
        <w:tc>
          <w:tcPr>
            <w:tcW w:w="1482" w:type="dxa"/>
            <w:tcBorders>
              <w:bottom w:val="single" w:sz="4" w:space="0" w:color="auto"/>
            </w:tcBorders>
            <w:shd w:val="clear" w:color="auto" w:fill="auto"/>
          </w:tcPr>
          <w:p w14:paraId="1D5C4531" w14:textId="77777777" w:rsidR="00722258" w:rsidRPr="007A19FF" w:rsidRDefault="00722258" w:rsidP="004F48BC">
            <w:pPr>
              <w:spacing w:after="0"/>
              <w:rPr>
                <w:sz w:val="18"/>
                <w:szCs w:val="18"/>
                <w:lang w:eastAsia="es-ES"/>
              </w:rPr>
            </w:pPr>
            <w:r w:rsidRPr="007A19FF">
              <w:rPr>
                <w:sz w:val="18"/>
                <w:szCs w:val="18"/>
                <w:lang w:eastAsia="es-ES"/>
              </w:rPr>
              <w:t>Vivienda VIP</w:t>
            </w:r>
          </w:p>
        </w:tc>
        <w:tc>
          <w:tcPr>
            <w:tcW w:w="651" w:type="dxa"/>
            <w:tcBorders>
              <w:bottom w:val="single" w:sz="4" w:space="0" w:color="auto"/>
            </w:tcBorders>
            <w:shd w:val="clear" w:color="auto" w:fill="auto"/>
          </w:tcPr>
          <w:p w14:paraId="77D72F88" w14:textId="77777777" w:rsidR="00722258" w:rsidRPr="007A19FF" w:rsidRDefault="00722258" w:rsidP="004F48BC">
            <w:pPr>
              <w:spacing w:after="0"/>
              <w:jc w:val="center"/>
              <w:rPr>
                <w:sz w:val="18"/>
                <w:szCs w:val="18"/>
                <w:lang w:eastAsia="es-ES"/>
              </w:rPr>
            </w:pPr>
            <w:r w:rsidRPr="007A19FF">
              <w:rPr>
                <w:sz w:val="18"/>
                <w:szCs w:val="18"/>
                <w:lang w:eastAsia="es-ES"/>
              </w:rPr>
              <w:t>48,1</w:t>
            </w:r>
          </w:p>
        </w:tc>
        <w:tc>
          <w:tcPr>
            <w:tcW w:w="993" w:type="dxa"/>
            <w:tcBorders>
              <w:bottom w:val="single" w:sz="4" w:space="0" w:color="auto"/>
            </w:tcBorders>
            <w:shd w:val="clear" w:color="auto" w:fill="auto"/>
          </w:tcPr>
          <w:p w14:paraId="1547603B" w14:textId="77777777" w:rsidR="00722258" w:rsidRPr="007A19FF" w:rsidRDefault="00722258" w:rsidP="004F48BC">
            <w:pPr>
              <w:spacing w:after="0"/>
              <w:jc w:val="center"/>
              <w:rPr>
                <w:sz w:val="18"/>
                <w:szCs w:val="18"/>
                <w:lang w:eastAsia="es-ES"/>
              </w:rPr>
            </w:pPr>
            <w:r w:rsidRPr="007A19FF">
              <w:rPr>
                <w:sz w:val="18"/>
                <w:szCs w:val="18"/>
                <w:lang w:eastAsia="es-ES"/>
              </w:rPr>
              <w:t>53,3</w:t>
            </w:r>
          </w:p>
        </w:tc>
        <w:tc>
          <w:tcPr>
            <w:tcW w:w="1112" w:type="dxa"/>
            <w:tcBorders>
              <w:bottom w:val="single" w:sz="4" w:space="0" w:color="auto"/>
            </w:tcBorders>
            <w:shd w:val="clear" w:color="auto" w:fill="auto"/>
          </w:tcPr>
          <w:p w14:paraId="6E437998" w14:textId="77777777" w:rsidR="00722258" w:rsidRPr="007A19FF" w:rsidRDefault="00722258" w:rsidP="004F48BC">
            <w:pPr>
              <w:spacing w:after="0"/>
              <w:jc w:val="center"/>
              <w:rPr>
                <w:sz w:val="18"/>
                <w:szCs w:val="18"/>
                <w:lang w:eastAsia="es-ES"/>
              </w:rPr>
            </w:pPr>
            <w:r w:rsidRPr="007A19FF">
              <w:rPr>
                <w:sz w:val="18"/>
                <w:szCs w:val="18"/>
                <w:lang w:eastAsia="es-ES"/>
              </w:rPr>
              <w:t>44,9</w:t>
            </w:r>
          </w:p>
        </w:tc>
        <w:tc>
          <w:tcPr>
            <w:tcW w:w="1574" w:type="dxa"/>
            <w:tcBorders>
              <w:bottom w:val="single" w:sz="4" w:space="0" w:color="auto"/>
            </w:tcBorders>
            <w:shd w:val="clear" w:color="auto" w:fill="auto"/>
          </w:tcPr>
          <w:p w14:paraId="2D9CA4F8" w14:textId="77777777" w:rsidR="00722258" w:rsidRPr="007A19FF" w:rsidRDefault="00722258" w:rsidP="004F48BC">
            <w:pPr>
              <w:spacing w:after="0"/>
              <w:jc w:val="center"/>
              <w:rPr>
                <w:sz w:val="18"/>
                <w:szCs w:val="18"/>
                <w:lang w:eastAsia="es-ES"/>
              </w:rPr>
            </w:pPr>
            <w:r w:rsidRPr="007A19FF">
              <w:rPr>
                <w:sz w:val="18"/>
                <w:szCs w:val="18"/>
                <w:lang w:eastAsia="es-ES"/>
              </w:rPr>
              <w:t>50,6</w:t>
            </w:r>
          </w:p>
        </w:tc>
      </w:tr>
    </w:tbl>
    <w:p w14:paraId="13CD5A18" w14:textId="5940DE6A" w:rsidR="009267A0" w:rsidRDefault="009267A0" w:rsidP="00E96F26"/>
    <w:p w14:paraId="64EED37D" w14:textId="116839A7" w:rsidR="00320EAC" w:rsidRPr="001E385B" w:rsidRDefault="4A24A0F2" w:rsidP="001E385B">
      <w:pPr>
        <w:pStyle w:val="Ttulo3"/>
      </w:pPr>
      <w:bookmarkStart w:id="89" w:name="_Toc147940052"/>
      <w:bookmarkStart w:id="90" w:name="_Toc163577888"/>
      <w:r w:rsidRPr="4A24A0F2">
        <w:t>4.2.1. Indicador de consumo de energía eléctrica [kWh/m</w:t>
      </w:r>
      <w:r w:rsidRPr="00672A96">
        <w:rPr>
          <w:vertAlign w:val="superscript"/>
        </w:rPr>
        <w:t>2</w:t>
      </w:r>
      <w:r w:rsidR="00672A96">
        <w:t>/año</w:t>
      </w:r>
      <w:r w:rsidRPr="4A24A0F2">
        <w:t>]</w:t>
      </w:r>
      <w:bookmarkEnd w:id="89"/>
      <w:bookmarkEnd w:id="90"/>
      <w:r w:rsidR="006321DC">
        <w:t xml:space="preserve"> </w:t>
      </w:r>
    </w:p>
    <w:p w14:paraId="37E5B01F" w14:textId="2413C4A5" w:rsidR="000B01DF" w:rsidRDefault="000B01DF" w:rsidP="000B01DF">
      <w:pPr>
        <w:spacing w:after="0"/>
        <w:rPr>
          <w:lang w:eastAsia="es-ES"/>
        </w:rPr>
      </w:pPr>
      <w:r>
        <w:rPr>
          <w:lang w:eastAsia="es-ES"/>
        </w:rPr>
        <w:t xml:space="preserve">De acuerdo con la Guía de Construcción Sostenible, para la categoría de Hospitales en climas fríos, como es el caso del Hospital Santa Clara, se propone un índice de consumo base de 249,6 kWh/año/m2, mientras que en el periodo base se registra un índice de consumo promedio de 50,28 kWh/año/m2. Esto constituye una disparidad significativa, siendo cinco veces menor, como se ilustra en la </w:t>
      </w:r>
      <w:r w:rsidRPr="000B01DF">
        <w:rPr>
          <w:lang w:eastAsia="es-ES"/>
        </w:rPr>
        <w:fldChar w:fldCharType="begin"/>
      </w:r>
      <w:r w:rsidRPr="000B01DF">
        <w:rPr>
          <w:lang w:eastAsia="es-ES"/>
        </w:rPr>
        <w:instrText xml:space="preserve"> REF _Ref146637912 \h  \* MERGEFORMAT </w:instrText>
      </w:r>
      <w:r w:rsidRPr="000B01DF">
        <w:rPr>
          <w:lang w:eastAsia="es-ES"/>
        </w:rPr>
      </w:r>
      <w:r w:rsidRPr="000B01DF">
        <w:rPr>
          <w:lang w:eastAsia="es-ES"/>
        </w:rPr>
        <w:fldChar w:fldCharType="separate"/>
      </w:r>
      <w:r w:rsidRPr="000B01DF">
        <w:rPr>
          <w:bCs/>
          <w:iCs/>
          <w:color w:val="auto"/>
        </w:rPr>
        <w:t xml:space="preserve">Figura </w:t>
      </w:r>
      <w:r w:rsidRPr="000B01DF">
        <w:rPr>
          <w:bCs/>
          <w:iCs/>
          <w:noProof/>
          <w:color w:val="auto"/>
        </w:rPr>
        <w:t>11</w:t>
      </w:r>
      <w:r w:rsidRPr="000B01DF">
        <w:rPr>
          <w:lang w:eastAsia="es-ES"/>
        </w:rPr>
        <w:fldChar w:fldCharType="end"/>
      </w:r>
      <w:r w:rsidRPr="000B01DF">
        <w:rPr>
          <w:lang w:eastAsia="es-ES"/>
        </w:rPr>
        <w:t>.</w:t>
      </w:r>
    </w:p>
    <w:p w14:paraId="5A4AA7B2" w14:textId="77777777" w:rsidR="000B01DF" w:rsidRDefault="000B01DF" w:rsidP="000B01DF">
      <w:pPr>
        <w:spacing w:after="0"/>
        <w:rPr>
          <w:lang w:eastAsia="es-ES"/>
        </w:rPr>
      </w:pPr>
    </w:p>
    <w:p w14:paraId="4CFD469C" w14:textId="1081A970" w:rsidR="000B01DF" w:rsidRDefault="000B01DF" w:rsidP="000B01DF">
      <w:pPr>
        <w:spacing w:after="0"/>
        <w:rPr>
          <w:lang w:eastAsia="es-ES"/>
        </w:rPr>
      </w:pPr>
      <w:r>
        <w:rPr>
          <w:lang w:eastAsia="es-ES"/>
        </w:rPr>
        <w:t xml:space="preserve">Es importante destacar que los indicadores de consumo energético establecidos en la guía de construcción sostenible son de naturaleza generalizada. Esto implica que no se tienen en cuenta las peculiaridades individuales de los centros hospitalarios, como su nivel de complejidad, la antigüedad de sus instalaciones o las especialidades médicas que ofrecen, entre otros factores. Esta falta de consideración de aspectos diferenciales </w:t>
      </w:r>
      <w:r>
        <w:rPr>
          <w:lang w:eastAsia="es-ES"/>
        </w:rPr>
        <w:lastRenderedPageBreak/>
        <w:t>hace que la comparación de todos los hospitales bajo el mismo parámetro carezca de fiabilidad. Por consiguiente, se recomienda realizar el seguimiento de las instalaciones utilizando los otros tres indicadores propuestos.</w:t>
      </w:r>
    </w:p>
    <w:p w14:paraId="2B8AA25E" w14:textId="77777777" w:rsidR="000B01DF" w:rsidRDefault="000B01DF" w:rsidP="000B01DF">
      <w:pPr>
        <w:spacing w:after="0"/>
        <w:rPr>
          <w:lang w:eastAsia="es-ES"/>
        </w:rPr>
      </w:pPr>
    </w:p>
    <w:p w14:paraId="7FD99241" w14:textId="0083C5DF" w:rsidR="006E0613" w:rsidRDefault="00373C0B" w:rsidP="00026C46">
      <w:pPr>
        <w:spacing w:after="0"/>
        <w:jc w:val="center"/>
      </w:pPr>
      <w:r>
        <w:rPr>
          <w:noProof/>
          <w:lang w:eastAsia="es-CO"/>
        </w:rPr>
        <w:drawing>
          <wp:inline distT="0" distB="0" distL="0" distR="0" wp14:anchorId="69B35103" wp14:editId="25EBD8AF">
            <wp:extent cx="3625794" cy="1639425"/>
            <wp:effectExtent l="0" t="0" r="0" b="0"/>
            <wp:docPr id="206327373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63142" cy="1656312"/>
                    </a:xfrm>
                    <a:prstGeom prst="rect">
                      <a:avLst/>
                    </a:prstGeom>
                    <a:noFill/>
                  </pic:spPr>
                </pic:pic>
              </a:graphicData>
            </a:graphic>
          </wp:inline>
        </w:drawing>
      </w:r>
    </w:p>
    <w:p w14:paraId="7B69D6BE" w14:textId="532829EB" w:rsidR="000B01DF" w:rsidRPr="000B01DF" w:rsidRDefault="006E0613" w:rsidP="00026C46">
      <w:pPr>
        <w:pStyle w:val="Descripcin"/>
        <w:spacing w:after="0"/>
        <w:jc w:val="center"/>
        <w:rPr>
          <w:b/>
          <w:bCs/>
          <w:i w:val="0"/>
          <w:iCs w:val="0"/>
          <w:color w:val="auto"/>
        </w:rPr>
      </w:pPr>
      <w:bookmarkStart w:id="91" w:name="_Ref146637912"/>
      <w:bookmarkStart w:id="92" w:name="_Ref149722561"/>
      <w:r w:rsidRPr="006E0613">
        <w:rPr>
          <w:b/>
          <w:bCs/>
          <w:i w:val="0"/>
          <w:iCs w:val="0"/>
          <w:color w:val="auto"/>
        </w:rPr>
        <w:t xml:space="preserve">Figura </w:t>
      </w:r>
      <w:r w:rsidRPr="006E0613">
        <w:rPr>
          <w:b/>
          <w:bCs/>
          <w:i w:val="0"/>
          <w:iCs w:val="0"/>
          <w:color w:val="auto"/>
        </w:rPr>
        <w:fldChar w:fldCharType="begin"/>
      </w:r>
      <w:r w:rsidRPr="006E0613">
        <w:rPr>
          <w:b/>
          <w:bCs/>
          <w:i w:val="0"/>
          <w:iCs w:val="0"/>
          <w:color w:val="auto"/>
        </w:rPr>
        <w:instrText xml:space="preserve"> SEQ Figura \* ARABIC </w:instrText>
      </w:r>
      <w:r w:rsidRPr="006E0613">
        <w:rPr>
          <w:b/>
          <w:bCs/>
          <w:i w:val="0"/>
          <w:iCs w:val="0"/>
          <w:color w:val="auto"/>
        </w:rPr>
        <w:fldChar w:fldCharType="separate"/>
      </w:r>
      <w:r w:rsidR="00F4267A">
        <w:rPr>
          <w:b/>
          <w:bCs/>
          <w:i w:val="0"/>
          <w:iCs w:val="0"/>
          <w:noProof/>
          <w:color w:val="auto"/>
        </w:rPr>
        <w:t>11</w:t>
      </w:r>
      <w:r w:rsidRPr="006E0613">
        <w:rPr>
          <w:b/>
          <w:bCs/>
          <w:i w:val="0"/>
          <w:iCs w:val="0"/>
          <w:color w:val="auto"/>
        </w:rPr>
        <w:fldChar w:fldCharType="end"/>
      </w:r>
      <w:bookmarkEnd w:id="91"/>
      <w:r w:rsidRPr="006E0613">
        <w:rPr>
          <w:b/>
          <w:bCs/>
          <w:i w:val="0"/>
          <w:iCs w:val="0"/>
          <w:color w:val="auto"/>
        </w:rPr>
        <w:t>. Tendencia del indicador de consumo de energía eléctrica para el Hospital Santa Clara</w:t>
      </w:r>
      <w:bookmarkEnd w:id="92"/>
      <w:r w:rsidR="000B01DF">
        <w:rPr>
          <w:b/>
          <w:bCs/>
          <w:i w:val="0"/>
          <w:iCs w:val="0"/>
          <w:color w:val="auto"/>
        </w:rPr>
        <w:t>.</w:t>
      </w:r>
    </w:p>
    <w:p w14:paraId="27D550A9" w14:textId="77777777" w:rsidR="000B01DF" w:rsidRDefault="000B01DF" w:rsidP="000B01DF">
      <w:pPr>
        <w:spacing w:after="0"/>
        <w:rPr>
          <w:lang w:eastAsia="es-ES"/>
        </w:rPr>
      </w:pPr>
    </w:p>
    <w:p w14:paraId="07758CD3" w14:textId="4F5BBBE6" w:rsidR="000B01DF" w:rsidRDefault="000B01DF" w:rsidP="000B01DF">
      <w:pPr>
        <w:spacing w:after="0"/>
        <w:rPr>
          <w:lang w:eastAsia="es-ES"/>
        </w:rPr>
      </w:pPr>
      <w:r>
        <w:rPr>
          <w:lang w:eastAsia="es-ES"/>
        </w:rPr>
        <w:t xml:space="preserve">De la </w:t>
      </w:r>
      <w:r w:rsidRPr="000B01DF">
        <w:rPr>
          <w:lang w:eastAsia="es-ES"/>
        </w:rPr>
        <w:fldChar w:fldCharType="begin"/>
      </w:r>
      <w:r w:rsidRPr="000B01DF">
        <w:rPr>
          <w:lang w:eastAsia="es-ES"/>
        </w:rPr>
        <w:instrText xml:space="preserve"> REF _Ref146637912 \h  \* MERGEFORMAT </w:instrText>
      </w:r>
      <w:r w:rsidRPr="000B01DF">
        <w:rPr>
          <w:lang w:eastAsia="es-ES"/>
        </w:rPr>
      </w:r>
      <w:r w:rsidRPr="000B01DF">
        <w:rPr>
          <w:lang w:eastAsia="es-ES"/>
        </w:rPr>
        <w:fldChar w:fldCharType="separate"/>
      </w:r>
      <w:r w:rsidRPr="000B01DF">
        <w:rPr>
          <w:bCs/>
          <w:iCs/>
          <w:color w:val="auto"/>
        </w:rPr>
        <w:t xml:space="preserve">Figura </w:t>
      </w:r>
      <w:r w:rsidRPr="000B01DF">
        <w:rPr>
          <w:bCs/>
          <w:iCs/>
          <w:noProof/>
          <w:color w:val="auto"/>
        </w:rPr>
        <w:t>11</w:t>
      </w:r>
      <w:r w:rsidRPr="000B01DF">
        <w:rPr>
          <w:lang w:eastAsia="es-ES"/>
        </w:rPr>
        <w:fldChar w:fldCharType="end"/>
      </w:r>
      <w:r w:rsidRPr="000B01DF">
        <w:rPr>
          <w:lang w:eastAsia="es-ES"/>
        </w:rPr>
        <w:t xml:space="preserve"> se destaca que el indicador de consumo de energía eléctrica para el Hospital Santa Clara en el año 2023 ha sido inferior al indicador base para los meses de enero a abril del periodo base, superando solo ligeramente el consumo base del mes de mayo.</w:t>
      </w:r>
    </w:p>
    <w:p w14:paraId="51F0BF99" w14:textId="77777777" w:rsidR="000B01DF" w:rsidRPr="008C2939" w:rsidRDefault="000B01DF" w:rsidP="007D0378">
      <w:pPr>
        <w:rPr>
          <w:lang w:eastAsia="es-ES"/>
        </w:rPr>
      </w:pPr>
    </w:p>
    <w:p w14:paraId="66287816" w14:textId="70FA7129" w:rsidR="00182F3F" w:rsidRPr="00CD6661" w:rsidRDefault="4A24A0F2" w:rsidP="00182F3F">
      <w:pPr>
        <w:pStyle w:val="Ttulo3"/>
      </w:pPr>
      <w:bookmarkStart w:id="93" w:name="_Toc147940053"/>
      <w:bookmarkStart w:id="94" w:name="_Toc163577889"/>
      <w:r>
        <w:t>4.2.2. Desempeño energético de energía elé</w:t>
      </w:r>
      <w:r w:rsidR="006264EE">
        <w:t>ctrica [kWh/mes</w:t>
      </w:r>
      <w:r>
        <w:t>]</w:t>
      </w:r>
      <w:bookmarkEnd w:id="93"/>
      <w:bookmarkEnd w:id="94"/>
    </w:p>
    <w:p w14:paraId="48BA9C8E" w14:textId="1AC8330C" w:rsidR="00CC6CC7" w:rsidRPr="00134B83" w:rsidRDefault="000B01DF" w:rsidP="000B01DF">
      <w:r w:rsidRPr="000B01DF">
        <w:t>De acuerdo con la ecuación (2), el desempeño energético de la energía eléctrica es la diferencia entre el consumo real facturado y el consumo de la línea de base. Cuando el indicador de desempeño energético toma valores positivos, indica que el consumo real de energía eléctrica fue mayor al consumo de energía eléctrica esperado. Por el contrario, cuando toma valores negativos, indica que el consumo real fue menor de lo esperado. De esta forma, al aplicar este indicador a los registros de consumo de 2022 y 2023 en comparación con los consumos estimados por la línea de base, se obtiene la tendencia</w:t>
      </w:r>
      <w:r>
        <w:t xml:space="preserve"> que se muestra en la </w:t>
      </w:r>
      <w:r w:rsidRPr="00D33B8F">
        <w:fldChar w:fldCharType="begin"/>
      </w:r>
      <w:r w:rsidRPr="00D33B8F">
        <w:instrText xml:space="preserve"> REF _Ref146639325 \h </w:instrText>
      </w:r>
      <w:r w:rsidR="00D33B8F" w:rsidRPr="00D33B8F">
        <w:instrText xml:space="preserve"> \* MERGEFORMAT </w:instrText>
      </w:r>
      <w:r w:rsidRPr="00D33B8F">
        <w:fldChar w:fldCharType="separate"/>
      </w:r>
      <w:r w:rsidRPr="00D33B8F">
        <w:rPr>
          <w:bCs/>
          <w:iCs/>
          <w:color w:val="auto"/>
        </w:rPr>
        <w:t xml:space="preserve">Figura </w:t>
      </w:r>
      <w:r w:rsidRPr="00D33B8F">
        <w:rPr>
          <w:bCs/>
          <w:iCs/>
          <w:noProof/>
          <w:color w:val="auto"/>
        </w:rPr>
        <w:t>12</w:t>
      </w:r>
      <w:r w:rsidRPr="00D33B8F">
        <w:fldChar w:fldCharType="end"/>
      </w:r>
      <w:r w:rsidRPr="00D33B8F">
        <w:t>.</w:t>
      </w:r>
    </w:p>
    <w:p w14:paraId="3F223153" w14:textId="0B511503" w:rsidR="00E917C9" w:rsidRDefault="006264EE" w:rsidP="0080300E">
      <w:pPr>
        <w:keepNext/>
        <w:spacing w:after="0"/>
        <w:jc w:val="center"/>
      </w:pPr>
      <w:r>
        <w:rPr>
          <w:noProof/>
          <w:lang w:eastAsia="es-CO"/>
        </w:rPr>
        <w:drawing>
          <wp:inline distT="0" distB="0" distL="0" distR="0" wp14:anchorId="5C6A8D59" wp14:editId="1A8CC846">
            <wp:extent cx="3295291" cy="1750457"/>
            <wp:effectExtent l="0" t="0" r="635"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45387" cy="1777068"/>
                    </a:xfrm>
                    <a:prstGeom prst="rect">
                      <a:avLst/>
                    </a:prstGeom>
                    <a:noFill/>
                  </pic:spPr>
                </pic:pic>
              </a:graphicData>
            </a:graphic>
          </wp:inline>
        </w:drawing>
      </w:r>
    </w:p>
    <w:p w14:paraId="3A14D7EA" w14:textId="47439ACB" w:rsidR="00CC6CC7" w:rsidRPr="00E917C9" w:rsidRDefault="00E917C9" w:rsidP="0080300E">
      <w:pPr>
        <w:pStyle w:val="Descripcin"/>
        <w:jc w:val="center"/>
        <w:rPr>
          <w:b/>
          <w:bCs/>
          <w:i w:val="0"/>
          <w:iCs w:val="0"/>
          <w:color w:val="auto"/>
        </w:rPr>
      </w:pPr>
      <w:bookmarkStart w:id="95" w:name="_Ref146639325"/>
      <w:r w:rsidRPr="00E917C9">
        <w:rPr>
          <w:b/>
          <w:bCs/>
          <w:i w:val="0"/>
          <w:iCs w:val="0"/>
          <w:color w:val="auto"/>
        </w:rPr>
        <w:t xml:space="preserve">Figura </w:t>
      </w:r>
      <w:r w:rsidRPr="00E917C9">
        <w:rPr>
          <w:b/>
          <w:bCs/>
          <w:i w:val="0"/>
          <w:iCs w:val="0"/>
          <w:color w:val="auto"/>
        </w:rPr>
        <w:fldChar w:fldCharType="begin"/>
      </w:r>
      <w:r w:rsidRPr="00E917C9">
        <w:rPr>
          <w:b/>
          <w:bCs/>
          <w:i w:val="0"/>
          <w:iCs w:val="0"/>
          <w:color w:val="auto"/>
        </w:rPr>
        <w:instrText xml:space="preserve"> SEQ Figura \* ARABIC </w:instrText>
      </w:r>
      <w:r w:rsidRPr="00E917C9">
        <w:rPr>
          <w:b/>
          <w:bCs/>
          <w:i w:val="0"/>
          <w:iCs w:val="0"/>
          <w:color w:val="auto"/>
        </w:rPr>
        <w:fldChar w:fldCharType="separate"/>
      </w:r>
      <w:r w:rsidR="00F4267A">
        <w:rPr>
          <w:b/>
          <w:bCs/>
          <w:i w:val="0"/>
          <w:iCs w:val="0"/>
          <w:noProof/>
          <w:color w:val="auto"/>
        </w:rPr>
        <w:t>12</w:t>
      </w:r>
      <w:r w:rsidRPr="00E917C9">
        <w:rPr>
          <w:b/>
          <w:bCs/>
          <w:i w:val="0"/>
          <w:iCs w:val="0"/>
          <w:color w:val="auto"/>
        </w:rPr>
        <w:fldChar w:fldCharType="end"/>
      </w:r>
      <w:bookmarkEnd w:id="95"/>
      <w:r w:rsidRPr="00E917C9">
        <w:rPr>
          <w:b/>
          <w:bCs/>
          <w:i w:val="0"/>
          <w:iCs w:val="0"/>
          <w:color w:val="auto"/>
        </w:rPr>
        <w:t xml:space="preserve">. Tendencia </w:t>
      </w:r>
      <w:r w:rsidR="006264EE">
        <w:rPr>
          <w:b/>
          <w:bCs/>
          <w:i w:val="0"/>
          <w:iCs w:val="0"/>
          <w:color w:val="auto"/>
        </w:rPr>
        <w:t>del desempeño energético en 2022 Y 2023</w:t>
      </w:r>
      <w:r w:rsidR="00722258">
        <w:rPr>
          <w:b/>
          <w:bCs/>
          <w:i w:val="0"/>
          <w:iCs w:val="0"/>
          <w:color w:val="auto"/>
        </w:rPr>
        <w:t>.</w:t>
      </w:r>
    </w:p>
    <w:p w14:paraId="3E497E53" w14:textId="77777777" w:rsidR="007D0378" w:rsidRDefault="007D0378" w:rsidP="007D0378">
      <w:bookmarkStart w:id="96" w:name="_Toc147940054"/>
    </w:p>
    <w:p w14:paraId="263A2721" w14:textId="68A5DE2E" w:rsidR="008446D4" w:rsidRPr="00CD6661" w:rsidRDefault="4A24A0F2" w:rsidP="00EA6D0B">
      <w:pPr>
        <w:pStyle w:val="Ttulo3"/>
        <w:spacing w:before="240"/>
      </w:pPr>
      <w:bookmarkStart w:id="97" w:name="_Toc163577890"/>
      <w:r>
        <w:t>4.2.3. Indicador de Desempeño Base 100 de energía eléctrica</w:t>
      </w:r>
      <w:bookmarkEnd w:id="96"/>
      <w:bookmarkEnd w:id="97"/>
    </w:p>
    <w:p w14:paraId="58450D88" w14:textId="464BCBA7" w:rsidR="00C9249D" w:rsidRDefault="00D33B8F" w:rsidP="005572FF">
      <w:r w:rsidRPr="00D33B8F">
        <w:t xml:space="preserve">De acuerdo con la ecuación (3), el desempeño energético también se puede expresar como una razón en términos de porcentaje, donde se divide el consumo base proporcionado por la línea de base entre el consumo real de energía eléctrica facturado. Cuando este indicador toma valores inferiores al 100%, indica que se fue menos eficiente en comparación con el consumo esperado según la línea de base. Por el contrario, cuando toma valores superiores al 100%, indica que se fue más eficiente en comparación con el consumo esperado según la línea de base. El seguimiento del desempeño con el uso de este indicador </w:t>
      </w:r>
      <w:r>
        <w:t xml:space="preserve">se puede revisar en la </w:t>
      </w:r>
      <w:r w:rsidRPr="00D33B8F">
        <w:fldChar w:fldCharType="begin"/>
      </w:r>
      <w:r w:rsidRPr="00D33B8F">
        <w:instrText xml:space="preserve"> REF _Ref146640344 \h  \* MERGEFORMAT </w:instrText>
      </w:r>
      <w:r w:rsidRPr="00D33B8F">
        <w:fldChar w:fldCharType="separate"/>
      </w:r>
      <w:r w:rsidRPr="00D33B8F">
        <w:rPr>
          <w:bCs/>
          <w:iCs/>
          <w:color w:val="auto"/>
        </w:rPr>
        <w:t xml:space="preserve">Figura </w:t>
      </w:r>
      <w:r w:rsidRPr="00D33B8F">
        <w:rPr>
          <w:bCs/>
          <w:iCs/>
          <w:noProof/>
          <w:color w:val="auto"/>
        </w:rPr>
        <w:t>13</w:t>
      </w:r>
      <w:r w:rsidRPr="00D33B8F">
        <w:fldChar w:fldCharType="end"/>
      </w:r>
      <w:r w:rsidR="001C4CD5" w:rsidRPr="00D33B8F">
        <w:rPr>
          <w:bCs/>
          <w:lang w:eastAsia="es-ES"/>
        </w:rPr>
        <w:t>.</w:t>
      </w:r>
    </w:p>
    <w:p w14:paraId="6A8010D3" w14:textId="31BF482D" w:rsidR="009D04A8" w:rsidRDefault="00272D26" w:rsidP="0080300E">
      <w:pPr>
        <w:keepNext/>
        <w:spacing w:after="0"/>
        <w:jc w:val="center"/>
      </w:pPr>
      <w:r>
        <w:rPr>
          <w:noProof/>
          <w:lang w:eastAsia="es-CO"/>
        </w:rPr>
        <w:lastRenderedPageBreak/>
        <w:drawing>
          <wp:inline distT="0" distB="0" distL="0" distR="0" wp14:anchorId="2D7592A7" wp14:editId="6F414897">
            <wp:extent cx="4134721" cy="1709530"/>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57866" cy="1719100"/>
                    </a:xfrm>
                    <a:prstGeom prst="rect">
                      <a:avLst/>
                    </a:prstGeom>
                    <a:noFill/>
                  </pic:spPr>
                </pic:pic>
              </a:graphicData>
            </a:graphic>
          </wp:inline>
        </w:drawing>
      </w:r>
    </w:p>
    <w:p w14:paraId="2D30F655" w14:textId="6022F3C8" w:rsidR="005572FF" w:rsidRPr="009D04A8" w:rsidRDefault="009D04A8" w:rsidP="0080300E">
      <w:pPr>
        <w:pStyle w:val="Descripcin"/>
        <w:jc w:val="center"/>
        <w:rPr>
          <w:b/>
          <w:bCs/>
          <w:i w:val="0"/>
          <w:iCs w:val="0"/>
          <w:color w:val="auto"/>
          <w:lang w:eastAsia="es-ES"/>
        </w:rPr>
      </w:pPr>
      <w:bookmarkStart w:id="98" w:name="_Ref146640344"/>
      <w:r w:rsidRPr="009D04A8">
        <w:rPr>
          <w:b/>
          <w:bCs/>
          <w:i w:val="0"/>
          <w:iCs w:val="0"/>
          <w:color w:val="auto"/>
        </w:rPr>
        <w:t xml:space="preserve">Figura </w:t>
      </w:r>
      <w:r w:rsidRPr="009D04A8">
        <w:rPr>
          <w:b/>
          <w:bCs/>
          <w:i w:val="0"/>
          <w:iCs w:val="0"/>
          <w:color w:val="auto"/>
        </w:rPr>
        <w:fldChar w:fldCharType="begin"/>
      </w:r>
      <w:r w:rsidRPr="009D04A8">
        <w:rPr>
          <w:b/>
          <w:bCs/>
          <w:i w:val="0"/>
          <w:iCs w:val="0"/>
          <w:color w:val="auto"/>
        </w:rPr>
        <w:instrText xml:space="preserve"> SEQ Figura \* ARABIC </w:instrText>
      </w:r>
      <w:r w:rsidRPr="009D04A8">
        <w:rPr>
          <w:b/>
          <w:bCs/>
          <w:i w:val="0"/>
          <w:iCs w:val="0"/>
          <w:color w:val="auto"/>
        </w:rPr>
        <w:fldChar w:fldCharType="separate"/>
      </w:r>
      <w:r w:rsidR="00F4267A">
        <w:rPr>
          <w:b/>
          <w:bCs/>
          <w:i w:val="0"/>
          <w:iCs w:val="0"/>
          <w:noProof/>
          <w:color w:val="auto"/>
        </w:rPr>
        <w:t>13</w:t>
      </w:r>
      <w:r w:rsidRPr="009D04A8">
        <w:rPr>
          <w:b/>
          <w:bCs/>
          <w:i w:val="0"/>
          <w:iCs w:val="0"/>
          <w:color w:val="auto"/>
        </w:rPr>
        <w:fldChar w:fldCharType="end"/>
      </w:r>
      <w:bookmarkEnd w:id="98"/>
      <w:r w:rsidRPr="009D04A8">
        <w:rPr>
          <w:b/>
          <w:bCs/>
          <w:i w:val="0"/>
          <w:iCs w:val="0"/>
          <w:color w:val="auto"/>
        </w:rPr>
        <w:t>. Indicador de desempeñ</w:t>
      </w:r>
      <w:r w:rsidR="00722258">
        <w:rPr>
          <w:b/>
          <w:bCs/>
          <w:i w:val="0"/>
          <w:iCs w:val="0"/>
          <w:color w:val="auto"/>
        </w:rPr>
        <w:t>o de energía eléctrica Base 100.</w:t>
      </w:r>
    </w:p>
    <w:p w14:paraId="6CFDB540" w14:textId="77777777" w:rsidR="007D0378" w:rsidRDefault="007D0378" w:rsidP="007D0378">
      <w:bookmarkStart w:id="99" w:name="_Toc147940055"/>
    </w:p>
    <w:p w14:paraId="5CB85B3B" w14:textId="543E16CE" w:rsidR="003A7BAF" w:rsidRPr="003A7BAF" w:rsidRDefault="4A24A0F2" w:rsidP="003A7BAF">
      <w:pPr>
        <w:pStyle w:val="Ttulo3"/>
        <w:spacing w:after="0"/>
      </w:pPr>
      <w:bookmarkStart w:id="100" w:name="_Toc163577891"/>
      <w:r>
        <w:t>4.2.4. Indicador de emisiones de GEI - Energía Eléctrica [TonCO</w:t>
      </w:r>
      <w:r w:rsidRPr="00086F4A">
        <w:rPr>
          <w:vertAlign w:val="subscript"/>
        </w:rPr>
        <w:t>2</w:t>
      </w:r>
      <w:r>
        <w:t>_eq/mes]</w:t>
      </w:r>
      <w:bookmarkEnd w:id="99"/>
      <w:bookmarkEnd w:id="100"/>
    </w:p>
    <w:p w14:paraId="481B9FBB" w14:textId="77777777" w:rsidR="00B46E00" w:rsidRDefault="00B46E00" w:rsidP="00B46E00"/>
    <w:p w14:paraId="19EE05A0" w14:textId="1776EAD5" w:rsidR="00CD7A0A" w:rsidRDefault="00D33B8F" w:rsidP="00B46E00">
      <w:r w:rsidRPr="00D33B8F">
        <w:t xml:space="preserve">Con respecto a la ecuación (4), el indicador de emisiones de GEI asociado al uso de energía eléctrica se obtiene multiplicando el desempeño energético por el factor de emisiones de energía eléctrica vigente de la fuente de generación de la red. </w:t>
      </w:r>
      <w:r w:rsidR="00CD7A0A">
        <w:t xml:space="preserve">El factor de emisión que se utiliza es el correspondiente al "primer período de proyectos diferentes a eólicos y solares" propuesto por </w:t>
      </w:r>
      <w:proofErr w:type="spellStart"/>
      <w:r w:rsidR="00CD7A0A">
        <w:t>XM</w:t>
      </w:r>
      <w:proofErr w:type="spellEnd"/>
      <w:r w:rsidR="00CD7A0A">
        <w:t xml:space="preserve"> S.A.S. </w:t>
      </w:r>
      <w:proofErr w:type="spellStart"/>
      <w:r w:rsidR="00CD7A0A">
        <w:t>E.S.P</w:t>
      </w:r>
      <w:proofErr w:type="spellEnd"/>
      <w:r w:rsidR="00CD7A0A">
        <w:t xml:space="preserve">. Este factor se encuentra disponible para consulta en el siguiente enlace: </w:t>
      </w:r>
      <w:hyperlink r:id="rId27" w:history="1">
        <w:r w:rsidR="00CD7A0A" w:rsidRPr="00FC057E">
          <w:rPr>
            <w:rStyle w:val="Hipervnculo"/>
          </w:rPr>
          <w:t>https://sinergox.xm.com.co/oferta/_layouts/15/WopiFrame.aspx?sourcedoc=%7B43983ADE-9E9C-47EE-B173-B68B2EBC90FD%7D&amp;file=SoporteCalculoFE_2022_LambdaCorregido.xlsx&amp;action=default</w:t>
        </w:r>
      </w:hyperlink>
      <w:r w:rsidR="00CD7A0A">
        <w:t xml:space="preserve"> </w:t>
      </w:r>
    </w:p>
    <w:p w14:paraId="75C7E7DF" w14:textId="3C528D9D" w:rsidR="008759A2" w:rsidRDefault="00CD7A0A" w:rsidP="00B46E00">
      <w:r>
        <w:t xml:space="preserve">Además, se opta por este factor de emisión porque se busca reportar los beneficios en reducción de </w:t>
      </w:r>
      <w:proofErr w:type="spellStart"/>
      <w:r>
        <w:t>GEI</w:t>
      </w:r>
      <w:proofErr w:type="spellEnd"/>
      <w:r>
        <w:t xml:space="preserve"> para cumplir con las metas de las Contribuciones Determinadas a Nivel Nacional (</w:t>
      </w:r>
      <w:proofErr w:type="spellStart"/>
      <w:r>
        <w:t>NDC</w:t>
      </w:r>
      <w:proofErr w:type="spellEnd"/>
      <w:r>
        <w:t>, por sus siglas en inglés) del país.</w:t>
      </w:r>
    </w:p>
    <w:p w14:paraId="071D2A80" w14:textId="6702E995" w:rsidR="007E5DFA" w:rsidRDefault="00D33B8F" w:rsidP="00B46E00">
      <w:pPr>
        <w:rPr>
          <w:bCs/>
        </w:rPr>
      </w:pPr>
      <w:r w:rsidRPr="00D33B8F">
        <w:t>Calculando este indicador para las operaciones del Hospital Santa Clara, se observa la tendencia de emisiones de CO2 equiva</w:t>
      </w:r>
      <w:r>
        <w:t xml:space="preserve">lente ilustrada en la </w:t>
      </w:r>
      <w:r w:rsidRPr="00D33B8F">
        <w:fldChar w:fldCharType="begin"/>
      </w:r>
      <w:r w:rsidRPr="00D33B8F">
        <w:instrText xml:space="preserve"> REF _Ref149722942 \h  \* MERGEFORMAT </w:instrText>
      </w:r>
      <w:r w:rsidRPr="00D33B8F">
        <w:fldChar w:fldCharType="separate"/>
      </w:r>
      <w:r w:rsidRPr="00D33B8F">
        <w:rPr>
          <w:bCs/>
          <w:iCs/>
          <w:color w:val="auto"/>
        </w:rPr>
        <w:t xml:space="preserve">Figura </w:t>
      </w:r>
      <w:r w:rsidRPr="00D33B8F">
        <w:rPr>
          <w:bCs/>
          <w:iCs/>
          <w:noProof/>
          <w:color w:val="auto"/>
        </w:rPr>
        <w:t>14</w:t>
      </w:r>
      <w:r w:rsidRPr="00D33B8F">
        <w:fldChar w:fldCharType="end"/>
      </w:r>
      <w:r w:rsidR="007E5DFA" w:rsidRPr="00D33B8F">
        <w:rPr>
          <w:bCs/>
        </w:rPr>
        <w:t>.</w:t>
      </w:r>
    </w:p>
    <w:p w14:paraId="55D6633E" w14:textId="77777777" w:rsidR="003A7BAF" w:rsidRPr="003A4185" w:rsidRDefault="003A7BAF" w:rsidP="00722258">
      <w:pPr>
        <w:spacing w:after="0"/>
      </w:pPr>
    </w:p>
    <w:p w14:paraId="231AA04F" w14:textId="4F9F947D" w:rsidR="001B3BBC" w:rsidRDefault="006264EE" w:rsidP="0080300E">
      <w:pPr>
        <w:keepNext/>
        <w:spacing w:after="0"/>
        <w:jc w:val="center"/>
      </w:pPr>
      <w:r>
        <w:rPr>
          <w:noProof/>
          <w:lang w:eastAsia="es-CO"/>
        </w:rPr>
        <w:drawing>
          <wp:inline distT="0" distB="0" distL="0" distR="0" wp14:anchorId="57146E0E" wp14:editId="401842C3">
            <wp:extent cx="3953076" cy="1888036"/>
            <wp:effectExtent l="0" t="0" r="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noChangeArrowheads="1"/>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bwMode="auto">
                    <a:xfrm>
                      <a:off x="0" y="0"/>
                      <a:ext cx="3953076" cy="1888036"/>
                    </a:xfrm>
                    <a:prstGeom prst="rect">
                      <a:avLst/>
                    </a:prstGeom>
                  </pic:spPr>
                </pic:pic>
              </a:graphicData>
            </a:graphic>
          </wp:inline>
        </w:drawing>
      </w:r>
    </w:p>
    <w:p w14:paraId="277F03B0" w14:textId="4E3DC4D1" w:rsidR="007E5DFA" w:rsidRDefault="001B3BBC" w:rsidP="0080300E">
      <w:pPr>
        <w:pStyle w:val="Descripcin"/>
        <w:jc w:val="center"/>
        <w:rPr>
          <w:b/>
          <w:bCs/>
          <w:i w:val="0"/>
          <w:iCs w:val="0"/>
          <w:color w:val="auto"/>
        </w:rPr>
      </w:pPr>
      <w:bookmarkStart w:id="101" w:name="_Ref149722942"/>
      <w:r w:rsidRPr="001B3BBC">
        <w:rPr>
          <w:b/>
          <w:bCs/>
          <w:i w:val="0"/>
          <w:iCs w:val="0"/>
          <w:color w:val="auto"/>
        </w:rPr>
        <w:t xml:space="preserve">Figura </w:t>
      </w:r>
      <w:r w:rsidRPr="001B3BBC">
        <w:rPr>
          <w:b/>
          <w:bCs/>
          <w:i w:val="0"/>
          <w:iCs w:val="0"/>
          <w:color w:val="auto"/>
        </w:rPr>
        <w:fldChar w:fldCharType="begin"/>
      </w:r>
      <w:r w:rsidRPr="001B3BBC">
        <w:rPr>
          <w:b/>
          <w:bCs/>
          <w:i w:val="0"/>
          <w:iCs w:val="0"/>
          <w:color w:val="auto"/>
        </w:rPr>
        <w:instrText xml:space="preserve"> SEQ Figura \* ARABIC </w:instrText>
      </w:r>
      <w:r w:rsidRPr="001B3BBC">
        <w:rPr>
          <w:b/>
          <w:bCs/>
          <w:i w:val="0"/>
          <w:iCs w:val="0"/>
          <w:color w:val="auto"/>
        </w:rPr>
        <w:fldChar w:fldCharType="separate"/>
      </w:r>
      <w:r w:rsidR="00F4267A">
        <w:rPr>
          <w:b/>
          <w:bCs/>
          <w:i w:val="0"/>
          <w:iCs w:val="0"/>
          <w:noProof/>
          <w:color w:val="auto"/>
        </w:rPr>
        <w:t>14</w:t>
      </w:r>
      <w:r w:rsidRPr="001B3BBC">
        <w:rPr>
          <w:b/>
          <w:bCs/>
          <w:i w:val="0"/>
          <w:iCs w:val="0"/>
          <w:color w:val="auto"/>
        </w:rPr>
        <w:fldChar w:fldCharType="end"/>
      </w:r>
      <w:bookmarkEnd w:id="101"/>
      <w:r w:rsidRPr="001B3BBC">
        <w:rPr>
          <w:b/>
          <w:bCs/>
          <w:i w:val="0"/>
          <w:iCs w:val="0"/>
          <w:color w:val="auto"/>
        </w:rPr>
        <w:t>. Tendencia de indicador de emisiones GE</w:t>
      </w:r>
      <w:r w:rsidR="00722258">
        <w:rPr>
          <w:b/>
          <w:bCs/>
          <w:i w:val="0"/>
          <w:iCs w:val="0"/>
          <w:color w:val="auto"/>
        </w:rPr>
        <w:t>I para uso de energía eléctrica.</w:t>
      </w:r>
    </w:p>
    <w:p w14:paraId="249B9025" w14:textId="77777777" w:rsidR="007D0378" w:rsidRDefault="007D0378" w:rsidP="007D0378">
      <w:bookmarkStart w:id="102" w:name="_Toc147940056"/>
    </w:p>
    <w:p w14:paraId="32F25499" w14:textId="77777777" w:rsidR="00780657" w:rsidRDefault="00780657" w:rsidP="007D0378"/>
    <w:p w14:paraId="59B20E21" w14:textId="77777777" w:rsidR="00780657" w:rsidRDefault="00780657" w:rsidP="007D0378"/>
    <w:p w14:paraId="5F9B7D36" w14:textId="79FE1C96" w:rsidR="00F4267A" w:rsidRDefault="00F4267A" w:rsidP="00F4267A">
      <w:pPr>
        <w:pStyle w:val="Ttulo3"/>
        <w:spacing w:after="0"/>
      </w:pPr>
      <w:bookmarkStart w:id="103" w:name="_Toc163577892"/>
      <w:r>
        <w:lastRenderedPageBreak/>
        <w:t>4.2.5</w:t>
      </w:r>
      <w:r w:rsidR="003A7BAF">
        <w:t xml:space="preserve">. </w:t>
      </w:r>
      <w:r w:rsidRPr="00F4267A">
        <w:t>Indicador comparativo de energía eléctrica entre hospitales</w:t>
      </w:r>
      <w:bookmarkEnd w:id="102"/>
      <w:bookmarkEnd w:id="103"/>
    </w:p>
    <w:p w14:paraId="495A6AD3" w14:textId="77777777" w:rsidR="00F4267A" w:rsidRDefault="00F4267A" w:rsidP="0071759D">
      <w:pPr>
        <w:spacing w:after="0"/>
      </w:pPr>
    </w:p>
    <w:p w14:paraId="797974DC" w14:textId="4DE7BD52" w:rsidR="00D33B8F" w:rsidRPr="00D33B8F" w:rsidRDefault="00D33B8F" w:rsidP="00D33B8F">
      <w:pPr>
        <w:rPr>
          <w:szCs w:val="22"/>
        </w:rPr>
      </w:pPr>
      <w:r w:rsidRPr="00D33B8F">
        <w:rPr>
          <w:szCs w:val="22"/>
        </w:rPr>
        <w:t>Es importante mencionar que se contempló la posibilidad de desarrollar un indicador que relacionara el consumo de cada servicio con el número de camas ocupadas. Sin embargo, como se mencionó previamente, el hospital no cuenta actualmente con un registro del porcentaje de camas utilizadas, lo que impide la elaboración de e</w:t>
      </w:r>
      <w:r>
        <w:rPr>
          <w:szCs w:val="22"/>
        </w:rPr>
        <w:t>ste indicador en la actualidad.</w:t>
      </w:r>
    </w:p>
    <w:p w14:paraId="015453E0" w14:textId="21FAE6C9" w:rsidR="00DC731F" w:rsidRDefault="00D33B8F" w:rsidP="00D33B8F">
      <w:pPr>
        <w:rPr>
          <w:szCs w:val="22"/>
        </w:rPr>
      </w:pPr>
      <w:r w:rsidRPr="00D33B8F">
        <w:rPr>
          <w:szCs w:val="22"/>
        </w:rPr>
        <w:t>En este estudio, que incluyó el análisis de cuatro (4) hospitales en la ciudad de Bogotá, se propone un indicador comparativo en el cual se calcula el consumo de energía eléctrica anual por paciente atendido y el área construida por paciente atendido,</w:t>
      </w:r>
      <w:r>
        <w:rPr>
          <w:szCs w:val="22"/>
        </w:rPr>
        <w:t xml:space="preserve"> como se observa en </w:t>
      </w:r>
      <w:r w:rsidRPr="00D33B8F">
        <w:rPr>
          <w:szCs w:val="22"/>
        </w:rPr>
        <w:t xml:space="preserve">la </w:t>
      </w:r>
      <w:r w:rsidRPr="00D33B8F">
        <w:rPr>
          <w:szCs w:val="22"/>
        </w:rPr>
        <w:fldChar w:fldCharType="begin"/>
      </w:r>
      <w:r w:rsidRPr="00D33B8F">
        <w:rPr>
          <w:szCs w:val="22"/>
        </w:rPr>
        <w:instrText xml:space="preserve"> REF _Ref147906918 \h  \* MERGEFORMAT </w:instrText>
      </w:r>
      <w:r w:rsidRPr="00D33B8F">
        <w:rPr>
          <w:szCs w:val="22"/>
        </w:rPr>
      </w:r>
      <w:r w:rsidRPr="00D33B8F">
        <w:rPr>
          <w:szCs w:val="22"/>
        </w:rPr>
        <w:fldChar w:fldCharType="separate"/>
      </w:r>
      <w:r w:rsidRPr="00D33B8F">
        <w:rPr>
          <w:color w:val="auto"/>
        </w:rPr>
        <w:t xml:space="preserve">Figura </w:t>
      </w:r>
      <w:r w:rsidRPr="00D33B8F">
        <w:rPr>
          <w:noProof/>
          <w:color w:val="auto"/>
        </w:rPr>
        <w:t>15</w:t>
      </w:r>
      <w:r w:rsidRPr="00D33B8F">
        <w:rPr>
          <w:szCs w:val="22"/>
        </w:rPr>
        <w:fldChar w:fldCharType="end"/>
      </w:r>
      <w:r w:rsidRPr="00D33B8F">
        <w:rPr>
          <w:szCs w:val="22"/>
        </w:rPr>
        <w:t>. Este indicador permite concluir que el Hospital Santa Clara consumió alrededor de 32,5 kWh/año por paciente, ubicándose en un punto de consumo más bajo en comparación con</w:t>
      </w:r>
      <w:r>
        <w:rPr>
          <w:szCs w:val="22"/>
        </w:rPr>
        <w:t xml:space="preserve"> los otros hospitales visitados</w:t>
      </w:r>
      <w:r w:rsidR="00DC731F">
        <w:rPr>
          <w:szCs w:val="22"/>
        </w:rPr>
        <w:t xml:space="preserve">. </w:t>
      </w:r>
    </w:p>
    <w:p w14:paraId="24B386C5" w14:textId="77777777" w:rsidR="00F4267A" w:rsidRDefault="00DC731F" w:rsidP="0080300E">
      <w:pPr>
        <w:keepNext/>
        <w:spacing w:after="0"/>
        <w:jc w:val="center"/>
      </w:pPr>
      <w:r w:rsidRPr="00C43AC8">
        <w:rPr>
          <w:noProof/>
          <w:lang w:eastAsia="es-CO"/>
        </w:rPr>
        <w:drawing>
          <wp:inline distT="0" distB="0" distL="0" distR="0" wp14:anchorId="37CAFAEC" wp14:editId="36364016">
            <wp:extent cx="3666227" cy="2162474"/>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80463" cy="2170871"/>
                    </a:xfrm>
                    <a:prstGeom prst="rect">
                      <a:avLst/>
                    </a:prstGeom>
                  </pic:spPr>
                </pic:pic>
              </a:graphicData>
            </a:graphic>
          </wp:inline>
        </w:drawing>
      </w:r>
    </w:p>
    <w:p w14:paraId="1B225B25" w14:textId="16744BF4" w:rsidR="00DC731F" w:rsidRDefault="00F4267A" w:rsidP="0080300E">
      <w:pPr>
        <w:pStyle w:val="Descripcin"/>
        <w:spacing w:after="0"/>
        <w:jc w:val="center"/>
        <w:rPr>
          <w:b/>
          <w:bCs/>
          <w:i w:val="0"/>
          <w:iCs w:val="0"/>
          <w:color w:val="auto"/>
        </w:rPr>
      </w:pPr>
      <w:bookmarkStart w:id="104" w:name="_Ref147906918"/>
      <w:r w:rsidRPr="00F4267A">
        <w:rPr>
          <w:b/>
          <w:i w:val="0"/>
          <w:color w:val="auto"/>
        </w:rPr>
        <w:t xml:space="preserve">Figura </w:t>
      </w:r>
      <w:r w:rsidRPr="00F4267A">
        <w:rPr>
          <w:b/>
          <w:i w:val="0"/>
          <w:color w:val="auto"/>
        </w:rPr>
        <w:fldChar w:fldCharType="begin"/>
      </w:r>
      <w:r w:rsidRPr="00F4267A">
        <w:rPr>
          <w:b/>
          <w:i w:val="0"/>
          <w:color w:val="auto"/>
        </w:rPr>
        <w:instrText xml:space="preserve"> SEQ Figura \* ARABIC </w:instrText>
      </w:r>
      <w:r w:rsidRPr="00F4267A">
        <w:rPr>
          <w:b/>
          <w:i w:val="0"/>
          <w:color w:val="auto"/>
        </w:rPr>
        <w:fldChar w:fldCharType="separate"/>
      </w:r>
      <w:r w:rsidRPr="00F4267A">
        <w:rPr>
          <w:b/>
          <w:i w:val="0"/>
          <w:noProof/>
          <w:color w:val="auto"/>
        </w:rPr>
        <w:t>15</w:t>
      </w:r>
      <w:r w:rsidRPr="00F4267A">
        <w:rPr>
          <w:b/>
          <w:i w:val="0"/>
          <w:color w:val="auto"/>
        </w:rPr>
        <w:fldChar w:fldCharType="end"/>
      </w:r>
      <w:bookmarkEnd w:id="104"/>
      <w:r w:rsidRPr="00F4267A">
        <w:rPr>
          <w:b/>
          <w:i w:val="0"/>
          <w:color w:val="auto"/>
        </w:rPr>
        <w:t xml:space="preserve">. </w:t>
      </w:r>
      <w:r w:rsidRPr="00F4267A">
        <w:rPr>
          <w:b/>
          <w:bCs/>
          <w:i w:val="0"/>
          <w:iCs w:val="0"/>
          <w:color w:val="auto"/>
        </w:rPr>
        <w:t xml:space="preserve">Indicador comparativo </w:t>
      </w:r>
      <w:r w:rsidRPr="00C43AC8">
        <w:rPr>
          <w:b/>
          <w:bCs/>
          <w:i w:val="0"/>
          <w:iCs w:val="0"/>
          <w:color w:val="auto"/>
        </w:rPr>
        <w:t>de energía eléctrica entre hospitales</w:t>
      </w:r>
    </w:p>
    <w:p w14:paraId="225A74AD" w14:textId="77777777" w:rsidR="00780657" w:rsidRDefault="00780657" w:rsidP="00780657">
      <w:bookmarkStart w:id="105" w:name="_Toc147940057"/>
    </w:p>
    <w:p w14:paraId="1042C8DE" w14:textId="2150585C" w:rsidR="001F3409" w:rsidRPr="00CD6661" w:rsidRDefault="001F3409" w:rsidP="001F3409">
      <w:pPr>
        <w:pStyle w:val="Ttulo3"/>
        <w:spacing w:before="240"/>
        <w:rPr>
          <w:rFonts w:asciiTheme="minorHAnsi" w:hAnsiTheme="minorHAnsi"/>
        </w:rPr>
      </w:pPr>
      <w:bookmarkStart w:id="106" w:name="_Toc163577893"/>
      <w:r>
        <w:t>4</w:t>
      </w:r>
      <w:r w:rsidRPr="00CD6661">
        <w:t>.</w:t>
      </w:r>
      <w:r>
        <w:t>3</w:t>
      </w:r>
      <w:r w:rsidRPr="00CD6661">
        <w:t xml:space="preserve"> </w:t>
      </w:r>
      <w:r>
        <w:t xml:space="preserve">Línea de base </w:t>
      </w:r>
      <w:r w:rsidR="006264EE">
        <w:t xml:space="preserve">y línea de meta </w:t>
      </w:r>
      <w:r>
        <w:t>energética – Gas Natural</w:t>
      </w:r>
      <w:bookmarkEnd w:id="105"/>
      <w:bookmarkEnd w:id="106"/>
    </w:p>
    <w:p w14:paraId="41D2E9DB" w14:textId="59B146C7" w:rsidR="00D33B8F" w:rsidRPr="00780657" w:rsidRDefault="00D33B8F" w:rsidP="00780657">
      <w:bookmarkStart w:id="107" w:name="_Ref146543272"/>
      <w:r w:rsidRPr="00D33B8F">
        <w:t>En cuanto al consumo de gas natural, el Hospital Santa Clara dispone de datos históricos desde enero de 2022</w:t>
      </w:r>
      <w:r>
        <w:t xml:space="preserve"> hasta mayo de 2023 (ver </w:t>
      </w:r>
      <w:r w:rsidRPr="00D33B8F">
        <w:rPr>
          <w:i/>
          <w:iCs/>
        </w:rPr>
        <w:fldChar w:fldCharType="begin"/>
      </w:r>
      <w:r w:rsidRPr="00D33B8F">
        <w:instrText xml:space="preserve"> REF _Ref146710176 \h  \* MERGEFORMAT </w:instrText>
      </w:r>
      <w:r w:rsidRPr="00D33B8F">
        <w:rPr>
          <w:i/>
          <w:iCs/>
        </w:rPr>
      </w:r>
      <w:r w:rsidRPr="00D33B8F">
        <w:rPr>
          <w:i/>
          <w:iCs/>
        </w:rPr>
        <w:fldChar w:fldCharType="separate"/>
      </w:r>
      <w:r w:rsidRPr="00D33B8F">
        <w:rPr>
          <w:bCs/>
          <w:color w:val="auto"/>
        </w:rPr>
        <w:t xml:space="preserve">Tabla </w:t>
      </w:r>
      <w:r w:rsidRPr="00D33B8F">
        <w:rPr>
          <w:bCs/>
          <w:noProof/>
          <w:color w:val="auto"/>
        </w:rPr>
        <w:t>3</w:t>
      </w:r>
      <w:r w:rsidRPr="00D33B8F">
        <w:rPr>
          <w:i/>
          <w:iCs/>
        </w:rPr>
        <w:fldChar w:fldCharType="end"/>
      </w:r>
      <w:r w:rsidRPr="00D33B8F">
        <w:t>). De manera similar a lo realizado con la energía eléctrica, se correlacionaron estos consumos con los pacientes atendidos mensualmente.</w:t>
      </w:r>
    </w:p>
    <w:p w14:paraId="26336584" w14:textId="1012794A" w:rsidR="00746EF7" w:rsidRPr="00746EF7" w:rsidRDefault="00D33B8F" w:rsidP="00780657">
      <w:r w:rsidRPr="00D33B8F">
        <w:t xml:space="preserve">Para la elaboración de los modelos, se aplicó un proceso de depuración de los datos iniciales, eliminando aquellos puntos atípicos o que no concuerdan con el patrón de comportamiento normal en el hospital. Se excluyeron los datos correspondientes a los meses </w:t>
      </w:r>
      <w:r>
        <w:t>de julio de 2022 y mayo de 2023</w:t>
      </w:r>
      <w:r w:rsidR="0033068C" w:rsidRPr="0033068C">
        <w:t>.</w:t>
      </w:r>
    </w:p>
    <w:bookmarkEnd w:id="107"/>
    <w:p w14:paraId="306FD3EB" w14:textId="77777777" w:rsidR="004261C8" w:rsidRDefault="004261C8" w:rsidP="00E34032">
      <w:pPr>
        <w:keepNext/>
        <w:spacing w:after="0"/>
        <w:jc w:val="left"/>
        <w:rPr>
          <w:noProof/>
          <w:lang w:eastAsia="es-CO"/>
        </w:rPr>
      </w:pPr>
    </w:p>
    <w:p w14:paraId="6619EAB3" w14:textId="6C056C69" w:rsidR="004261C8" w:rsidRDefault="00906868" w:rsidP="0080300E">
      <w:pPr>
        <w:keepNext/>
        <w:spacing w:after="0"/>
        <w:jc w:val="center"/>
        <w:rPr>
          <w:noProof/>
          <w:lang w:eastAsia="es-CO"/>
        </w:rPr>
      </w:pPr>
      <w:r>
        <w:rPr>
          <w:noProof/>
          <w:lang w:eastAsia="es-CO"/>
        </w:rPr>
        <w:drawing>
          <wp:inline distT="0" distB="0" distL="0" distR="0" wp14:anchorId="47E9EF23" wp14:editId="70CDB626">
            <wp:extent cx="4274288" cy="2523768"/>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99231" cy="2538496"/>
                    </a:xfrm>
                    <a:prstGeom prst="rect">
                      <a:avLst/>
                    </a:prstGeom>
                    <a:noFill/>
                  </pic:spPr>
                </pic:pic>
              </a:graphicData>
            </a:graphic>
          </wp:inline>
        </w:drawing>
      </w:r>
    </w:p>
    <w:p w14:paraId="252D4AE5" w14:textId="5846B72A" w:rsidR="00281587" w:rsidRDefault="00E34032" w:rsidP="0080300E">
      <w:pPr>
        <w:pStyle w:val="Descripcin"/>
        <w:jc w:val="center"/>
        <w:rPr>
          <w:b/>
          <w:bCs/>
          <w:i w:val="0"/>
          <w:iCs w:val="0"/>
          <w:color w:val="auto"/>
        </w:rPr>
      </w:pPr>
      <w:bookmarkStart w:id="108" w:name="_Ref146709807"/>
      <w:r w:rsidRPr="00E34032">
        <w:rPr>
          <w:b/>
          <w:bCs/>
          <w:i w:val="0"/>
          <w:iCs w:val="0"/>
          <w:color w:val="auto"/>
        </w:rPr>
        <w:t xml:space="preserve">Figura </w:t>
      </w:r>
      <w:r w:rsidRPr="00E34032">
        <w:rPr>
          <w:b/>
          <w:bCs/>
          <w:i w:val="0"/>
          <w:iCs w:val="0"/>
          <w:color w:val="auto"/>
        </w:rPr>
        <w:fldChar w:fldCharType="begin"/>
      </w:r>
      <w:r w:rsidRPr="00E34032">
        <w:rPr>
          <w:b/>
          <w:bCs/>
          <w:i w:val="0"/>
          <w:iCs w:val="0"/>
          <w:color w:val="auto"/>
        </w:rPr>
        <w:instrText xml:space="preserve"> SEQ Figura \* ARABIC </w:instrText>
      </w:r>
      <w:r w:rsidRPr="00E34032">
        <w:rPr>
          <w:b/>
          <w:bCs/>
          <w:i w:val="0"/>
          <w:iCs w:val="0"/>
          <w:color w:val="auto"/>
        </w:rPr>
        <w:fldChar w:fldCharType="separate"/>
      </w:r>
      <w:r w:rsidR="00F4267A">
        <w:rPr>
          <w:b/>
          <w:bCs/>
          <w:i w:val="0"/>
          <w:iCs w:val="0"/>
          <w:noProof/>
          <w:color w:val="auto"/>
        </w:rPr>
        <w:t>16</w:t>
      </w:r>
      <w:r w:rsidRPr="00E34032">
        <w:rPr>
          <w:b/>
          <w:bCs/>
          <w:i w:val="0"/>
          <w:iCs w:val="0"/>
          <w:color w:val="auto"/>
        </w:rPr>
        <w:fldChar w:fldCharType="end"/>
      </w:r>
      <w:bookmarkEnd w:id="108"/>
      <w:r w:rsidRPr="00E34032">
        <w:rPr>
          <w:b/>
          <w:bCs/>
          <w:i w:val="0"/>
          <w:iCs w:val="0"/>
          <w:color w:val="auto"/>
        </w:rPr>
        <w:t>. Línea de base</w:t>
      </w:r>
      <w:r w:rsidR="004261C8">
        <w:rPr>
          <w:b/>
          <w:bCs/>
          <w:i w:val="0"/>
          <w:iCs w:val="0"/>
          <w:color w:val="auto"/>
        </w:rPr>
        <w:t xml:space="preserve"> y línea de meta para el consumo de</w:t>
      </w:r>
      <w:r w:rsidRPr="00E34032">
        <w:rPr>
          <w:b/>
          <w:bCs/>
          <w:i w:val="0"/>
          <w:iCs w:val="0"/>
          <w:color w:val="auto"/>
        </w:rPr>
        <w:t xml:space="preserve"> gas natural para el Hospital Santa Clara</w:t>
      </w:r>
    </w:p>
    <w:p w14:paraId="05F00DDD" w14:textId="77777777" w:rsidR="00B62A49" w:rsidRDefault="00B62A49" w:rsidP="00B62A49">
      <w:r>
        <w:t xml:space="preserve">Para la línea base se obtiene el siguiente modelo de regresión lineal de la forma </w:t>
      </w:r>
      <m:oMath>
        <m:r>
          <w:rPr>
            <w:rFonts w:ascii="Cambria Math" w:hAnsi="Cambria Math"/>
          </w:rPr>
          <m:t>Y=mX+b</m:t>
        </m:r>
      </m:oMath>
      <w:r>
        <w:t>:</w:t>
      </w:r>
    </w:p>
    <w:p w14:paraId="655094E0" w14:textId="16809D65" w:rsidR="00B62A49" w:rsidRDefault="006F4B71" w:rsidP="00B62A49">
      <m:oMathPara>
        <m:oMath>
          <m:r>
            <w:rPr>
              <w:rFonts w:ascii="Cambria Math" w:hAnsi="Cambria Math"/>
            </w:rPr>
            <m:t>Gas natural base=</m:t>
          </m:r>
          <m:d>
            <m:dPr>
              <m:ctrlPr>
                <w:rPr>
                  <w:rFonts w:ascii="Cambria Math" w:hAnsi="Cambria Math"/>
                  <w:i/>
                </w:rPr>
              </m:ctrlPr>
            </m:dPr>
            <m:e>
              <m:r>
                <w:rPr>
                  <w:rFonts w:ascii="Cambria Math" w:hAnsi="Cambria Math"/>
                </w:rPr>
                <m:t>0,079*</m:t>
              </m:r>
              <m:d>
                <m:dPr>
                  <m:ctrlPr>
                    <w:rPr>
                      <w:rFonts w:ascii="Cambria Math" w:hAnsi="Cambria Math"/>
                      <w:i/>
                    </w:rPr>
                  </m:ctrlPr>
                </m:dPr>
                <m:e>
                  <m:r>
                    <w:rPr>
                      <w:rFonts w:ascii="Cambria Math" w:hAnsi="Cambria Math"/>
                    </w:rPr>
                    <m:t>Número de pacientes</m:t>
                  </m:r>
                </m:e>
              </m:d>
              <m:r>
                <w:rPr>
                  <w:rFonts w:ascii="Cambria Math" w:hAnsi="Cambria Math"/>
                </w:rPr>
                <m:t>+8.500</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3B2FAF41" w14:textId="36DD7889" w:rsidR="00B62A49" w:rsidRDefault="00D33B8F" w:rsidP="00B62A49">
      <w:pPr>
        <w:ind w:right="-23"/>
      </w:pPr>
      <w:r w:rsidRPr="00D33B8F">
        <w:t>Este modelo presenta un coeficiente de correlación del 18,91%. Los coeficientes del modelo indican que, por cada paciente atendido, el consumo de gas natural se incrementa en 0,079 m3/mes. Independientemente del número de pacientes atendidos, el hospital consume en promedio 8.500 m3/mes de gas natural, lo que representa alrededor del 72% del consumo total del hospital. Esto se evidencia en los punto</w:t>
      </w:r>
      <w:r>
        <w:t xml:space="preserve">s azules dentro de la </w:t>
      </w:r>
      <w:r w:rsidRPr="00D33B8F">
        <w:fldChar w:fldCharType="begin"/>
      </w:r>
      <w:r w:rsidRPr="00D33B8F">
        <w:instrText xml:space="preserve"> REF _Ref146709807 \h  \* MERGEFORMAT </w:instrText>
      </w:r>
      <w:r w:rsidRPr="00D33B8F">
        <w:fldChar w:fldCharType="separate"/>
      </w:r>
      <w:r w:rsidRPr="00D33B8F">
        <w:rPr>
          <w:bCs/>
          <w:iCs/>
          <w:color w:val="auto"/>
        </w:rPr>
        <w:t xml:space="preserve">Figura </w:t>
      </w:r>
      <w:r w:rsidRPr="00D33B8F">
        <w:rPr>
          <w:bCs/>
          <w:iCs/>
          <w:noProof/>
          <w:color w:val="auto"/>
        </w:rPr>
        <w:t>16</w:t>
      </w:r>
      <w:r w:rsidRPr="00D33B8F">
        <w:fldChar w:fldCharType="end"/>
      </w:r>
      <w:r w:rsidR="00B62A49" w:rsidRPr="00D33B8F">
        <w:t>.</w:t>
      </w:r>
    </w:p>
    <w:p w14:paraId="56224E38" w14:textId="2B295583" w:rsidR="00B62A49" w:rsidRPr="006271C3" w:rsidRDefault="00B62A49" w:rsidP="00B62A49">
      <w:pPr>
        <w:ind w:right="-23"/>
      </w:pPr>
      <w:r>
        <w:t xml:space="preserve">Los puntos naranjas son indicados como los valores con </w:t>
      </w:r>
      <w:r w:rsidR="00D33B8F">
        <w:t>mejor comportamiento energético. A</w:t>
      </w:r>
      <w:r>
        <w:t xml:space="preserve"> partir esto datos se construye el modelo de línea meta:</w:t>
      </w:r>
    </w:p>
    <w:p w14:paraId="7D1F94C7" w14:textId="02ABDE6D" w:rsidR="00B62A49" w:rsidRPr="00B05510" w:rsidRDefault="006F4B71" w:rsidP="00B62A49">
      <w:pPr>
        <w:ind w:right="-590"/>
      </w:pPr>
      <m:oMathPara>
        <m:oMath>
          <m:r>
            <w:rPr>
              <w:rFonts w:ascii="Cambria Math" w:hAnsi="Cambria Math"/>
            </w:rPr>
            <m:t>Gas natural meta=</m:t>
          </m:r>
          <m:d>
            <m:dPr>
              <m:ctrlPr>
                <w:rPr>
                  <w:rFonts w:ascii="Cambria Math" w:hAnsi="Cambria Math"/>
                  <w:i/>
                </w:rPr>
              </m:ctrlPr>
            </m:dPr>
            <m:e>
              <m:r>
                <w:rPr>
                  <w:rFonts w:ascii="Cambria Math" w:hAnsi="Cambria Math"/>
                </w:rPr>
                <m:t>0,0798*</m:t>
              </m:r>
              <m:d>
                <m:dPr>
                  <m:ctrlPr>
                    <w:rPr>
                      <w:rFonts w:ascii="Cambria Math" w:hAnsi="Cambria Math"/>
                      <w:i/>
                    </w:rPr>
                  </m:ctrlPr>
                </m:dPr>
                <m:e>
                  <m:r>
                    <w:rPr>
                      <w:rFonts w:ascii="Cambria Math" w:hAnsi="Cambria Math"/>
                    </w:rPr>
                    <m:t>Número de pacientes</m:t>
                  </m:r>
                </m:e>
              </m:d>
              <m:r>
                <w:rPr>
                  <w:rFonts w:ascii="Cambria Math" w:hAnsi="Cambria Math"/>
                </w:rPr>
                <m:t>+8.711</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51D25C27" w14:textId="77777777" w:rsidR="00D33B8F" w:rsidRDefault="00D33B8F" w:rsidP="00D33B8F">
      <w:pPr>
        <w:ind w:right="-23"/>
      </w:pPr>
      <w:r>
        <w:t>El modelo de línea meta presenta un coeficiente de correlación del 66,99%. Por su parte, los coeficientes del modelo indican que, por cada paciente adicional atendido, el consumo de gas natural se incrementa en 0,055 m3/mes, mientras que el consumo de gas natural no asociado al número de pacientes es de 8.711 m3/mes.</w:t>
      </w:r>
    </w:p>
    <w:p w14:paraId="41AD8568" w14:textId="0E2636D0" w:rsidR="00124423" w:rsidRDefault="00D33B8F" w:rsidP="00D33B8F">
      <w:pPr>
        <w:ind w:right="-23"/>
      </w:pPr>
      <w:r>
        <w:t>La comparación del valor de la línea base y el valor de la línea meta, evaluados con el valor promedio de pacientes atendidos en el mes dentro del hospital (37.437), permite calcular el potencial de ahorro de gas natural alcanzable por acciones operacionales y de mantenimiento.</w:t>
      </w:r>
    </w:p>
    <w:p w14:paraId="38E3C2DE" w14:textId="79E60335" w:rsidR="00124423" w:rsidRPr="003B55B5" w:rsidRDefault="00124423" w:rsidP="00124423">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Gas natural base-Gas natural meta</m:t>
              </m:r>
            </m:e>
          </m:d>
        </m:oMath>
      </m:oMathPara>
    </w:p>
    <w:p w14:paraId="14B7A18F" w14:textId="0A25104F" w:rsidR="00124423" w:rsidRPr="006D283A" w:rsidRDefault="00124423" w:rsidP="00124423">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11.487-10.776</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46FDC694" w14:textId="5AA58A8E" w:rsidR="00124423" w:rsidRPr="006D283A" w:rsidRDefault="00124423" w:rsidP="00124423">
      <w:pPr>
        <w:ind w:right="-590"/>
      </w:pPr>
      <m:oMathPara>
        <m:oMath>
          <m:r>
            <w:rPr>
              <w:rFonts w:ascii="Cambria Math" w:hAnsi="Cambria Math"/>
            </w:rPr>
            <m:t xml:space="preserve">Potencial de ahorro=711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648C2541" w14:textId="341BF0CC" w:rsidR="006F4B71" w:rsidRPr="004261C8" w:rsidRDefault="00D33B8F" w:rsidP="004261C8">
      <w:r w:rsidRPr="00D33B8F">
        <w:t>El potencial de ahorro en consumo de gas natural por acciones de operación y mantenimiento mediante el control operacional se calcula en 711 m3/mes, lo que representa el 6,2% en comparación con el consumo promedio de gas natural en el periodo base. Esto se traduce en beneficios económicos estimados de 1.702.704 $COP/mes y beneficios ambientales de apro</w:t>
      </w:r>
      <w:r>
        <w:t>ximadamente 1.407 kgCO2_eq/mes.</w:t>
      </w:r>
    </w:p>
    <w:p w14:paraId="661FC6B8" w14:textId="710B5393" w:rsidR="003073B6" w:rsidRPr="00CD6661" w:rsidRDefault="003073B6" w:rsidP="003073B6">
      <w:pPr>
        <w:pStyle w:val="Ttulo3"/>
        <w:rPr>
          <w:rFonts w:asciiTheme="minorHAnsi" w:hAnsiTheme="minorHAnsi"/>
        </w:rPr>
      </w:pPr>
      <w:bookmarkStart w:id="109" w:name="_Toc147940058"/>
      <w:bookmarkStart w:id="110" w:name="_Toc163577894"/>
      <w:r>
        <w:lastRenderedPageBreak/>
        <w:t>4</w:t>
      </w:r>
      <w:r w:rsidRPr="00CD6661">
        <w:t>.</w:t>
      </w:r>
      <w:r>
        <w:t>4</w:t>
      </w:r>
      <w:r w:rsidRPr="00CD6661">
        <w:t xml:space="preserve"> </w:t>
      </w:r>
      <w:r>
        <w:t xml:space="preserve">Indicadores de desempeño – </w:t>
      </w:r>
      <w:r w:rsidR="00934830">
        <w:t>Gas Natural</w:t>
      </w:r>
      <w:bookmarkEnd w:id="109"/>
      <w:bookmarkEnd w:id="110"/>
    </w:p>
    <w:p w14:paraId="5B4BABB7" w14:textId="11EEB0BA" w:rsidR="003073B6" w:rsidRDefault="00767F0C" w:rsidP="003073B6">
      <w:r w:rsidRPr="00767F0C">
        <w:t>A nivel local o nacional, no se cuenta con un indicador base para comparar el consumo de gas natural en diferentes sectores o tipos de edificaciones. Por lo tanto, para el Hospital Santa Clara, se proponen los siguientes indicado</w:t>
      </w:r>
      <w:r>
        <w:t>res de desempeño en gas natural</w:t>
      </w:r>
      <w:r w:rsidR="003073B6">
        <w:t>:</w:t>
      </w:r>
    </w:p>
    <w:tbl>
      <w:tblPr>
        <w:tblStyle w:val="Tablaconcuadrcula"/>
        <w:tblW w:w="66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8"/>
        <w:gridCol w:w="3826"/>
        <w:gridCol w:w="587"/>
      </w:tblGrid>
      <w:tr w:rsidR="0039604C" w:rsidRPr="003A4185" w14:paraId="75FDAFA1" w14:textId="77777777" w:rsidTr="00906868">
        <w:trPr>
          <w:trHeight w:val="584"/>
        </w:trPr>
        <w:tc>
          <w:tcPr>
            <w:tcW w:w="2208" w:type="dxa"/>
            <w:vAlign w:val="center"/>
          </w:tcPr>
          <w:p w14:paraId="6A88E05A" w14:textId="5391873C" w:rsidR="0039604C" w:rsidRPr="003A4185" w:rsidRDefault="0039604C" w:rsidP="00906868">
            <w:pPr>
              <w:spacing w:after="0"/>
              <w:jc w:val="left"/>
              <w:rPr>
                <w:szCs w:val="22"/>
              </w:rPr>
            </w:pPr>
            <w:r>
              <w:rPr>
                <w:szCs w:val="22"/>
              </w:rPr>
              <w:t>Indicador de consumo [m</w:t>
            </w:r>
            <w:r>
              <w:rPr>
                <w:szCs w:val="22"/>
                <w:vertAlign w:val="superscript"/>
              </w:rPr>
              <w:t>3</w:t>
            </w:r>
            <w:r w:rsidRPr="003A4185">
              <w:rPr>
                <w:szCs w:val="22"/>
              </w:rPr>
              <w:t>/año/m</w:t>
            </w:r>
            <w:r w:rsidRPr="00D54D83">
              <w:rPr>
                <w:szCs w:val="22"/>
                <w:vertAlign w:val="superscript"/>
              </w:rPr>
              <w:t>2</w:t>
            </w:r>
            <w:r w:rsidRPr="003A4185">
              <w:rPr>
                <w:szCs w:val="22"/>
                <w:vertAlign w:val="superscript"/>
              </w:rPr>
              <w:t>]</w:t>
            </w:r>
          </w:p>
        </w:tc>
        <w:tc>
          <w:tcPr>
            <w:tcW w:w="3826" w:type="dxa"/>
          </w:tcPr>
          <w:p w14:paraId="2013BEA1" w14:textId="10FDF29A" w:rsidR="0039604C" w:rsidRDefault="0039604C" w:rsidP="00906868">
            <w:pPr>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GN</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GN</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87" w:type="dxa"/>
            <w:vAlign w:val="center"/>
          </w:tcPr>
          <w:p w14:paraId="3084E97A" w14:textId="276A42F0" w:rsidR="0039604C" w:rsidRPr="003A4185" w:rsidRDefault="003A7BAF" w:rsidP="00906868">
            <w:pPr>
              <w:rPr>
                <w:szCs w:val="22"/>
              </w:rPr>
            </w:pPr>
            <w:r>
              <w:rPr>
                <w:szCs w:val="22"/>
              </w:rPr>
              <w:t>(6</w:t>
            </w:r>
            <w:r w:rsidR="0039604C" w:rsidRPr="003A4185">
              <w:rPr>
                <w:szCs w:val="22"/>
              </w:rPr>
              <w:t>)</w:t>
            </w:r>
          </w:p>
        </w:tc>
      </w:tr>
      <w:tr w:rsidR="0039604C" w:rsidRPr="003A4185" w14:paraId="42E6BD0E" w14:textId="77777777" w:rsidTr="00906868">
        <w:trPr>
          <w:trHeight w:val="503"/>
        </w:trPr>
        <w:tc>
          <w:tcPr>
            <w:tcW w:w="2208" w:type="dxa"/>
            <w:vAlign w:val="center"/>
          </w:tcPr>
          <w:p w14:paraId="7119A202" w14:textId="3B82FEF4" w:rsidR="0039604C" w:rsidRPr="003A4185" w:rsidRDefault="0039604C" w:rsidP="00906868">
            <w:pPr>
              <w:jc w:val="left"/>
              <w:rPr>
                <w:szCs w:val="22"/>
              </w:rPr>
            </w:pPr>
            <w:r w:rsidRPr="003A4185">
              <w:rPr>
                <w:szCs w:val="22"/>
              </w:rPr>
              <w:t xml:space="preserve">Desempeño de </w:t>
            </w:r>
            <w:r>
              <w:rPr>
                <w:szCs w:val="22"/>
              </w:rPr>
              <w:t>gas natural</w:t>
            </w:r>
            <w:r w:rsidRPr="003A4185">
              <w:rPr>
                <w:szCs w:val="22"/>
              </w:rPr>
              <w:t xml:space="preserve"> [</w:t>
            </w:r>
            <w:r>
              <w:rPr>
                <w:szCs w:val="22"/>
              </w:rPr>
              <w:t>m</w:t>
            </w:r>
            <w:r w:rsidRPr="00C407CB">
              <w:rPr>
                <w:szCs w:val="22"/>
                <w:vertAlign w:val="superscript"/>
              </w:rPr>
              <w:t>3</w:t>
            </w:r>
            <w:r w:rsidRPr="003A4185">
              <w:rPr>
                <w:szCs w:val="22"/>
              </w:rPr>
              <w:t>/mes]</w:t>
            </w:r>
          </w:p>
        </w:tc>
        <w:tc>
          <w:tcPr>
            <w:tcW w:w="3826" w:type="dxa"/>
          </w:tcPr>
          <w:p w14:paraId="7F69158B" w14:textId="2B87D17B" w:rsidR="0039604C" w:rsidRPr="003A4185" w:rsidRDefault="0039604C" w:rsidP="00906868">
            <w:pPr>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r>
                  <w:rPr>
                    <w:rFonts w:ascii="Cambria Math" w:hAnsi="Cambria Math"/>
                    <w:szCs w:val="22"/>
                    <w:lang w:eastAsia="en-US"/>
                  </w:rPr>
                  <m:t xml:space="preserve"> </m:t>
                </m:r>
                <m:d>
                  <m:dPr>
                    <m:begChr m:val="["/>
                    <m:endChr m:val="]"/>
                    <m:ctrlPr>
                      <w:rPr>
                        <w:rFonts w:ascii="Cambria Math" w:hAnsi="Cambria Math"/>
                        <w:i/>
                        <w:szCs w:val="22"/>
                        <w:lang w:eastAsia="en-US"/>
                      </w:rPr>
                    </m:ctrlPr>
                  </m:dPr>
                  <m:e>
                    <m:f>
                      <m:fPr>
                        <m:ctrlPr>
                          <w:rPr>
                            <w:rFonts w:ascii="Cambria Math" w:hAnsi="Cambria Math"/>
                            <w:i/>
                            <w:szCs w:val="22"/>
                            <w:lang w:eastAsia="en-US"/>
                          </w:rPr>
                        </m:ctrlPr>
                      </m:fPr>
                      <m:num>
                        <m:sSup>
                          <m:sSupPr>
                            <m:ctrlPr>
                              <w:rPr>
                                <w:rFonts w:ascii="Cambria Math" w:hAnsi="Cambria Math"/>
                                <w:i/>
                                <w:szCs w:val="22"/>
                                <w:lang w:eastAsia="en-US"/>
                              </w:rPr>
                            </m:ctrlPr>
                          </m:sSupPr>
                          <m:e>
                            <m:r>
                              <w:rPr>
                                <w:rFonts w:ascii="Cambria Math" w:hAnsi="Cambria Math"/>
                                <w:szCs w:val="22"/>
                                <w:lang w:eastAsia="en-US"/>
                              </w:rPr>
                              <m:t>m</m:t>
                            </m:r>
                          </m:e>
                          <m:sup>
                            <m:r>
                              <w:rPr>
                                <w:rFonts w:ascii="Cambria Math" w:hAnsi="Cambria Math"/>
                                <w:szCs w:val="22"/>
                                <w:lang w:eastAsia="en-US"/>
                              </w:rPr>
                              <m:t>3</m:t>
                            </m:r>
                          </m:sup>
                        </m:sSup>
                      </m:num>
                      <m:den>
                        <m:r>
                          <w:rPr>
                            <w:rFonts w:ascii="Cambria Math" w:hAnsi="Cambria Math"/>
                            <w:szCs w:val="22"/>
                            <w:lang w:eastAsia="en-US"/>
                          </w:rPr>
                          <m:t>mes</m:t>
                        </m:r>
                      </m:den>
                    </m:f>
                  </m:e>
                </m:d>
              </m:oMath>
            </m:oMathPara>
          </w:p>
        </w:tc>
        <w:tc>
          <w:tcPr>
            <w:tcW w:w="587" w:type="dxa"/>
            <w:vAlign w:val="center"/>
          </w:tcPr>
          <w:p w14:paraId="7D6C6835" w14:textId="5BAD3799" w:rsidR="0039604C" w:rsidRPr="003A4185" w:rsidRDefault="0039604C" w:rsidP="00906868">
            <w:pPr>
              <w:rPr>
                <w:szCs w:val="22"/>
              </w:rPr>
            </w:pPr>
            <w:r w:rsidRPr="003A4185">
              <w:rPr>
                <w:szCs w:val="22"/>
              </w:rPr>
              <w:t>(</w:t>
            </w:r>
            <w:r w:rsidR="003A7BAF">
              <w:rPr>
                <w:szCs w:val="22"/>
              </w:rPr>
              <w:t>7</w:t>
            </w:r>
            <w:r w:rsidRPr="003A4185">
              <w:rPr>
                <w:szCs w:val="22"/>
              </w:rPr>
              <w:t>)</w:t>
            </w:r>
          </w:p>
        </w:tc>
      </w:tr>
      <w:tr w:rsidR="0039604C" w:rsidRPr="003A4185" w14:paraId="35E47C22" w14:textId="77777777" w:rsidTr="00906868">
        <w:trPr>
          <w:trHeight w:val="459"/>
        </w:trPr>
        <w:tc>
          <w:tcPr>
            <w:tcW w:w="2208" w:type="dxa"/>
            <w:vAlign w:val="center"/>
          </w:tcPr>
          <w:p w14:paraId="28EF890B" w14:textId="77777777" w:rsidR="0039604C" w:rsidRPr="003A4185" w:rsidRDefault="0039604C" w:rsidP="00906868">
            <w:pPr>
              <w:jc w:val="left"/>
              <w:rPr>
                <w:szCs w:val="22"/>
              </w:rPr>
            </w:pPr>
            <w:r w:rsidRPr="003A4185">
              <w:rPr>
                <w:szCs w:val="22"/>
              </w:rPr>
              <w:t>Índice de desempeño Base 100 [%]</w:t>
            </w:r>
          </w:p>
        </w:tc>
        <w:tc>
          <w:tcPr>
            <w:tcW w:w="3826" w:type="dxa"/>
          </w:tcPr>
          <w:p w14:paraId="0869455D" w14:textId="05CED847" w:rsidR="0039604C" w:rsidRPr="003A4185" w:rsidRDefault="0039604C" w:rsidP="00906868">
            <w:pPr>
              <w:rPr>
                <w:szCs w:val="22"/>
              </w:rPr>
            </w:pPr>
            <m:oMathPara>
              <m:oMath>
                <m:r>
                  <w:rPr>
                    <w:rFonts w:ascii="Cambria Math" w:hAnsi="Cambria Math"/>
                    <w:szCs w:val="22"/>
                  </w:rPr>
                  <m:t>IB</m:t>
                </m:r>
                <m:sSub>
                  <m:sSubPr>
                    <m:ctrlPr>
                      <w:rPr>
                        <w:rFonts w:ascii="Cambria Math" w:hAnsi="Cambria Math"/>
                        <w:i/>
                        <w:szCs w:val="22"/>
                      </w:rPr>
                    </m:ctrlPr>
                  </m:sSubPr>
                  <m:e>
                    <m:r>
                      <w:rPr>
                        <w:rFonts w:ascii="Cambria Math" w:hAnsi="Cambria Math"/>
                        <w:szCs w:val="22"/>
                      </w:rPr>
                      <m:t>100</m:t>
                    </m:r>
                  </m:e>
                  <m:sub>
                    <m:r>
                      <w:rPr>
                        <w:rFonts w:ascii="Cambria Math" w:hAnsi="Cambria Math"/>
                        <w:szCs w:val="22"/>
                      </w:rPr>
                      <m:t>GN</m:t>
                    </m:r>
                  </m:sub>
                </m:sSub>
                <m:r>
                  <w:rPr>
                    <w:rFonts w:ascii="Cambria Math" w:hAnsi="Cambria Math"/>
                    <w:szCs w:val="22"/>
                  </w:rPr>
                  <m:t>=</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GNBase</m:t>
                        </m:r>
                      </m:sub>
                    </m:sSub>
                  </m:num>
                  <m:den>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GNmes</m:t>
                        </m:r>
                      </m:sub>
                    </m:sSub>
                  </m:den>
                </m:f>
                <m:r>
                  <w:rPr>
                    <w:rFonts w:ascii="Cambria Math" w:eastAsiaTheme="minorEastAsia" w:hAnsi="Cambria Math" w:cstheme="minorBidi"/>
                    <w:szCs w:val="22"/>
                    <w:lang w:eastAsia="en-US"/>
                  </w:rPr>
                  <m:t>×100</m:t>
                </m:r>
              </m:oMath>
            </m:oMathPara>
          </w:p>
        </w:tc>
        <w:tc>
          <w:tcPr>
            <w:tcW w:w="587" w:type="dxa"/>
            <w:vAlign w:val="center"/>
          </w:tcPr>
          <w:p w14:paraId="4996B682" w14:textId="2BB1C160" w:rsidR="0039604C" w:rsidRPr="003A4185" w:rsidRDefault="0039604C" w:rsidP="00906868">
            <w:pPr>
              <w:rPr>
                <w:szCs w:val="22"/>
              </w:rPr>
            </w:pPr>
            <w:r w:rsidRPr="003A4185">
              <w:rPr>
                <w:szCs w:val="22"/>
              </w:rPr>
              <w:t>(</w:t>
            </w:r>
            <w:r w:rsidR="003A7BAF">
              <w:rPr>
                <w:szCs w:val="22"/>
              </w:rPr>
              <w:t>8</w:t>
            </w:r>
            <w:r w:rsidRPr="003A4185">
              <w:rPr>
                <w:szCs w:val="22"/>
              </w:rPr>
              <w:t>)</w:t>
            </w:r>
          </w:p>
        </w:tc>
      </w:tr>
      <w:tr w:rsidR="0039604C" w:rsidRPr="003A4185" w14:paraId="2EC7E23A" w14:textId="77777777" w:rsidTr="00906868">
        <w:trPr>
          <w:trHeight w:val="459"/>
        </w:trPr>
        <w:tc>
          <w:tcPr>
            <w:tcW w:w="2208" w:type="dxa"/>
            <w:vAlign w:val="center"/>
          </w:tcPr>
          <w:p w14:paraId="197AF534" w14:textId="77777777" w:rsidR="0039604C" w:rsidRPr="003A4185" w:rsidRDefault="0039604C" w:rsidP="00906868">
            <w:pPr>
              <w:jc w:val="left"/>
              <w:rPr>
                <w:szCs w:val="22"/>
              </w:rPr>
            </w:pPr>
            <w:r w:rsidRPr="003A4185">
              <w:rPr>
                <w:szCs w:val="22"/>
              </w:rPr>
              <w:t>Emisiones de GEI [tonCO</w:t>
            </w:r>
            <w:r w:rsidRPr="00D54D83">
              <w:rPr>
                <w:szCs w:val="22"/>
                <w:vertAlign w:val="subscript"/>
              </w:rPr>
              <w:t>2</w:t>
            </w:r>
            <w:r w:rsidRPr="003A4185">
              <w:rPr>
                <w:szCs w:val="22"/>
              </w:rPr>
              <w:t>_</w:t>
            </w:r>
            <w:r w:rsidRPr="00D54D83">
              <w:rPr>
                <w:szCs w:val="22"/>
              </w:rPr>
              <w:t>eq</w:t>
            </w:r>
            <w:r w:rsidRPr="003A4185">
              <w:rPr>
                <w:szCs w:val="22"/>
              </w:rPr>
              <w:t>/mes]</w:t>
            </w:r>
          </w:p>
        </w:tc>
        <w:tc>
          <w:tcPr>
            <w:tcW w:w="3826" w:type="dxa"/>
          </w:tcPr>
          <w:p w14:paraId="1D1D7EFF" w14:textId="51A07172" w:rsidR="0039604C" w:rsidRPr="003A4185" w:rsidRDefault="0039604C" w:rsidP="00906868">
            <w:pPr>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GN</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oMath>
            </m:oMathPara>
          </w:p>
        </w:tc>
        <w:tc>
          <w:tcPr>
            <w:tcW w:w="587" w:type="dxa"/>
            <w:vAlign w:val="center"/>
          </w:tcPr>
          <w:p w14:paraId="0F9DAB78" w14:textId="0453BD93" w:rsidR="0039604C" w:rsidRPr="003A4185" w:rsidRDefault="0039604C" w:rsidP="00906868">
            <w:pPr>
              <w:rPr>
                <w:szCs w:val="22"/>
              </w:rPr>
            </w:pPr>
            <w:r w:rsidRPr="003A4185">
              <w:rPr>
                <w:szCs w:val="22"/>
              </w:rPr>
              <w:t>(</w:t>
            </w:r>
            <w:r w:rsidR="003A7BAF">
              <w:rPr>
                <w:szCs w:val="22"/>
              </w:rPr>
              <w:t>9</w:t>
            </w:r>
            <w:r w:rsidRPr="003A4185">
              <w:rPr>
                <w:szCs w:val="22"/>
              </w:rPr>
              <w:t>)</w:t>
            </w:r>
          </w:p>
        </w:tc>
      </w:tr>
      <w:tr w:rsidR="003A7BAF" w:rsidRPr="003A4185" w14:paraId="4A43EF96" w14:textId="77777777" w:rsidTr="00906868">
        <w:trPr>
          <w:trHeight w:val="459"/>
        </w:trPr>
        <w:tc>
          <w:tcPr>
            <w:tcW w:w="2208" w:type="dxa"/>
            <w:vAlign w:val="center"/>
          </w:tcPr>
          <w:p w14:paraId="7F6C89FC" w14:textId="77777777" w:rsidR="003A7BAF" w:rsidRPr="003A4185" w:rsidRDefault="003A7BAF" w:rsidP="00906868">
            <w:pPr>
              <w:jc w:val="left"/>
              <w:rPr>
                <w:szCs w:val="22"/>
              </w:rPr>
            </w:pPr>
          </w:p>
        </w:tc>
        <w:tc>
          <w:tcPr>
            <w:tcW w:w="3826" w:type="dxa"/>
          </w:tcPr>
          <w:p w14:paraId="01F68335" w14:textId="77777777" w:rsidR="003A7BAF" w:rsidRDefault="003A7BAF" w:rsidP="00906868">
            <w:pPr>
              <w:rPr>
                <w:szCs w:val="22"/>
              </w:rPr>
            </w:pPr>
          </w:p>
        </w:tc>
        <w:tc>
          <w:tcPr>
            <w:tcW w:w="587" w:type="dxa"/>
            <w:vAlign w:val="center"/>
          </w:tcPr>
          <w:p w14:paraId="69144911" w14:textId="77777777" w:rsidR="003A7BAF" w:rsidRPr="003A4185" w:rsidRDefault="003A7BAF" w:rsidP="00906868">
            <w:pPr>
              <w:rPr>
                <w:szCs w:val="22"/>
              </w:rPr>
            </w:pPr>
          </w:p>
        </w:tc>
      </w:tr>
    </w:tbl>
    <w:p w14:paraId="4CA1A0E4" w14:textId="540B5DE9" w:rsidR="0039604C" w:rsidRPr="00CD6661" w:rsidRDefault="0039604C" w:rsidP="0039604C">
      <w:pPr>
        <w:pStyle w:val="Ttulo3"/>
      </w:pPr>
      <w:bookmarkStart w:id="111" w:name="_Toc147417421"/>
      <w:bookmarkStart w:id="112" w:name="_Toc147940059"/>
      <w:bookmarkStart w:id="113" w:name="_Toc163577895"/>
      <w:r>
        <w:t>4.4.1. Indicador de consumo de gas natural [m</w:t>
      </w:r>
      <w:r>
        <w:rPr>
          <w:vertAlign w:val="superscript"/>
        </w:rPr>
        <w:t>3</w:t>
      </w:r>
      <w:r>
        <w:t>/año/m</w:t>
      </w:r>
      <w:r w:rsidRPr="005B68DF">
        <w:rPr>
          <w:vertAlign w:val="superscript"/>
        </w:rPr>
        <w:t>2</w:t>
      </w:r>
      <w:r>
        <w:t>]</w:t>
      </w:r>
      <w:bookmarkEnd w:id="111"/>
      <w:bookmarkEnd w:id="112"/>
      <w:bookmarkEnd w:id="113"/>
    </w:p>
    <w:p w14:paraId="6FA6262A" w14:textId="542342AF" w:rsidR="0039604C" w:rsidRDefault="00767F0C" w:rsidP="0039604C">
      <w:pPr>
        <w:rPr>
          <w:lang w:eastAsia="es-ES"/>
        </w:rPr>
      </w:pPr>
      <w:r w:rsidRPr="00767F0C">
        <w:rPr>
          <w:noProof/>
          <w:lang w:eastAsia="es-CO"/>
        </w:rPr>
        <w:t>Para el período de referencia, el consumo de gas natural se situó en un promedio de 5,81 m³/año/m². Los consumos actuales fluctúan en relación a esta base, como se ilustra en la figura adjunta</w:t>
      </w:r>
      <w:r w:rsidR="0039604C" w:rsidRPr="00E92887">
        <w:rPr>
          <w:lang w:eastAsia="es-ES"/>
        </w:rPr>
        <w:t>.</w:t>
      </w:r>
      <w:r w:rsidR="0039604C">
        <w:rPr>
          <w:lang w:eastAsia="es-ES"/>
        </w:rPr>
        <w:t xml:space="preserve"> </w:t>
      </w:r>
    </w:p>
    <w:p w14:paraId="54130335" w14:textId="0BA9860F" w:rsidR="0039604C" w:rsidRDefault="0039604C" w:rsidP="0080300E">
      <w:pPr>
        <w:keepNext/>
        <w:spacing w:after="0"/>
        <w:jc w:val="center"/>
      </w:pPr>
      <w:r>
        <w:rPr>
          <w:noProof/>
          <w:lang w:eastAsia="es-CO"/>
        </w:rPr>
        <w:drawing>
          <wp:inline distT="0" distB="0" distL="0" distR="0" wp14:anchorId="42229108" wp14:editId="3E4FE83A">
            <wp:extent cx="3307743" cy="1490590"/>
            <wp:effectExtent l="0" t="0" r="698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33884" cy="1502370"/>
                    </a:xfrm>
                    <a:prstGeom prst="rect">
                      <a:avLst/>
                    </a:prstGeom>
                    <a:noFill/>
                  </pic:spPr>
                </pic:pic>
              </a:graphicData>
            </a:graphic>
          </wp:inline>
        </w:drawing>
      </w:r>
    </w:p>
    <w:p w14:paraId="5F97912D" w14:textId="727686C0" w:rsidR="00A310F8" w:rsidRDefault="0039604C" w:rsidP="0080300E">
      <w:pPr>
        <w:pStyle w:val="Descripcin"/>
        <w:spacing w:after="0"/>
        <w:jc w:val="center"/>
        <w:rPr>
          <w:b/>
          <w:bCs/>
          <w:i w:val="0"/>
          <w:iCs w:val="0"/>
          <w:color w:val="auto"/>
        </w:rPr>
      </w:pPr>
      <w:r w:rsidRPr="00F23FCD">
        <w:rPr>
          <w:b/>
          <w:i w:val="0"/>
          <w:color w:val="auto"/>
        </w:rPr>
        <w:t xml:space="preserve">Figura </w:t>
      </w:r>
      <w:r w:rsidRPr="00F23FCD">
        <w:rPr>
          <w:b/>
          <w:i w:val="0"/>
          <w:color w:val="auto"/>
        </w:rPr>
        <w:fldChar w:fldCharType="begin"/>
      </w:r>
      <w:r w:rsidRPr="00F23FCD">
        <w:rPr>
          <w:b/>
          <w:i w:val="0"/>
          <w:color w:val="auto"/>
        </w:rPr>
        <w:instrText xml:space="preserve"> SEQ Figura \* ARABIC </w:instrText>
      </w:r>
      <w:r w:rsidRPr="00F23FCD">
        <w:rPr>
          <w:b/>
          <w:i w:val="0"/>
          <w:color w:val="auto"/>
        </w:rPr>
        <w:fldChar w:fldCharType="separate"/>
      </w:r>
      <w:r w:rsidR="00F4267A">
        <w:rPr>
          <w:b/>
          <w:i w:val="0"/>
          <w:noProof/>
          <w:color w:val="auto"/>
        </w:rPr>
        <w:t>17</w:t>
      </w:r>
      <w:r w:rsidRPr="00F23FCD">
        <w:rPr>
          <w:b/>
          <w:i w:val="0"/>
          <w:color w:val="auto"/>
        </w:rPr>
        <w:fldChar w:fldCharType="end"/>
      </w:r>
      <w:r w:rsidRPr="00F23FCD">
        <w:rPr>
          <w:b/>
          <w:i w:val="0"/>
          <w:color w:val="auto"/>
        </w:rPr>
        <w:t xml:space="preserve">. </w:t>
      </w:r>
      <w:r w:rsidRPr="00F23FCD">
        <w:rPr>
          <w:b/>
          <w:bCs/>
          <w:i w:val="0"/>
          <w:iCs w:val="0"/>
          <w:color w:val="auto"/>
        </w:rPr>
        <w:t>Tendencia del indicador de consumo de gas natural para el</w:t>
      </w:r>
      <w:r>
        <w:rPr>
          <w:b/>
          <w:bCs/>
          <w:i w:val="0"/>
          <w:iCs w:val="0"/>
          <w:color w:val="auto"/>
        </w:rPr>
        <w:t xml:space="preserve"> Hospital Santa Clara</w:t>
      </w:r>
    </w:p>
    <w:p w14:paraId="4851B192" w14:textId="77777777" w:rsidR="0039604C" w:rsidRPr="0039604C" w:rsidRDefault="0039604C" w:rsidP="0039604C"/>
    <w:p w14:paraId="7A880668" w14:textId="2349749D" w:rsidR="003073B6" w:rsidRPr="00CD6661" w:rsidRDefault="0039604C" w:rsidP="003073B6">
      <w:pPr>
        <w:pStyle w:val="Ttulo3"/>
      </w:pPr>
      <w:bookmarkStart w:id="114" w:name="_Toc147940060"/>
      <w:bookmarkStart w:id="115" w:name="_Toc163577896"/>
      <w:r>
        <w:t>4.4.2.</w:t>
      </w:r>
      <w:r w:rsidR="4A24A0F2">
        <w:t xml:space="preserve"> Desempeño energético de gas natural [m</w:t>
      </w:r>
      <w:r w:rsidR="4A24A0F2" w:rsidRPr="4A24A0F2">
        <w:rPr>
          <w:vertAlign w:val="superscript"/>
        </w:rPr>
        <w:t>3</w:t>
      </w:r>
      <w:r w:rsidR="4A24A0F2">
        <w:t>/mes]</w:t>
      </w:r>
      <w:bookmarkEnd w:id="114"/>
      <w:bookmarkEnd w:id="115"/>
    </w:p>
    <w:p w14:paraId="303A2413" w14:textId="00647729" w:rsidR="003073B6" w:rsidRPr="004720D6" w:rsidRDefault="00767F0C" w:rsidP="003073B6">
      <w:pPr>
        <w:rPr>
          <w:lang w:eastAsia="es-ES"/>
        </w:rPr>
      </w:pPr>
      <w:r w:rsidRPr="00767F0C">
        <w:t xml:space="preserve">De acuerdo con la ecuación (7), el desempeño energético del consumo de gas natural es la diferencia entre el consumo real facturado y el consumo registrado en la línea de base. Cuando este indicador toma valores positivos, indica que el consumo real de gas natural fue mayor al consumo esperado de gas natural, por el contrario, cuando toma valores negativos, indica que el consumo real fue menor al esperado. La tendencia calculada para el Hospital Santa Clara con los registros de 2022 y </w:t>
      </w:r>
      <w:r>
        <w:t xml:space="preserve">2023 se observa en la </w:t>
      </w:r>
      <w:r w:rsidRPr="00767F0C">
        <w:fldChar w:fldCharType="begin"/>
      </w:r>
      <w:r w:rsidRPr="00767F0C">
        <w:instrText xml:space="preserve"> REF _Ref146642532 \h  \* MERGEFORMAT </w:instrText>
      </w:r>
      <w:r w:rsidRPr="00767F0C">
        <w:fldChar w:fldCharType="separate"/>
      </w:r>
      <w:r w:rsidRPr="00767F0C">
        <w:rPr>
          <w:bCs/>
          <w:iCs/>
          <w:color w:val="auto"/>
        </w:rPr>
        <w:t xml:space="preserve">Figura </w:t>
      </w:r>
      <w:r w:rsidRPr="00767F0C">
        <w:rPr>
          <w:bCs/>
          <w:iCs/>
          <w:noProof/>
          <w:color w:val="auto"/>
        </w:rPr>
        <w:t>18</w:t>
      </w:r>
      <w:r w:rsidRPr="00767F0C">
        <w:fldChar w:fldCharType="end"/>
      </w:r>
      <w:r w:rsidR="004720D6" w:rsidRPr="00767F0C">
        <w:rPr>
          <w:lang w:eastAsia="es-ES"/>
        </w:rPr>
        <w:t>.</w:t>
      </w:r>
    </w:p>
    <w:p w14:paraId="5BA23644" w14:textId="17EC4AB8" w:rsidR="004720D6" w:rsidRDefault="0039604C" w:rsidP="0080300E">
      <w:pPr>
        <w:keepNext/>
        <w:spacing w:after="0"/>
        <w:jc w:val="center"/>
      </w:pPr>
      <w:r>
        <w:rPr>
          <w:noProof/>
          <w:lang w:eastAsia="es-CO"/>
        </w:rPr>
        <w:lastRenderedPageBreak/>
        <w:drawing>
          <wp:inline distT="0" distB="0" distL="0" distR="0" wp14:anchorId="420D74BA" wp14:editId="0494A303">
            <wp:extent cx="2953718" cy="1494846"/>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63221" cy="1499655"/>
                    </a:xfrm>
                    <a:prstGeom prst="rect">
                      <a:avLst/>
                    </a:prstGeom>
                    <a:noFill/>
                  </pic:spPr>
                </pic:pic>
              </a:graphicData>
            </a:graphic>
          </wp:inline>
        </w:drawing>
      </w:r>
    </w:p>
    <w:p w14:paraId="4186BC40" w14:textId="1E325D15" w:rsidR="003073B6" w:rsidRPr="004720D6" w:rsidRDefault="004720D6" w:rsidP="0080300E">
      <w:pPr>
        <w:pStyle w:val="Descripcin"/>
        <w:jc w:val="center"/>
        <w:rPr>
          <w:b/>
          <w:bCs/>
          <w:i w:val="0"/>
          <w:iCs w:val="0"/>
          <w:color w:val="auto"/>
        </w:rPr>
      </w:pPr>
      <w:bookmarkStart w:id="116" w:name="_Ref146642532"/>
      <w:bookmarkStart w:id="117" w:name="_Ref147913326"/>
      <w:r w:rsidRPr="004720D6">
        <w:rPr>
          <w:b/>
          <w:bCs/>
          <w:i w:val="0"/>
          <w:iCs w:val="0"/>
          <w:color w:val="auto"/>
        </w:rPr>
        <w:t xml:space="preserve">Figura </w:t>
      </w:r>
      <w:r w:rsidRPr="004720D6">
        <w:rPr>
          <w:b/>
          <w:bCs/>
          <w:i w:val="0"/>
          <w:iCs w:val="0"/>
          <w:color w:val="auto"/>
        </w:rPr>
        <w:fldChar w:fldCharType="begin"/>
      </w:r>
      <w:r w:rsidRPr="004720D6">
        <w:rPr>
          <w:b/>
          <w:bCs/>
          <w:i w:val="0"/>
          <w:iCs w:val="0"/>
          <w:color w:val="auto"/>
        </w:rPr>
        <w:instrText xml:space="preserve"> SEQ Figura \* ARABIC </w:instrText>
      </w:r>
      <w:r w:rsidRPr="004720D6">
        <w:rPr>
          <w:b/>
          <w:bCs/>
          <w:i w:val="0"/>
          <w:iCs w:val="0"/>
          <w:color w:val="auto"/>
        </w:rPr>
        <w:fldChar w:fldCharType="separate"/>
      </w:r>
      <w:r w:rsidR="00F4267A">
        <w:rPr>
          <w:b/>
          <w:bCs/>
          <w:i w:val="0"/>
          <w:iCs w:val="0"/>
          <w:noProof/>
          <w:color w:val="auto"/>
        </w:rPr>
        <w:t>18</w:t>
      </w:r>
      <w:r w:rsidRPr="004720D6">
        <w:rPr>
          <w:b/>
          <w:bCs/>
          <w:i w:val="0"/>
          <w:iCs w:val="0"/>
          <w:color w:val="auto"/>
        </w:rPr>
        <w:fldChar w:fldCharType="end"/>
      </w:r>
      <w:bookmarkEnd w:id="116"/>
      <w:r w:rsidRPr="004720D6">
        <w:rPr>
          <w:b/>
          <w:bCs/>
          <w:i w:val="0"/>
          <w:iCs w:val="0"/>
          <w:color w:val="auto"/>
        </w:rPr>
        <w:t xml:space="preserve">. Tendencia del desempeño energético en gas natural en </w:t>
      </w:r>
      <w:r w:rsidR="0039604C">
        <w:rPr>
          <w:b/>
          <w:bCs/>
          <w:i w:val="0"/>
          <w:iCs w:val="0"/>
          <w:color w:val="auto"/>
        </w:rPr>
        <w:t xml:space="preserve">2022 y </w:t>
      </w:r>
      <w:r w:rsidRPr="004720D6">
        <w:rPr>
          <w:b/>
          <w:bCs/>
          <w:i w:val="0"/>
          <w:iCs w:val="0"/>
          <w:color w:val="auto"/>
        </w:rPr>
        <w:t>2023 para el Hospital Santa Clara</w:t>
      </w:r>
      <w:r w:rsidR="0039604C">
        <w:rPr>
          <w:b/>
          <w:bCs/>
          <w:i w:val="0"/>
          <w:iCs w:val="0"/>
          <w:color w:val="auto"/>
        </w:rPr>
        <w:t>.</w:t>
      </w:r>
      <w:bookmarkEnd w:id="117"/>
    </w:p>
    <w:p w14:paraId="6E4816A4" w14:textId="77777777" w:rsidR="00EE3EE6" w:rsidRDefault="00EE3EE6" w:rsidP="00EE3EE6">
      <w:bookmarkStart w:id="118" w:name="_Toc147940061"/>
    </w:p>
    <w:p w14:paraId="78A0F55C" w14:textId="3781167A" w:rsidR="003073B6" w:rsidRPr="00CD6661" w:rsidRDefault="0039604C" w:rsidP="003073B6">
      <w:pPr>
        <w:pStyle w:val="Ttulo3"/>
        <w:spacing w:before="240"/>
      </w:pPr>
      <w:bookmarkStart w:id="119" w:name="_Toc163577897"/>
      <w:r>
        <w:t>4.4.3</w:t>
      </w:r>
      <w:r w:rsidR="4A24A0F2">
        <w:t>. Indicador de Desempeño Base 100 de gas natural</w:t>
      </w:r>
      <w:bookmarkEnd w:id="118"/>
      <w:bookmarkEnd w:id="119"/>
    </w:p>
    <w:p w14:paraId="5EA812BD" w14:textId="11304E7D" w:rsidR="001840C4" w:rsidRDefault="00767F0C" w:rsidP="0036016E">
      <w:r w:rsidRPr="00767F0C">
        <w:t xml:space="preserve">De acuerdo con la ecuación (8), el desempeño energético también puede expresarse como una razón, en términos de porcentaje, entre el consumo base de gas natural dado por la línea de base y el consumo real de gas natural facturado. Cuando este indicador toma valores inferiores a 100%, indica que se fue menos eficiente con respecto al consumo esperado en la línea de base. Por el contrario, cuando toma valores superiores a 100%, indica que se fue más eficiente con respecto al consumo esperado en la línea de base, </w:t>
      </w:r>
      <w:r>
        <w:t xml:space="preserve">como se observa en la </w:t>
      </w:r>
      <w:r w:rsidRPr="00767F0C">
        <w:fldChar w:fldCharType="begin"/>
      </w:r>
      <w:r w:rsidRPr="00767F0C">
        <w:instrText xml:space="preserve"> REF _Ref146642811 \h  \* MERGEFORMAT </w:instrText>
      </w:r>
      <w:r w:rsidRPr="00767F0C">
        <w:fldChar w:fldCharType="separate"/>
      </w:r>
      <w:r w:rsidRPr="00767F0C">
        <w:rPr>
          <w:bCs/>
          <w:iCs/>
          <w:color w:val="auto"/>
        </w:rPr>
        <w:t xml:space="preserve">Figura </w:t>
      </w:r>
      <w:r w:rsidRPr="00767F0C">
        <w:rPr>
          <w:bCs/>
          <w:iCs/>
          <w:noProof/>
          <w:color w:val="auto"/>
        </w:rPr>
        <w:t>19</w:t>
      </w:r>
      <w:r w:rsidRPr="00767F0C">
        <w:fldChar w:fldCharType="end"/>
      </w:r>
      <w:r w:rsidR="003073B6" w:rsidRPr="00767F0C">
        <w:rPr>
          <w:lang w:eastAsia="es-ES"/>
        </w:rPr>
        <w:t>.</w:t>
      </w:r>
      <w:r w:rsidR="001B5AB1" w:rsidRPr="00767F0C">
        <w:rPr>
          <w:lang w:eastAsia="es-ES"/>
        </w:rPr>
        <w:t xml:space="preserve"> </w:t>
      </w:r>
    </w:p>
    <w:p w14:paraId="29509E6D" w14:textId="456CA8C5" w:rsidR="0036016E" w:rsidRDefault="0051427E" w:rsidP="0080300E">
      <w:pPr>
        <w:spacing w:after="0"/>
        <w:jc w:val="center"/>
      </w:pPr>
      <w:r>
        <w:rPr>
          <w:noProof/>
          <w:lang w:eastAsia="es-CO"/>
        </w:rPr>
        <w:drawing>
          <wp:inline distT="0" distB="0" distL="0" distR="0" wp14:anchorId="265D045A" wp14:editId="4D76C5B0">
            <wp:extent cx="4251143" cy="17716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93962" cy="1789494"/>
                    </a:xfrm>
                    <a:prstGeom prst="rect">
                      <a:avLst/>
                    </a:prstGeom>
                    <a:noFill/>
                  </pic:spPr>
                </pic:pic>
              </a:graphicData>
            </a:graphic>
          </wp:inline>
        </w:drawing>
      </w:r>
    </w:p>
    <w:p w14:paraId="3001EA78" w14:textId="665BC5F0" w:rsidR="00906868" w:rsidRDefault="0036016E" w:rsidP="0080300E">
      <w:pPr>
        <w:pStyle w:val="Descripcin"/>
        <w:spacing w:after="0"/>
        <w:jc w:val="center"/>
        <w:rPr>
          <w:b/>
          <w:bCs/>
          <w:i w:val="0"/>
          <w:iCs w:val="0"/>
          <w:color w:val="auto"/>
        </w:rPr>
      </w:pPr>
      <w:bookmarkStart w:id="120" w:name="_Ref146642811"/>
      <w:r w:rsidRPr="0036016E">
        <w:rPr>
          <w:b/>
          <w:bCs/>
          <w:i w:val="0"/>
          <w:iCs w:val="0"/>
          <w:color w:val="auto"/>
        </w:rPr>
        <w:t xml:space="preserve">Figura </w:t>
      </w:r>
      <w:r w:rsidRPr="0036016E">
        <w:rPr>
          <w:b/>
          <w:bCs/>
          <w:i w:val="0"/>
          <w:iCs w:val="0"/>
          <w:color w:val="auto"/>
        </w:rPr>
        <w:fldChar w:fldCharType="begin"/>
      </w:r>
      <w:r w:rsidRPr="0036016E">
        <w:rPr>
          <w:b/>
          <w:bCs/>
          <w:i w:val="0"/>
          <w:iCs w:val="0"/>
          <w:color w:val="auto"/>
        </w:rPr>
        <w:instrText xml:space="preserve"> SEQ Figura \* ARABIC </w:instrText>
      </w:r>
      <w:r w:rsidRPr="0036016E">
        <w:rPr>
          <w:b/>
          <w:bCs/>
          <w:i w:val="0"/>
          <w:iCs w:val="0"/>
          <w:color w:val="auto"/>
        </w:rPr>
        <w:fldChar w:fldCharType="separate"/>
      </w:r>
      <w:r w:rsidR="00F4267A">
        <w:rPr>
          <w:b/>
          <w:bCs/>
          <w:i w:val="0"/>
          <w:iCs w:val="0"/>
          <w:noProof/>
          <w:color w:val="auto"/>
        </w:rPr>
        <w:t>19</w:t>
      </w:r>
      <w:r w:rsidRPr="0036016E">
        <w:rPr>
          <w:b/>
          <w:bCs/>
          <w:i w:val="0"/>
          <w:iCs w:val="0"/>
          <w:color w:val="auto"/>
        </w:rPr>
        <w:fldChar w:fldCharType="end"/>
      </w:r>
      <w:bookmarkEnd w:id="120"/>
      <w:r w:rsidRPr="0036016E">
        <w:rPr>
          <w:b/>
          <w:bCs/>
          <w:i w:val="0"/>
          <w:iCs w:val="0"/>
          <w:color w:val="auto"/>
        </w:rPr>
        <w:t>. Indicador de desempeño Base 100 de gas natural para el Hospital Santa Clara</w:t>
      </w:r>
      <w:r w:rsidR="0033068C">
        <w:rPr>
          <w:b/>
          <w:bCs/>
          <w:i w:val="0"/>
          <w:iCs w:val="0"/>
          <w:color w:val="auto"/>
        </w:rPr>
        <w:t>.</w:t>
      </w:r>
    </w:p>
    <w:p w14:paraId="0CD826EF" w14:textId="77777777" w:rsidR="00EE3EE6" w:rsidRDefault="00EE3EE6" w:rsidP="00EE3EE6">
      <w:bookmarkStart w:id="121" w:name="_Toc147940062"/>
    </w:p>
    <w:p w14:paraId="73E52F94" w14:textId="26044502" w:rsidR="0054063E" w:rsidRPr="00CD6661" w:rsidRDefault="0039604C" w:rsidP="0054063E">
      <w:pPr>
        <w:pStyle w:val="Ttulo3"/>
      </w:pPr>
      <w:bookmarkStart w:id="122" w:name="_Toc163577898"/>
      <w:r>
        <w:t>4.4.4</w:t>
      </w:r>
      <w:r w:rsidR="4A24A0F2">
        <w:t>. Indicador de emisiones de GEI – Gas natural [TonCO</w:t>
      </w:r>
      <w:r w:rsidR="4A24A0F2" w:rsidRPr="00086F4A">
        <w:rPr>
          <w:vertAlign w:val="subscript"/>
        </w:rPr>
        <w:t>2</w:t>
      </w:r>
      <w:r w:rsidR="4A24A0F2">
        <w:t>_eq/mes]</w:t>
      </w:r>
      <w:bookmarkEnd w:id="121"/>
      <w:bookmarkEnd w:id="122"/>
    </w:p>
    <w:p w14:paraId="1BC36857" w14:textId="3D5CB764" w:rsidR="00767F0C" w:rsidRDefault="00767F0C" w:rsidP="00365672">
      <w:pPr>
        <w:keepNext/>
        <w:spacing w:after="0"/>
      </w:pPr>
      <w:r w:rsidRPr="00767F0C">
        <w:t>Así como se expresa en la ecuación (8), el indicador de emisiones de GEI se obtiene del producto entre el desempeño energético en gas natural y el factor de emisiones del uso de gas natural. Este factor de emisiones de gas natural se toma como 0,0019801 TonCO</w:t>
      </w:r>
      <w:r w:rsidRPr="00086F4A">
        <w:rPr>
          <w:vertAlign w:val="subscript"/>
        </w:rPr>
        <w:t>2</w:t>
      </w:r>
      <w:r w:rsidRPr="00767F0C">
        <w:t xml:space="preserve">_eq/m3 obtenido a partir de la calculadora de emisiones de la </w:t>
      </w:r>
      <w:r w:rsidRPr="00767F0C">
        <w:lastRenderedPageBreak/>
        <w:t xml:space="preserve">UPME FECOC. Para el Hospital Santa Clara se observa la tendencia de emisiones de </w:t>
      </w:r>
      <w:r>
        <w:t>CO2 equivalen</w:t>
      </w:r>
      <w:r w:rsidRPr="00767F0C">
        <w:t xml:space="preserve">te en la </w:t>
      </w:r>
      <w:r w:rsidRPr="00767F0C">
        <w:fldChar w:fldCharType="begin"/>
      </w:r>
      <w:r w:rsidRPr="00767F0C">
        <w:instrText xml:space="preserve"> REF _Ref146643431 \h  \* MERGEFORMAT </w:instrText>
      </w:r>
      <w:r w:rsidRPr="00767F0C">
        <w:fldChar w:fldCharType="separate"/>
      </w:r>
      <w:r w:rsidRPr="00767F0C">
        <w:rPr>
          <w:bCs/>
          <w:iCs/>
          <w:color w:val="auto"/>
        </w:rPr>
        <w:t xml:space="preserve">Figura </w:t>
      </w:r>
      <w:r w:rsidRPr="00767F0C">
        <w:rPr>
          <w:bCs/>
          <w:iCs/>
          <w:noProof/>
          <w:color w:val="auto"/>
        </w:rPr>
        <w:t>20</w:t>
      </w:r>
      <w:r w:rsidRPr="00767F0C">
        <w:fldChar w:fldCharType="end"/>
      </w:r>
      <w:r w:rsidRPr="00767F0C">
        <w:t>.</w:t>
      </w:r>
    </w:p>
    <w:p w14:paraId="781A476F" w14:textId="08FAB996" w:rsidR="00365672" w:rsidRDefault="0039604C" w:rsidP="0080300E">
      <w:pPr>
        <w:keepNext/>
        <w:spacing w:after="0"/>
        <w:jc w:val="center"/>
      </w:pPr>
      <w:r>
        <w:rPr>
          <w:noProof/>
          <w:lang w:eastAsia="es-CO"/>
        </w:rPr>
        <w:drawing>
          <wp:inline distT="0" distB="0" distL="0" distR="0" wp14:anchorId="5715F679" wp14:editId="54222E1D">
            <wp:extent cx="3331597" cy="1687466"/>
            <wp:effectExtent l="0" t="0" r="2540"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72701" cy="1708285"/>
                    </a:xfrm>
                    <a:prstGeom prst="rect">
                      <a:avLst/>
                    </a:prstGeom>
                    <a:noFill/>
                  </pic:spPr>
                </pic:pic>
              </a:graphicData>
            </a:graphic>
          </wp:inline>
        </w:drawing>
      </w:r>
    </w:p>
    <w:p w14:paraId="4D8B836A" w14:textId="0D701A8F" w:rsidR="00EE6C65" w:rsidRDefault="00365672" w:rsidP="0080300E">
      <w:pPr>
        <w:pStyle w:val="Descripcin"/>
        <w:jc w:val="center"/>
        <w:rPr>
          <w:b/>
          <w:bCs/>
          <w:i w:val="0"/>
          <w:iCs w:val="0"/>
          <w:color w:val="auto"/>
        </w:rPr>
      </w:pPr>
      <w:bookmarkStart w:id="123" w:name="_Ref146643431"/>
      <w:r w:rsidRPr="00365672">
        <w:rPr>
          <w:b/>
          <w:bCs/>
          <w:i w:val="0"/>
          <w:iCs w:val="0"/>
          <w:color w:val="auto"/>
        </w:rPr>
        <w:t xml:space="preserve">Figura </w:t>
      </w:r>
      <w:r w:rsidRPr="00365672">
        <w:rPr>
          <w:b/>
          <w:bCs/>
          <w:i w:val="0"/>
          <w:iCs w:val="0"/>
          <w:color w:val="auto"/>
        </w:rPr>
        <w:fldChar w:fldCharType="begin"/>
      </w:r>
      <w:r w:rsidRPr="00365672">
        <w:rPr>
          <w:b/>
          <w:bCs/>
          <w:i w:val="0"/>
          <w:iCs w:val="0"/>
          <w:color w:val="auto"/>
        </w:rPr>
        <w:instrText xml:space="preserve"> SEQ Figura \* ARABIC </w:instrText>
      </w:r>
      <w:r w:rsidRPr="00365672">
        <w:rPr>
          <w:b/>
          <w:bCs/>
          <w:i w:val="0"/>
          <w:iCs w:val="0"/>
          <w:color w:val="auto"/>
        </w:rPr>
        <w:fldChar w:fldCharType="separate"/>
      </w:r>
      <w:r w:rsidR="00F4267A">
        <w:rPr>
          <w:b/>
          <w:bCs/>
          <w:i w:val="0"/>
          <w:iCs w:val="0"/>
          <w:noProof/>
          <w:color w:val="auto"/>
        </w:rPr>
        <w:t>20</w:t>
      </w:r>
      <w:r w:rsidRPr="00365672">
        <w:rPr>
          <w:b/>
          <w:bCs/>
          <w:i w:val="0"/>
          <w:iCs w:val="0"/>
          <w:color w:val="auto"/>
        </w:rPr>
        <w:fldChar w:fldCharType="end"/>
      </w:r>
      <w:bookmarkEnd w:id="123"/>
      <w:r w:rsidRPr="00365672">
        <w:rPr>
          <w:b/>
          <w:bCs/>
          <w:i w:val="0"/>
          <w:iCs w:val="0"/>
          <w:color w:val="auto"/>
        </w:rPr>
        <w:t>. Tendencia de indicador de emisiones GEI en Hospital Santa Clara</w:t>
      </w:r>
      <w:r w:rsidR="0051427E">
        <w:rPr>
          <w:b/>
          <w:bCs/>
          <w:i w:val="0"/>
          <w:iCs w:val="0"/>
          <w:color w:val="auto"/>
        </w:rPr>
        <w:t>.</w:t>
      </w:r>
    </w:p>
    <w:p w14:paraId="6967907C" w14:textId="77777777" w:rsidR="007F6530" w:rsidRDefault="007F6530" w:rsidP="007F6530">
      <w:pPr>
        <w:rPr>
          <w:rFonts w:eastAsia="Barlow Condensed Medium"/>
        </w:rPr>
      </w:pPr>
      <w:bookmarkStart w:id="124" w:name="_Toc147940063"/>
    </w:p>
    <w:p w14:paraId="229C337C" w14:textId="26AA2C05" w:rsidR="0033068C" w:rsidRDefault="4A24A0F2" w:rsidP="0033068C">
      <w:pPr>
        <w:pStyle w:val="Ttulo3"/>
      </w:pPr>
      <w:bookmarkStart w:id="125" w:name="_Toc163577899"/>
      <w:r w:rsidRPr="4A24A0F2">
        <w:rPr>
          <w:rFonts w:eastAsia="Barlow Condensed Medium" w:cs="Barlow Condensed Medium"/>
          <w:color w:val="000000" w:themeColor="text1"/>
        </w:rPr>
        <w:t>4.5 Línea de base</w:t>
      </w:r>
      <w:r w:rsidR="00DC7695">
        <w:rPr>
          <w:rFonts w:eastAsia="Barlow Condensed Medium" w:cs="Barlow Condensed Medium"/>
          <w:color w:val="000000" w:themeColor="text1"/>
        </w:rPr>
        <w:t xml:space="preserve"> </w:t>
      </w:r>
      <w:r w:rsidR="00B47587">
        <w:rPr>
          <w:rFonts w:eastAsia="Barlow Condensed Medium" w:cs="Barlow Condensed Medium"/>
          <w:color w:val="000000" w:themeColor="text1"/>
        </w:rPr>
        <w:t xml:space="preserve">y línea de meta </w:t>
      </w:r>
      <w:r w:rsidR="00DC7695">
        <w:rPr>
          <w:rFonts w:eastAsia="Barlow Condensed Medium" w:cs="Barlow Condensed Medium"/>
          <w:color w:val="000000" w:themeColor="text1"/>
        </w:rPr>
        <w:t>de</w:t>
      </w:r>
      <w:r w:rsidRPr="4A24A0F2">
        <w:rPr>
          <w:rFonts w:eastAsia="Barlow Condensed Medium" w:cs="Barlow Condensed Medium"/>
          <w:color w:val="000000" w:themeColor="text1"/>
        </w:rPr>
        <w:t xml:space="preserve"> consumo de agua</w:t>
      </w:r>
      <w:bookmarkEnd w:id="124"/>
      <w:bookmarkEnd w:id="125"/>
    </w:p>
    <w:p w14:paraId="728EC2CD" w14:textId="2E111C12" w:rsidR="00767F0C" w:rsidRPr="00767F0C" w:rsidRDefault="00767F0C" w:rsidP="00767F0C">
      <w:pPr>
        <w:rPr>
          <w:bCs/>
          <w:color w:val="auto"/>
          <w:szCs w:val="18"/>
        </w:rPr>
      </w:pPr>
      <w:r w:rsidRPr="00767F0C">
        <w:rPr>
          <w:bCs/>
          <w:color w:val="auto"/>
          <w:szCs w:val="18"/>
        </w:rPr>
        <w:t>En lo que respecta al agua, el Hospital Santa Clara dispone de datos históricos desde enero de 2022 hasta mayo de 2023. De manera similar a lo realizado con la energía eléctrica, se correlacionaron estos consumos con los pa</w:t>
      </w:r>
      <w:r>
        <w:rPr>
          <w:bCs/>
          <w:color w:val="auto"/>
          <w:szCs w:val="18"/>
        </w:rPr>
        <w:t>cientes atendidos mensualmente.</w:t>
      </w:r>
    </w:p>
    <w:p w14:paraId="79AB390C" w14:textId="41194668" w:rsidR="0033068C" w:rsidRPr="0033068C" w:rsidRDefault="00767F0C" w:rsidP="00767F0C">
      <w:r w:rsidRPr="00767F0C">
        <w:rPr>
          <w:bCs/>
          <w:color w:val="auto"/>
          <w:szCs w:val="18"/>
        </w:rPr>
        <w:t>Para la elaboración de los modelos, se aplicó un proceso de depuración de los datos iniciales, eliminando aquellos puntos atípicos o que no concuerdan con el patrón de comportamiento normal en el hospital. Se excluyeron los datos correspondientes a los meses de abr</w:t>
      </w:r>
      <w:r>
        <w:rPr>
          <w:bCs/>
          <w:color w:val="auto"/>
          <w:szCs w:val="18"/>
        </w:rPr>
        <w:t>il, agosto y noviembre del 2022</w:t>
      </w:r>
      <w:r w:rsidR="0033068C" w:rsidRPr="0033068C">
        <w:rPr>
          <w:bCs/>
          <w:color w:val="auto"/>
          <w:szCs w:val="18"/>
        </w:rPr>
        <w:t>.</w:t>
      </w:r>
    </w:p>
    <w:p w14:paraId="09D6D833" w14:textId="77777777" w:rsidR="0033068C" w:rsidRPr="00B47317" w:rsidRDefault="0033068C" w:rsidP="0080300E">
      <w:pPr>
        <w:spacing w:after="0"/>
        <w:jc w:val="center"/>
        <w:rPr>
          <w:sz w:val="18"/>
          <w:szCs w:val="18"/>
        </w:rPr>
      </w:pPr>
      <w:r>
        <w:rPr>
          <w:noProof/>
          <w:sz w:val="18"/>
          <w:szCs w:val="18"/>
          <w:lang w:eastAsia="es-CO"/>
        </w:rPr>
        <w:drawing>
          <wp:inline distT="0" distB="0" distL="0" distR="0" wp14:anchorId="76270258" wp14:editId="299F7D06">
            <wp:extent cx="3878334" cy="2289975"/>
            <wp:effectExtent l="0" t="0" r="825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8471" cy="2313674"/>
                    </a:xfrm>
                    <a:prstGeom prst="rect">
                      <a:avLst/>
                    </a:prstGeom>
                    <a:noFill/>
                  </pic:spPr>
                </pic:pic>
              </a:graphicData>
            </a:graphic>
          </wp:inline>
        </w:drawing>
      </w:r>
    </w:p>
    <w:p w14:paraId="1230D34E" w14:textId="77777777" w:rsidR="0033068C" w:rsidRDefault="0033068C" w:rsidP="0080300E">
      <w:pPr>
        <w:pStyle w:val="Descripcin"/>
        <w:spacing w:after="0"/>
        <w:jc w:val="center"/>
        <w:rPr>
          <w:b/>
          <w:bCs/>
          <w:i w:val="0"/>
          <w:iCs w:val="0"/>
          <w:color w:val="auto"/>
        </w:rPr>
      </w:pPr>
      <w:bookmarkStart w:id="126" w:name="_Ref147854585"/>
      <w:r w:rsidRPr="00DB7DA5">
        <w:rPr>
          <w:b/>
          <w:i w:val="0"/>
          <w:color w:val="auto"/>
        </w:rPr>
        <w:t xml:space="preserve">Figura </w:t>
      </w:r>
      <w:r w:rsidRPr="00DB7DA5">
        <w:rPr>
          <w:b/>
          <w:i w:val="0"/>
          <w:color w:val="auto"/>
        </w:rPr>
        <w:fldChar w:fldCharType="begin"/>
      </w:r>
      <w:r w:rsidRPr="00DB7DA5">
        <w:rPr>
          <w:b/>
          <w:i w:val="0"/>
          <w:color w:val="auto"/>
        </w:rPr>
        <w:instrText xml:space="preserve"> SEQ Figura \* ARABIC </w:instrText>
      </w:r>
      <w:r w:rsidRPr="00DB7DA5">
        <w:rPr>
          <w:b/>
          <w:i w:val="0"/>
          <w:color w:val="auto"/>
        </w:rPr>
        <w:fldChar w:fldCharType="separate"/>
      </w:r>
      <w:r>
        <w:rPr>
          <w:b/>
          <w:i w:val="0"/>
          <w:noProof/>
          <w:color w:val="auto"/>
        </w:rPr>
        <w:t>21</w:t>
      </w:r>
      <w:r w:rsidRPr="00DB7DA5">
        <w:rPr>
          <w:b/>
          <w:i w:val="0"/>
          <w:color w:val="auto"/>
        </w:rPr>
        <w:fldChar w:fldCharType="end"/>
      </w:r>
      <w:bookmarkEnd w:id="126"/>
      <w:r w:rsidRPr="00DB7DA5">
        <w:rPr>
          <w:b/>
          <w:i w:val="0"/>
          <w:color w:val="auto"/>
        </w:rPr>
        <w:t xml:space="preserve">. </w:t>
      </w:r>
      <w:r w:rsidRPr="00DB7DA5">
        <w:rPr>
          <w:b/>
          <w:bCs/>
          <w:i w:val="0"/>
          <w:iCs w:val="0"/>
          <w:color w:val="auto"/>
        </w:rPr>
        <w:t>Línea de base</w:t>
      </w:r>
      <w:r>
        <w:rPr>
          <w:b/>
          <w:bCs/>
          <w:i w:val="0"/>
          <w:iCs w:val="0"/>
          <w:color w:val="auto"/>
        </w:rPr>
        <w:t xml:space="preserve"> y línea de meta  para el consumo del</w:t>
      </w:r>
      <w:r w:rsidRPr="00DB7DA5">
        <w:rPr>
          <w:b/>
          <w:bCs/>
          <w:i w:val="0"/>
          <w:iCs w:val="0"/>
          <w:color w:val="auto"/>
        </w:rPr>
        <w:t xml:space="preserve"> agua para el </w:t>
      </w:r>
      <w:r>
        <w:rPr>
          <w:b/>
          <w:bCs/>
          <w:i w:val="0"/>
          <w:iCs w:val="0"/>
          <w:color w:val="auto"/>
        </w:rPr>
        <w:t>Hospital Santa Clara.</w:t>
      </w:r>
    </w:p>
    <w:p w14:paraId="4F117C49" w14:textId="77777777" w:rsidR="00D14502" w:rsidRPr="002F14EB" w:rsidRDefault="00D14502" w:rsidP="00D14502"/>
    <w:p w14:paraId="29054267" w14:textId="77777777" w:rsidR="004A2403" w:rsidRDefault="004A2403" w:rsidP="004A2403">
      <w:r>
        <w:t xml:space="preserve">Para la línea base de consumo de agua se obtiene el siguiente modelo de regresión lineal de la forma </w:t>
      </w:r>
      <m:oMath>
        <m:r>
          <w:rPr>
            <w:rFonts w:ascii="Cambria Math" w:hAnsi="Cambria Math"/>
          </w:rPr>
          <m:t>Y=mX+b</m:t>
        </m:r>
      </m:oMath>
      <w:r>
        <w:t>:</w:t>
      </w:r>
    </w:p>
    <w:p w14:paraId="49D12775" w14:textId="0212D8F0" w:rsidR="004A2403" w:rsidRPr="00D55722" w:rsidRDefault="004A2403" w:rsidP="004A2403">
      <w:pPr>
        <w:ind w:right="-590"/>
      </w:pPr>
      <m:oMathPara>
        <m:oMath>
          <m:r>
            <w:rPr>
              <w:rFonts w:ascii="Cambria Math" w:hAnsi="Cambria Math"/>
            </w:rPr>
            <m:t>Agua base=</m:t>
          </m:r>
          <m:d>
            <m:dPr>
              <m:ctrlPr>
                <w:rPr>
                  <w:rFonts w:ascii="Cambria Math" w:hAnsi="Cambria Math"/>
                  <w:i/>
                </w:rPr>
              </m:ctrlPr>
            </m:dPr>
            <m:e>
              <m:r>
                <w:rPr>
                  <w:rFonts w:ascii="Cambria Math" w:hAnsi="Cambria Math"/>
                </w:rPr>
                <m:t>0,0536*</m:t>
              </m:r>
              <m:d>
                <m:dPr>
                  <m:ctrlPr>
                    <w:rPr>
                      <w:rFonts w:ascii="Cambria Math" w:hAnsi="Cambria Math"/>
                      <w:i/>
                    </w:rPr>
                  </m:ctrlPr>
                </m:dPr>
                <m:e>
                  <m:r>
                    <w:rPr>
                      <w:rFonts w:ascii="Cambria Math" w:hAnsi="Cambria Math"/>
                    </w:rPr>
                    <m:t>Número de pacientes</m:t>
                  </m:r>
                </m:e>
              </m:d>
              <m:r>
                <w:rPr>
                  <w:rFonts w:ascii="Cambria Math" w:hAnsi="Cambria Math"/>
                </w:rPr>
                <m:t>+3.667</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71FCA041" w14:textId="0E530D3F" w:rsidR="004A2403" w:rsidRPr="006271C3" w:rsidRDefault="00767F0C" w:rsidP="004A2403">
      <w:pPr>
        <w:ind w:right="-23"/>
      </w:pPr>
      <w:r w:rsidRPr="00767F0C">
        <w:t>Este modelo presenta un coeficiente de correlación del 6,2%. Los coeficientes del modelo indican que, por cada paciente atendido, se incrementa el consumo de agua en 0,054 m³/mes. Mientras tanto, independientemente del número de pacientes atendidos, el hospital consume en promedio 3.667 m³/mes de agua, lo que representa alrededor del 65% del consumo del hospital. Esto se evidencia como l</w:t>
      </w:r>
      <w:r>
        <w:t xml:space="preserve">os puntos azules en la </w:t>
      </w:r>
      <w:r w:rsidRPr="00767F0C">
        <w:fldChar w:fldCharType="begin"/>
      </w:r>
      <w:r w:rsidRPr="00767F0C">
        <w:instrText xml:space="preserve"> REF _Ref147854585 \h  \* MERGEFORMAT </w:instrText>
      </w:r>
      <w:r w:rsidRPr="00767F0C">
        <w:fldChar w:fldCharType="separate"/>
      </w:r>
      <w:r w:rsidRPr="00767F0C">
        <w:rPr>
          <w:color w:val="auto"/>
        </w:rPr>
        <w:t xml:space="preserve">Figura </w:t>
      </w:r>
      <w:r w:rsidRPr="00767F0C">
        <w:rPr>
          <w:noProof/>
          <w:color w:val="auto"/>
        </w:rPr>
        <w:t>21</w:t>
      </w:r>
      <w:r w:rsidRPr="00767F0C">
        <w:fldChar w:fldCharType="end"/>
      </w:r>
      <w:r w:rsidRPr="00767F0C">
        <w:t xml:space="preserve">. Los puntos </w:t>
      </w:r>
      <w:r w:rsidRPr="00767F0C">
        <w:lastRenderedPageBreak/>
        <w:t>naranjas son indicados como los valores con mejor comportamiento energético, a partir de estos datos se co</w:t>
      </w:r>
      <w:r>
        <w:t>nstruye el modelo de línea meta</w:t>
      </w:r>
      <w:r w:rsidR="004A2403">
        <w:t>:</w:t>
      </w:r>
    </w:p>
    <w:p w14:paraId="63E6E48C" w14:textId="77777777" w:rsidR="00C57EB6" w:rsidRDefault="004A2403" w:rsidP="00C57EB6">
      <w:pPr>
        <w:ind w:right="-590"/>
      </w:pPr>
      <m:oMathPara>
        <m:oMath>
          <m:r>
            <w:rPr>
              <w:rFonts w:ascii="Cambria Math" w:hAnsi="Cambria Math"/>
            </w:rPr>
            <m:t>Agua meta=</m:t>
          </m:r>
          <m:d>
            <m:dPr>
              <m:ctrlPr>
                <w:rPr>
                  <w:rFonts w:ascii="Cambria Math" w:hAnsi="Cambria Math"/>
                  <w:i/>
                </w:rPr>
              </m:ctrlPr>
            </m:dPr>
            <m:e>
              <m:r>
                <w:rPr>
                  <w:rFonts w:ascii="Cambria Math" w:hAnsi="Cambria Math"/>
                </w:rPr>
                <m:t>0,0857*</m:t>
              </m:r>
              <m:d>
                <m:dPr>
                  <m:ctrlPr>
                    <w:rPr>
                      <w:rFonts w:ascii="Cambria Math" w:hAnsi="Cambria Math"/>
                      <w:i/>
                    </w:rPr>
                  </m:ctrlPr>
                </m:dPr>
                <m:e>
                  <m:r>
                    <w:rPr>
                      <w:rFonts w:ascii="Cambria Math" w:hAnsi="Cambria Math"/>
                    </w:rPr>
                    <m:t>Número de pacientes</m:t>
                  </m:r>
                </m:e>
              </m:d>
              <m:r>
                <w:rPr>
                  <w:rFonts w:ascii="Cambria Math" w:hAnsi="Cambria Math"/>
                </w:rPr>
                <m:t>+1.918</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4AB46E78" w14:textId="2C9323C6" w:rsidR="004A2403" w:rsidRDefault="00F57DF3" w:rsidP="00F57DF3">
      <w:pPr>
        <w:ind w:right="-590"/>
      </w:pPr>
      <w:r w:rsidRPr="00F57DF3">
        <w:t>El modelo de línea meta presenta un coeficiente de correlación del 43%, lo que indica que, por cada paciente adicional atendido, se incrementa el consumo de agua en 0,0857 m³/mes, mientras que para el consumo de agua no asociado al número de pacientes oscila en torno a 1.918 m³/mes. La comparación del valor de la línea base y del valor de la línea meta, evaluados con el valor promedio de pacientes atendidos en el mes dentro del hospital (37.437), permite calcular el potencial de ahorro de agua potable alcanzable por acciones operacionales y de mantenimiento</w:t>
      </w:r>
      <w:r w:rsidR="004A2403">
        <w:t>.</w:t>
      </w:r>
    </w:p>
    <w:p w14:paraId="06FECAB0" w14:textId="77777777" w:rsidR="004A2403" w:rsidRPr="003B55B5" w:rsidRDefault="004A2403" w:rsidP="004A2403">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77B27449" w14:textId="571C71CF" w:rsidR="004A2403" w:rsidRPr="006D283A" w:rsidRDefault="004A2403" w:rsidP="004A2403">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5.673-5.127</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1424171F" w14:textId="32C2B752" w:rsidR="004A2403" w:rsidRPr="006D283A" w:rsidRDefault="004A2403" w:rsidP="004A2403">
      <w:pPr>
        <w:ind w:right="-590"/>
      </w:pPr>
      <m:oMathPara>
        <m:oMath>
          <m:r>
            <w:rPr>
              <w:rFonts w:ascii="Cambria Math" w:hAnsi="Cambria Math"/>
            </w:rPr>
            <m:t xml:space="preserve">Potencial de ahorro=546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27E72E37" w14:textId="40B893B9" w:rsidR="003809E9" w:rsidRDefault="00F57DF3" w:rsidP="00D14502">
      <w:r w:rsidRPr="00F57DF3">
        <w:t xml:space="preserve">El potencial de ahorro en consumo de agua por acciones de operación y mantenimiento por control operacional se calcula en 546 m³/mes, lo que representa el </w:t>
      </w:r>
      <w:r w:rsidRPr="00F57DF3">
        <w:rPr>
          <w:b/>
        </w:rPr>
        <w:t>9,6%</w:t>
      </w:r>
      <w:r w:rsidRPr="00F57DF3">
        <w:t xml:space="preserve"> respecto al consumo promedio de agua en el período base, lo que se traduce en beneficios económicos estimados de 315.350 $COP/mes.</w:t>
      </w:r>
    </w:p>
    <w:p w14:paraId="0407F4A8" w14:textId="77777777" w:rsidR="00F57DF3" w:rsidRPr="003809E9" w:rsidRDefault="00F57DF3" w:rsidP="00D14502">
      <w:pPr>
        <w:rPr>
          <w:bCs/>
        </w:rPr>
      </w:pPr>
    </w:p>
    <w:p w14:paraId="18E15D6D" w14:textId="3B75EDB6" w:rsidR="000E6802" w:rsidRPr="00CD6661" w:rsidRDefault="4A24A0F2" w:rsidP="4A24A0F2">
      <w:pPr>
        <w:pStyle w:val="Ttulo3"/>
        <w:rPr>
          <w:rFonts w:asciiTheme="minorHAnsi" w:hAnsiTheme="minorHAnsi"/>
        </w:rPr>
      </w:pPr>
      <w:bookmarkStart w:id="127" w:name="_Toc147940064"/>
      <w:bookmarkStart w:id="128" w:name="_Toc163577900"/>
      <w:r>
        <w:t>4.6 Indicadores de desempeño – Agua</w:t>
      </w:r>
      <w:bookmarkEnd w:id="127"/>
      <w:bookmarkEnd w:id="128"/>
    </w:p>
    <w:p w14:paraId="39337EF8" w14:textId="179569ED" w:rsidR="002034AB" w:rsidRDefault="00F57DF3" w:rsidP="002034AB">
      <w:r w:rsidRPr="00CD6661">
        <w:rPr>
          <w:noProof/>
          <w:lang w:eastAsia="es-CO"/>
        </w:rPr>
        <mc:AlternateContent>
          <mc:Choice Requires="wpg">
            <w:drawing>
              <wp:anchor distT="0" distB="0" distL="114300" distR="114300" simplePos="0" relativeHeight="251660301" behindDoc="0" locked="0" layoutInCell="1" allowOverlap="1" wp14:anchorId="753CF24A" wp14:editId="1FE3DB00">
                <wp:simplePos x="0" y="0"/>
                <wp:positionH relativeFrom="margin">
                  <wp:align>right</wp:align>
                </wp:positionH>
                <wp:positionV relativeFrom="paragraph">
                  <wp:posOffset>1236235</wp:posOffset>
                </wp:positionV>
                <wp:extent cx="1974850" cy="1989455"/>
                <wp:effectExtent l="0" t="19050" r="25400" b="10795"/>
                <wp:wrapThrough wrapText="bothSides">
                  <wp:wrapPolygon edited="0">
                    <wp:start x="0" y="-207"/>
                    <wp:lineTo x="0" y="21510"/>
                    <wp:lineTo x="21669" y="21510"/>
                    <wp:lineTo x="21669" y="-207"/>
                    <wp:lineTo x="0" y="-207"/>
                  </wp:wrapPolygon>
                </wp:wrapThrough>
                <wp:docPr id="1853369364" name="Group 1399138202"/>
                <wp:cNvGraphicFramePr/>
                <a:graphic xmlns:a="http://schemas.openxmlformats.org/drawingml/2006/main">
                  <a:graphicData uri="http://schemas.microsoft.com/office/word/2010/wordprocessingGroup">
                    <wpg:wgp>
                      <wpg:cNvGrpSpPr/>
                      <wpg:grpSpPr>
                        <a:xfrm>
                          <a:off x="0" y="0"/>
                          <a:ext cx="1974850" cy="1989455"/>
                          <a:chOff x="-8771" y="0"/>
                          <a:chExt cx="2127523" cy="1582616"/>
                        </a:xfrm>
                      </wpg:grpSpPr>
                      <wps:wsp>
                        <wps:cNvPr id="2117229658" name="Text Box 97139062"/>
                        <wps:cNvSpPr txBox="1"/>
                        <wps:spPr>
                          <a:xfrm>
                            <a:off x="-8771" y="56881"/>
                            <a:ext cx="2118751" cy="1498875"/>
                          </a:xfrm>
                          <a:prstGeom prst="rect">
                            <a:avLst/>
                          </a:prstGeom>
                          <a:solidFill>
                            <a:schemeClr val="lt1"/>
                          </a:solidFill>
                          <a:ln w="6350">
                            <a:noFill/>
                          </a:ln>
                        </wps:spPr>
                        <wps:txbx>
                          <w:txbxContent>
                            <w:p w14:paraId="36D58473" w14:textId="77777777" w:rsidR="00A63186" w:rsidRDefault="00A63186" w:rsidP="00123BD4">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Para el Hospital Santa Clara se toma el valor de referencia para Hospitales en clima frío:</w:t>
                              </w:r>
                            </w:p>
                            <w:p w14:paraId="3846F0F7" w14:textId="4330E845" w:rsidR="00A63186" w:rsidRPr="00CD6661" w:rsidRDefault="00A63186" w:rsidP="00405EA0">
                              <w:pPr>
                                <w:pStyle w:val="Cita"/>
                                <w:jc w:val="both"/>
                                <w:rPr>
                                  <w14:textOutline w14:w="9525" w14:cap="rnd" w14:cmpd="sng" w14:algn="ctr">
                                    <w14:noFill/>
                                    <w14:prstDash w14:val="solid"/>
                                    <w14:bevel/>
                                  </w14:textOutline>
                                </w:rPr>
                              </w:pPr>
                              <w:r w:rsidRPr="00123BD4">
                                <w:rPr>
                                  <w14:textOutline w14:w="9525" w14:cap="rnd" w14:cmpd="sng" w14:algn="ctr">
                                    <w14:noFill/>
                                    <w14:prstDash w14:val="solid"/>
                                    <w14:bevel/>
                                  </w14:textOutline>
                                </w:rPr>
                                <w:t xml:space="preserve">18,61 </w:t>
                              </w:r>
                              <w:r w:rsidRPr="00123BD4">
                                <w:rPr>
                                  <w:sz w:val="30"/>
                                </w:rPr>
                                <w:t>m³/persona/mes</w:t>
                              </w:r>
                            </w:p>
                            <w:p w14:paraId="14970E9F" w14:textId="77777777" w:rsidR="00A63186" w:rsidRPr="00CD6661" w:rsidRDefault="00A63186" w:rsidP="00405EA0">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4228594"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313241558"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3CF24A" id="_x0000_s1037" style="position:absolute;left:0;text-align:left;margin-left:104.3pt;margin-top:97.35pt;width:155.5pt;height:156.65pt;z-index:251660301;mso-position-horizontal:right;mso-position-horizontal-relative:margin;mso-width-relative:margin;mso-height-relative:margin" coordorigin="-87" coordsize="21275,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">
                <v:shape id="Text Box 97139062" o:spid="_x0000_s1038" type="#_x0000_t202" style="position:absolute;left:-87;top:568;width:21186;height:149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EBMsoA&#10;AADjAAAADwAAAGRycy9kb3ducmV2LnhtbERPy2rCQBTdF/yH4QpuSp0korbRUYrUVtxp+qC7S+aa&#10;hGbuhMw0Sf/eWRRcHs57vR1MLTpqXWVZQTyNQBDnVldcKHjP9g+PIJxH1lhbJgV/5GC7Gd2tMdW2&#10;5xN1Z1+IEMIuRQWl900qpctLMuimtiEO3MW2Bn2AbSF1i30IN7VMomghDVYcGkpsaFdS/nP+NQq+&#10;74uvoxteP/rZfNa8vHXZ8lNnSk3Gw/MKhKfB38T/7oNWkMTxMkmeFvMwOnwKf0Bur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OxATLKAAAA4wAAAA8AAAAAAAAAAAAAAAAAmAIA&#10;AGRycy9kb3ducmV2LnhtbFBLBQYAAAAABAAEAPUAAACPAwAAAAA=&#10;" fillcolor="white [3201]" stroked="f" strokeweight=".5pt">
                  <v:textbox>
                    <w:txbxContent>
                      <w:p w14:paraId="36D58473" w14:textId="77777777" w:rsidR="00A63186" w:rsidRDefault="00A63186" w:rsidP="00123BD4">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Para el Hospital Santa Clara se toma el valor de referencia para Hospitales en clima frío:</w:t>
                        </w:r>
                      </w:p>
                      <w:p w14:paraId="3846F0F7" w14:textId="4330E845" w:rsidR="00A63186" w:rsidRPr="00CD6661" w:rsidRDefault="00A63186" w:rsidP="00405EA0">
                        <w:pPr>
                          <w:pStyle w:val="Cita"/>
                          <w:jc w:val="both"/>
                          <w:rPr>
                            <w14:textOutline w14:w="9525" w14:cap="rnd" w14:cmpd="sng" w14:algn="ctr">
                              <w14:noFill/>
                              <w14:prstDash w14:val="solid"/>
                              <w14:bevel/>
                            </w14:textOutline>
                          </w:rPr>
                        </w:pPr>
                        <w:r w:rsidRPr="00123BD4">
                          <w:rPr>
                            <w14:textOutline w14:w="9525" w14:cap="rnd" w14:cmpd="sng" w14:algn="ctr">
                              <w14:noFill/>
                              <w14:prstDash w14:val="solid"/>
                              <w14:bevel/>
                            </w14:textOutline>
                          </w:rPr>
                          <w:t xml:space="preserve">18,61 </w:t>
                        </w:r>
                        <w:r w:rsidRPr="00123BD4">
                          <w:rPr>
                            <w:sz w:val="30"/>
                          </w:rPr>
                          <w:t>m³/persona/mes</w:t>
                        </w:r>
                      </w:p>
                      <w:p w14:paraId="14970E9F" w14:textId="77777777" w:rsidR="00A63186" w:rsidRPr="00CD6661" w:rsidRDefault="00A63186" w:rsidP="00405EA0">
                        <w:pPr>
                          <w:rPr>
                            <w14:textOutline w14:w="9525" w14:cap="rnd" w14:cmpd="sng" w14:algn="ctr">
                              <w14:noFill/>
                              <w14:prstDash w14:val="solid"/>
                              <w14:bevel/>
                            </w14:textOutline>
                          </w:rPr>
                        </w:pPr>
                      </w:p>
                    </w:txbxContent>
                  </v:textbox>
                </v:shape>
                <v:line id="Straight Connector 2001408518" o:spid="_x0000_s1039" style="position:absolute;visibility:visible;mso-wrap-style:square" from="0,0" to="211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a5P8cAAADjAAAADwAAAGRycy9kb3ducmV2LnhtbERPX2vCMBB/F/wO4YS9jJla6+Y6o4yJ&#10;MHyb+gGO5my6NZfYZFq/vRkMfLzf/1usetuKM3WhcaxgMs5AEFdON1wrOOw3T3MQISJrbB2TgisF&#10;WC2HgwWW2l34i867WIsUwqFEBSZGX0oZKkMWw9h54sQdXWcxprOrpe7wksJtK/Mse5YWG04NBj19&#10;GKp+dr9WwQt767ON2T4er+vv6Snfu/qwVuph1L+/gYjUx7v43/2p0/xiVuT5fPZawN9PCQC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hrk/xwAAAOMAAAAPAAAAAAAA&#10;AAAAAAAAAKECAABkcnMvZG93bnJldi54bWxQSwUGAAAAAAQABAD5AAAAlQMAAAAA&#10;" strokecolor="black [3200]" strokeweight="3pt">
                  <v:stroke joinstyle="miter"/>
                </v:line>
                <v:line id="Straight Connector 271463560" o:spid="_x0000_s1040" style="position:absolute;visibility:visible;mso-wrap-style:square" from="0,15826" to="21187,15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aKvMYAAADiAAAADwAAAGRycy9kb3ducmV2LnhtbERPy2oCMRTdF/oP4RbclJp5aFumRimK&#10;IO58fMBlcp1MO7lJJ6mOf28WgsvDec8Wg+3EmfrQOlaQjzMQxLXTLTcKjof12yeIEJE1do5JwZUC&#10;LObPTzOstLvwjs772IgUwqFCBSZGX0kZakMWw9h54sSdXG8xJtg3Uvd4SeG2k0WWvUuLLacGg56W&#10;hurf/b9V8MHe+mxttq+n6+qn/CsOrjmulBq9DN9fICIN8SG+uzdaQZmXxSSfTtPmdCnd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WirzGAAAA4gAAAA8AAAAAAAAA&#10;AAAAAAAAoQIAAGRycy9kb3ducmV2LnhtbFBLBQYAAAAABAAEAPkAAACUAwAAAAA=&#10;" strokecolor="black [3200]" strokeweight="3pt">
                  <v:stroke joinstyle="miter"/>
                </v:line>
                <w10:wrap type="through" anchorx="margin"/>
              </v:group>
            </w:pict>
          </mc:Fallback>
        </mc:AlternateContent>
      </w:r>
      <w:r w:rsidRPr="00F57DF3">
        <w:t>La Guía de Construcción Sostenible bajo el marco de la Resolución 549 de 2015 del Ministerio de Vivienda propone indicadores base para medir la mejora del consumo de agua</w:t>
      </w:r>
      <w:r>
        <w:t xml:space="preserve">, como se observa en la </w:t>
      </w:r>
      <w:r w:rsidRPr="00F57DF3">
        <w:fldChar w:fldCharType="begin"/>
      </w:r>
      <w:r w:rsidRPr="00F57DF3">
        <w:instrText xml:space="preserve"> REF _Ref146697863 \h  \* MERGEFORMAT </w:instrText>
      </w:r>
      <w:r w:rsidRPr="00F57DF3">
        <w:fldChar w:fldCharType="separate"/>
      </w:r>
      <w:r w:rsidRPr="00F57DF3">
        <w:rPr>
          <w:bCs/>
          <w:iCs/>
          <w:color w:val="auto"/>
        </w:rPr>
        <w:t xml:space="preserve">Tabla </w:t>
      </w:r>
      <w:r w:rsidRPr="00F57DF3">
        <w:rPr>
          <w:bCs/>
          <w:iCs/>
          <w:noProof/>
          <w:color w:val="auto"/>
        </w:rPr>
        <w:t>8</w:t>
      </w:r>
      <w:r w:rsidRPr="00F57DF3">
        <w:fldChar w:fldCharType="end"/>
      </w:r>
      <w:r w:rsidRPr="00F57DF3">
        <w:t>, donde el Hospital Santa Clara entra en la categoría de Hospitales. Por lo tanto, se propone el siguiente indicador de desempeño para el Hospital Santa Clara:</w:t>
      </w:r>
    </w:p>
    <w:tbl>
      <w:tblPr>
        <w:tblStyle w:val="Tablaconcuadrcula"/>
        <w:tblW w:w="6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6"/>
        <w:gridCol w:w="3598"/>
        <w:gridCol w:w="553"/>
      </w:tblGrid>
      <w:tr w:rsidR="002034AB" w:rsidRPr="003A4185" w14:paraId="781D23A9" w14:textId="77777777" w:rsidTr="004A2403">
        <w:trPr>
          <w:trHeight w:val="886"/>
        </w:trPr>
        <w:tc>
          <w:tcPr>
            <w:tcW w:w="2076" w:type="dxa"/>
            <w:vAlign w:val="center"/>
          </w:tcPr>
          <w:p w14:paraId="079ACF42" w14:textId="38013EC9" w:rsidR="002034AB" w:rsidRPr="00EE1F69" w:rsidRDefault="002034AB" w:rsidP="00B22063">
            <w:pPr>
              <w:jc w:val="left"/>
              <w:rPr>
                <w:szCs w:val="22"/>
              </w:rPr>
            </w:pPr>
            <w:r w:rsidRPr="003A4185">
              <w:rPr>
                <w:szCs w:val="22"/>
              </w:rPr>
              <w:t>Indicador de consumo [</w:t>
            </w:r>
            <w:r w:rsidR="00165314" w:rsidRPr="00165314">
              <w:rPr>
                <w:szCs w:val="22"/>
              </w:rPr>
              <w:t>m³</w:t>
            </w:r>
            <w:r w:rsidR="007A4D1B">
              <w:rPr>
                <w:szCs w:val="22"/>
              </w:rPr>
              <w:t>/persona/</w:t>
            </w:r>
            <w:r w:rsidR="00165314">
              <w:rPr>
                <w:szCs w:val="22"/>
              </w:rPr>
              <w:t>mes</w:t>
            </w:r>
            <w:r w:rsidR="007A4D1B">
              <w:rPr>
                <w:szCs w:val="22"/>
              </w:rPr>
              <w:t>]</w:t>
            </w:r>
          </w:p>
        </w:tc>
        <w:tc>
          <w:tcPr>
            <w:tcW w:w="3598" w:type="dxa"/>
          </w:tcPr>
          <w:p w14:paraId="590DBE50" w14:textId="69DF9DF6" w:rsidR="002034AB" w:rsidRPr="003A4185" w:rsidRDefault="002034AB" w:rsidP="00B22063">
            <w:pPr>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53" w:type="dxa"/>
            <w:vAlign w:val="center"/>
          </w:tcPr>
          <w:p w14:paraId="7F4AEAC2" w14:textId="55C2F16E" w:rsidR="002034AB" w:rsidRPr="003A4185" w:rsidRDefault="002034AB" w:rsidP="00B22063">
            <w:pPr>
              <w:rPr>
                <w:szCs w:val="22"/>
              </w:rPr>
            </w:pPr>
            <w:r w:rsidRPr="003A4185">
              <w:rPr>
                <w:szCs w:val="22"/>
              </w:rPr>
              <w:t>(</w:t>
            </w:r>
            <w:r w:rsidR="0051427E">
              <w:rPr>
                <w:szCs w:val="22"/>
              </w:rPr>
              <w:t>10</w:t>
            </w:r>
            <w:r w:rsidRPr="003A4185">
              <w:rPr>
                <w:szCs w:val="22"/>
              </w:rPr>
              <w:t>)</w:t>
            </w:r>
          </w:p>
        </w:tc>
      </w:tr>
    </w:tbl>
    <w:p w14:paraId="711973CC" w14:textId="67F75C1B" w:rsidR="00AB028D" w:rsidRPr="00AB028D" w:rsidRDefault="00AB028D" w:rsidP="00AB028D">
      <w:pPr>
        <w:pStyle w:val="Descripcin"/>
        <w:keepNext/>
        <w:spacing w:after="0"/>
        <w:jc w:val="left"/>
        <w:rPr>
          <w:b/>
          <w:bCs/>
          <w:i w:val="0"/>
          <w:iCs w:val="0"/>
          <w:color w:val="auto"/>
        </w:rPr>
      </w:pPr>
      <w:bookmarkStart w:id="129" w:name="_Ref146697863"/>
      <w:r w:rsidRPr="00AB028D">
        <w:rPr>
          <w:b/>
          <w:bCs/>
          <w:i w:val="0"/>
          <w:iCs w:val="0"/>
          <w:color w:val="auto"/>
        </w:rPr>
        <w:t xml:space="preserve">Tabla </w:t>
      </w:r>
      <w:r w:rsidRPr="00AB028D">
        <w:rPr>
          <w:b/>
          <w:bCs/>
          <w:i w:val="0"/>
          <w:iCs w:val="0"/>
          <w:color w:val="auto"/>
        </w:rPr>
        <w:fldChar w:fldCharType="begin"/>
      </w:r>
      <w:r w:rsidRPr="00AB028D">
        <w:rPr>
          <w:b/>
          <w:bCs/>
          <w:i w:val="0"/>
          <w:iCs w:val="0"/>
          <w:color w:val="auto"/>
        </w:rPr>
        <w:instrText xml:space="preserve"> SEQ Tabla \* ARABIC </w:instrText>
      </w:r>
      <w:r w:rsidRPr="00AB028D">
        <w:rPr>
          <w:b/>
          <w:bCs/>
          <w:i w:val="0"/>
          <w:iCs w:val="0"/>
          <w:color w:val="auto"/>
        </w:rPr>
        <w:fldChar w:fldCharType="separate"/>
      </w:r>
      <w:r w:rsidR="000B01DF">
        <w:rPr>
          <w:b/>
          <w:bCs/>
          <w:i w:val="0"/>
          <w:iCs w:val="0"/>
          <w:noProof/>
          <w:color w:val="auto"/>
        </w:rPr>
        <w:t>8</w:t>
      </w:r>
      <w:r w:rsidRPr="00AB028D">
        <w:rPr>
          <w:b/>
          <w:bCs/>
          <w:i w:val="0"/>
          <w:iCs w:val="0"/>
          <w:color w:val="auto"/>
        </w:rPr>
        <w:fldChar w:fldCharType="end"/>
      </w:r>
      <w:bookmarkEnd w:id="129"/>
      <w:r w:rsidRPr="00AB028D">
        <w:rPr>
          <w:b/>
          <w:bCs/>
          <w:i w:val="0"/>
          <w:iCs w:val="0"/>
          <w:color w:val="auto"/>
        </w:rPr>
        <w:t>. Indicadores de referencia para consumo de agua de la Guía de Construcción Sostenible</w:t>
      </w:r>
    </w:p>
    <w:tbl>
      <w:tblPr>
        <w:tblStyle w:val="Tablaconcuadrcula"/>
        <w:tblW w:w="6056"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7"/>
        <w:gridCol w:w="762"/>
        <w:gridCol w:w="1091"/>
        <w:gridCol w:w="1228"/>
        <w:gridCol w:w="1418"/>
      </w:tblGrid>
      <w:tr w:rsidR="00722258" w:rsidRPr="007A19FF" w14:paraId="3472AE12" w14:textId="77777777" w:rsidTr="00B60EDD">
        <w:trPr>
          <w:trHeight w:val="105"/>
        </w:trPr>
        <w:tc>
          <w:tcPr>
            <w:tcW w:w="1557" w:type="dxa"/>
            <w:tcBorders>
              <w:bottom w:val="single" w:sz="4" w:space="0" w:color="auto"/>
            </w:tcBorders>
            <w:shd w:val="clear" w:color="auto" w:fill="auto"/>
          </w:tcPr>
          <w:p w14:paraId="4C1CB704" w14:textId="77777777" w:rsidR="00722258" w:rsidRPr="007A19FF" w:rsidRDefault="00722258" w:rsidP="00B60EDD">
            <w:pPr>
              <w:spacing w:after="0"/>
              <w:jc w:val="left"/>
              <w:rPr>
                <w:color w:val="FFFFFF" w:themeColor="background1"/>
                <w:sz w:val="18"/>
                <w:szCs w:val="18"/>
              </w:rPr>
            </w:pPr>
            <w:r w:rsidRPr="007A19FF">
              <w:rPr>
                <w:color w:val="FFFFFF" w:themeColor="background1"/>
                <w:sz w:val="18"/>
                <w:szCs w:val="18"/>
              </w:rPr>
              <w:t>m</w:t>
            </w:r>
            <w:r w:rsidRPr="007A19FF">
              <w:rPr>
                <w:color w:val="FFFFFF" w:themeColor="background1"/>
                <w:sz w:val="18"/>
                <w:szCs w:val="18"/>
                <w:vertAlign w:val="superscript"/>
              </w:rPr>
              <w:t>3</w:t>
            </w:r>
            <w:r w:rsidRPr="007A19FF">
              <w:rPr>
                <w:color w:val="FFFFFF" w:themeColor="background1"/>
                <w:sz w:val="18"/>
                <w:szCs w:val="18"/>
              </w:rPr>
              <w:t>/personas/mes</w:t>
            </w:r>
          </w:p>
        </w:tc>
        <w:tc>
          <w:tcPr>
            <w:tcW w:w="762" w:type="dxa"/>
            <w:tcBorders>
              <w:bottom w:val="single" w:sz="4" w:space="0" w:color="auto"/>
            </w:tcBorders>
            <w:shd w:val="clear" w:color="auto" w:fill="64B3DF"/>
          </w:tcPr>
          <w:p w14:paraId="04A5E8AD" w14:textId="6F0392B8" w:rsidR="00722258" w:rsidRPr="007A19FF" w:rsidRDefault="00546663" w:rsidP="00B60EDD">
            <w:pPr>
              <w:spacing w:after="0"/>
              <w:jc w:val="left"/>
              <w:rPr>
                <w:color w:val="FFFFFF" w:themeColor="background1"/>
                <w:sz w:val="18"/>
                <w:szCs w:val="18"/>
              </w:rPr>
            </w:pPr>
            <w:r>
              <w:rPr>
                <w:color w:val="FFFFFF" w:themeColor="background1"/>
                <w:sz w:val="18"/>
                <w:szCs w:val="18"/>
              </w:rPr>
              <w:t>Frí</w:t>
            </w:r>
            <w:r w:rsidR="00722258" w:rsidRPr="007A19FF">
              <w:rPr>
                <w:color w:val="FFFFFF" w:themeColor="background1"/>
                <w:sz w:val="18"/>
                <w:szCs w:val="18"/>
              </w:rPr>
              <w:t>o</w:t>
            </w:r>
          </w:p>
        </w:tc>
        <w:tc>
          <w:tcPr>
            <w:tcW w:w="1091" w:type="dxa"/>
            <w:tcBorders>
              <w:bottom w:val="single" w:sz="4" w:space="0" w:color="auto"/>
            </w:tcBorders>
            <w:shd w:val="clear" w:color="auto" w:fill="9CE159"/>
          </w:tcPr>
          <w:p w14:paraId="6BDBEE9D" w14:textId="77777777" w:rsidR="00722258" w:rsidRPr="007A19FF" w:rsidRDefault="00722258" w:rsidP="00B60EDD">
            <w:pPr>
              <w:spacing w:after="0"/>
              <w:jc w:val="left"/>
              <w:rPr>
                <w:color w:val="FFFFFF" w:themeColor="background1"/>
                <w:sz w:val="18"/>
                <w:szCs w:val="18"/>
              </w:rPr>
            </w:pPr>
            <w:r w:rsidRPr="007A19FF">
              <w:rPr>
                <w:color w:val="FFFFFF" w:themeColor="background1"/>
                <w:sz w:val="18"/>
                <w:szCs w:val="18"/>
              </w:rPr>
              <w:t>Templado</w:t>
            </w:r>
          </w:p>
        </w:tc>
        <w:tc>
          <w:tcPr>
            <w:tcW w:w="1228" w:type="dxa"/>
            <w:tcBorders>
              <w:bottom w:val="single" w:sz="4" w:space="0" w:color="auto"/>
            </w:tcBorders>
            <w:shd w:val="clear" w:color="auto" w:fill="FFE061"/>
          </w:tcPr>
          <w:p w14:paraId="6F5DFEF5" w14:textId="77777777" w:rsidR="00722258" w:rsidRPr="007A19FF" w:rsidRDefault="00722258" w:rsidP="00B60EDD">
            <w:pPr>
              <w:spacing w:after="0"/>
              <w:jc w:val="left"/>
              <w:rPr>
                <w:color w:val="FFFFFF" w:themeColor="background1"/>
                <w:sz w:val="18"/>
                <w:szCs w:val="18"/>
              </w:rPr>
            </w:pPr>
            <w:r w:rsidRPr="007A19FF">
              <w:rPr>
                <w:color w:val="FFFFFF" w:themeColor="background1"/>
                <w:sz w:val="18"/>
                <w:szCs w:val="18"/>
              </w:rPr>
              <w:t>Cálido seco</w:t>
            </w:r>
          </w:p>
        </w:tc>
        <w:tc>
          <w:tcPr>
            <w:tcW w:w="1418" w:type="dxa"/>
            <w:tcBorders>
              <w:bottom w:val="single" w:sz="4" w:space="0" w:color="auto"/>
            </w:tcBorders>
            <w:shd w:val="clear" w:color="auto" w:fill="FF5F5E"/>
          </w:tcPr>
          <w:p w14:paraId="040AFC03" w14:textId="77777777" w:rsidR="00722258" w:rsidRPr="007A19FF" w:rsidRDefault="00722258" w:rsidP="00B60EDD">
            <w:pPr>
              <w:spacing w:after="0"/>
              <w:jc w:val="left"/>
              <w:rPr>
                <w:color w:val="FFFFFF" w:themeColor="background1"/>
                <w:sz w:val="18"/>
                <w:szCs w:val="18"/>
              </w:rPr>
            </w:pPr>
            <w:r w:rsidRPr="007A19FF">
              <w:rPr>
                <w:color w:val="FFFFFF" w:themeColor="background1"/>
                <w:sz w:val="18"/>
                <w:szCs w:val="18"/>
              </w:rPr>
              <w:t>Cálido húmedo</w:t>
            </w:r>
          </w:p>
        </w:tc>
      </w:tr>
      <w:tr w:rsidR="00722258" w:rsidRPr="007A19FF" w14:paraId="74943F23" w14:textId="77777777" w:rsidTr="00B60EDD">
        <w:trPr>
          <w:trHeight w:val="194"/>
        </w:trPr>
        <w:tc>
          <w:tcPr>
            <w:tcW w:w="1557" w:type="dxa"/>
            <w:tcBorders>
              <w:top w:val="single" w:sz="4" w:space="0" w:color="auto"/>
            </w:tcBorders>
            <w:shd w:val="clear" w:color="auto" w:fill="D2D9D7"/>
          </w:tcPr>
          <w:p w14:paraId="2E8CBE1C" w14:textId="77777777" w:rsidR="00722258" w:rsidRPr="007A19FF" w:rsidRDefault="00722258" w:rsidP="004F48BC">
            <w:pPr>
              <w:spacing w:after="0"/>
              <w:jc w:val="left"/>
              <w:rPr>
                <w:sz w:val="18"/>
                <w:szCs w:val="18"/>
              </w:rPr>
            </w:pPr>
            <w:r w:rsidRPr="007A19FF">
              <w:rPr>
                <w:sz w:val="18"/>
                <w:szCs w:val="18"/>
              </w:rPr>
              <w:t>Hoteles</w:t>
            </w:r>
          </w:p>
        </w:tc>
        <w:tc>
          <w:tcPr>
            <w:tcW w:w="762" w:type="dxa"/>
            <w:tcBorders>
              <w:top w:val="single" w:sz="4" w:space="0" w:color="auto"/>
            </w:tcBorders>
            <w:shd w:val="clear" w:color="auto" w:fill="D2D9D7"/>
          </w:tcPr>
          <w:p w14:paraId="6865FC48" w14:textId="77777777" w:rsidR="00722258" w:rsidRPr="007A19FF" w:rsidRDefault="00722258" w:rsidP="004F48BC">
            <w:pPr>
              <w:spacing w:after="0"/>
              <w:jc w:val="left"/>
              <w:rPr>
                <w:sz w:val="18"/>
                <w:szCs w:val="18"/>
              </w:rPr>
            </w:pPr>
            <w:r w:rsidRPr="007A19FF">
              <w:rPr>
                <w:sz w:val="18"/>
                <w:szCs w:val="18"/>
              </w:rPr>
              <w:t>5,655</w:t>
            </w:r>
          </w:p>
        </w:tc>
        <w:tc>
          <w:tcPr>
            <w:tcW w:w="1091" w:type="dxa"/>
            <w:tcBorders>
              <w:top w:val="single" w:sz="4" w:space="0" w:color="auto"/>
            </w:tcBorders>
            <w:shd w:val="clear" w:color="auto" w:fill="D2D9D7"/>
          </w:tcPr>
          <w:p w14:paraId="2B8C3445" w14:textId="77777777" w:rsidR="00722258" w:rsidRPr="007A19FF" w:rsidRDefault="00722258" w:rsidP="004F48BC">
            <w:pPr>
              <w:spacing w:after="0"/>
              <w:jc w:val="left"/>
              <w:rPr>
                <w:sz w:val="18"/>
                <w:szCs w:val="18"/>
              </w:rPr>
            </w:pPr>
            <w:r w:rsidRPr="007A19FF">
              <w:rPr>
                <w:sz w:val="18"/>
                <w:szCs w:val="18"/>
              </w:rPr>
              <w:t>16,92</w:t>
            </w:r>
          </w:p>
        </w:tc>
        <w:tc>
          <w:tcPr>
            <w:tcW w:w="1228" w:type="dxa"/>
            <w:tcBorders>
              <w:top w:val="single" w:sz="4" w:space="0" w:color="auto"/>
            </w:tcBorders>
            <w:shd w:val="clear" w:color="auto" w:fill="D2D9D7"/>
          </w:tcPr>
          <w:p w14:paraId="3CBDF3F0" w14:textId="77777777" w:rsidR="00722258" w:rsidRPr="007A19FF" w:rsidRDefault="00722258" w:rsidP="004F48BC">
            <w:pPr>
              <w:spacing w:after="0"/>
              <w:jc w:val="left"/>
              <w:rPr>
                <w:sz w:val="18"/>
                <w:szCs w:val="18"/>
              </w:rPr>
            </w:pPr>
            <w:r w:rsidRPr="007A19FF">
              <w:rPr>
                <w:sz w:val="18"/>
                <w:szCs w:val="18"/>
              </w:rPr>
              <w:t>7,26</w:t>
            </w:r>
          </w:p>
        </w:tc>
        <w:tc>
          <w:tcPr>
            <w:tcW w:w="1418" w:type="dxa"/>
            <w:tcBorders>
              <w:top w:val="single" w:sz="4" w:space="0" w:color="auto"/>
            </w:tcBorders>
            <w:shd w:val="clear" w:color="auto" w:fill="D2D9D7"/>
          </w:tcPr>
          <w:p w14:paraId="5E4412DB" w14:textId="77777777" w:rsidR="00722258" w:rsidRPr="007A19FF" w:rsidRDefault="00722258" w:rsidP="004F48BC">
            <w:pPr>
              <w:spacing w:after="0"/>
              <w:jc w:val="left"/>
              <w:rPr>
                <w:sz w:val="18"/>
                <w:szCs w:val="18"/>
              </w:rPr>
            </w:pPr>
            <w:r w:rsidRPr="007A19FF">
              <w:rPr>
                <w:sz w:val="18"/>
                <w:szCs w:val="18"/>
              </w:rPr>
              <w:t>8,367</w:t>
            </w:r>
          </w:p>
        </w:tc>
      </w:tr>
      <w:tr w:rsidR="00722258" w:rsidRPr="007A19FF" w14:paraId="0383037E" w14:textId="77777777" w:rsidTr="00B60EDD">
        <w:trPr>
          <w:trHeight w:val="210"/>
        </w:trPr>
        <w:tc>
          <w:tcPr>
            <w:tcW w:w="1557" w:type="dxa"/>
          </w:tcPr>
          <w:p w14:paraId="76470AE9" w14:textId="77777777" w:rsidR="00722258" w:rsidRPr="007A19FF" w:rsidRDefault="00722258" w:rsidP="004F48BC">
            <w:pPr>
              <w:spacing w:after="0"/>
              <w:jc w:val="left"/>
              <w:rPr>
                <w:sz w:val="18"/>
                <w:szCs w:val="18"/>
              </w:rPr>
            </w:pPr>
            <w:r w:rsidRPr="007A19FF">
              <w:rPr>
                <w:sz w:val="18"/>
                <w:szCs w:val="18"/>
              </w:rPr>
              <w:t>Hospitales</w:t>
            </w:r>
          </w:p>
        </w:tc>
        <w:tc>
          <w:tcPr>
            <w:tcW w:w="762" w:type="dxa"/>
            <w:shd w:val="clear" w:color="auto" w:fill="92D050"/>
          </w:tcPr>
          <w:p w14:paraId="1E7A8DC0" w14:textId="77777777" w:rsidR="00722258" w:rsidRPr="007A19FF" w:rsidRDefault="00722258" w:rsidP="004F48BC">
            <w:pPr>
              <w:spacing w:after="0"/>
              <w:jc w:val="left"/>
              <w:rPr>
                <w:sz w:val="18"/>
                <w:szCs w:val="18"/>
              </w:rPr>
            </w:pPr>
            <w:r w:rsidRPr="007A19FF">
              <w:rPr>
                <w:sz w:val="18"/>
                <w:szCs w:val="18"/>
              </w:rPr>
              <w:t>18,606</w:t>
            </w:r>
          </w:p>
        </w:tc>
        <w:tc>
          <w:tcPr>
            <w:tcW w:w="1091" w:type="dxa"/>
          </w:tcPr>
          <w:p w14:paraId="5E9CB106" w14:textId="77777777" w:rsidR="00722258" w:rsidRPr="007A19FF" w:rsidRDefault="00722258" w:rsidP="004F48BC">
            <w:pPr>
              <w:spacing w:after="0"/>
              <w:jc w:val="left"/>
              <w:rPr>
                <w:sz w:val="18"/>
                <w:szCs w:val="18"/>
              </w:rPr>
            </w:pPr>
            <w:r w:rsidRPr="007A19FF">
              <w:rPr>
                <w:sz w:val="18"/>
                <w:szCs w:val="18"/>
              </w:rPr>
              <w:t>18,0</w:t>
            </w:r>
          </w:p>
        </w:tc>
        <w:tc>
          <w:tcPr>
            <w:tcW w:w="1228" w:type="dxa"/>
          </w:tcPr>
          <w:p w14:paraId="3C402ED0" w14:textId="77777777" w:rsidR="00722258" w:rsidRPr="007A19FF" w:rsidRDefault="00722258" w:rsidP="004F48BC">
            <w:pPr>
              <w:spacing w:after="0"/>
              <w:jc w:val="left"/>
              <w:rPr>
                <w:sz w:val="18"/>
                <w:szCs w:val="18"/>
              </w:rPr>
            </w:pPr>
            <w:r w:rsidRPr="007A19FF">
              <w:rPr>
                <w:sz w:val="18"/>
                <w:szCs w:val="18"/>
              </w:rPr>
              <w:t>13,14</w:t>
            </w:r>
          </w:p>
        </w:tc>
        <w:tc>
          <w:tcPr>
            <w:tcW w:w="1418" w:type="dxa"/>
          </w:tcPr>
          <w:p w14:paraId="0550B02B" w14:textId="77777777" w:rsidR="00722258" w:rsidRPr="007A19FF" w:rsidRDefault="00722258" w:rsidP="004F48BC">
            <w:pPr>
              <w:spacing w:after="0"/>
              <w:jc w:val="left"/>
              <w:rPr>
                <w:sz w:val="18"/>
                <w:szCs w:val="18"/>
              </w:rPr>
            </w:pPr>
            <w:r w:rsidRPr="007A19FF">
              <w:rPr>
                <w:sz w:val="18"/>
                <w:szCs w:val="18"/>
              </w:rPr>
              <w:t>24</w:t>
            </w:r>
          </w:p>
        </w:tc>
      </w:tr>
      <w:tr w:rsidR="00722258" w:rsidRPr="007A19FF" w14:paraId="6AB50363" w14:textId="77777777" w:rsidTr="00B60EDD">
        <w:trPr>
          <w:trHeight w:val="210"/>
        </w:trPr>
        <w:tc>
          <w:tcPr>
            <w:tcW w:w="1557" w:type="dxa"/>
            <w:shd w:val="clear" w:color="auto" w:fill="D2D9D7"/>
          </w:tcPr>
          <w:p w14:paraId="5429B025" w14:textId="77777777" w:rsidR="00722258" w:rsidRPr="007A19FF" w:rsidRDefault="00722258" w:rsidP="004F48BC">
            <w:pPr>
              <w:spacing w:after="0"/>
              <w:jc w:val="left"/>
              <w:rPr>
                <w:sz w:val="18"/>
                <w:szCs w:val="18"/>
              </w:rPr>
            </w:pPr>
            <w:r w:rsidRPr="007A19FF">
              <w:rPr>
                <w:sz w:val="18"/>
                <w:szCs w:val="18"/>
              </w:rPr>
              <w:t>Oficinas</w:t>
            </w:r>
          </w:p>
        </w:tc>
        <w:tc>
          <w:tcPr>
            <w:tcW w:w="762" w:type="dxa"/>
            <w:shd w:val="clear" w:color="auto" w:fill="D2D9D7"/>
          </w:tcPr>
          <w:p w14:paraId="5E575E32" w14:textId="77777777" w:rsidR="00722258" w:rsidRPr="007A19FF" w:rsidRDefault="00722258" w:rsidP="004F48BC">
            <w:pPr>
              <w:spacing w:after="0"/>
              <w:jc w:val="left"/>
              <w:rPr>
                <w:sz w:val="18"/>
                <w:szCs w:val="18"/>
              </w:rPr>
            </w:pPr>
            <w:r w:rsidRPr="007A19FF">
              <w:rPr>
                <w:sz w:val="18"/>
                <w:szCs w:val="18"/>
              </w:rPr>
              <w:t>1,35</w:t>
            </w:r>
          </w:p>
        </w:tc>
        <w:tc>
          <w:tcPr>
            <w:tcW w:w="1091" w:type="dxa"/>
            <w:shd w:val="clear" w:color="auto" w:fill="D2D9D7"/>
          </w:tcPr>
          <w:p w14:paraId="58C58D70" w14:textId="77777777" w:rsidR="00722258" w:rsidRPr="007A19FF" w:rsidRDefault="00722258" w:rsidP="004F48BC">
            <w:pPr>
              <w:spacing w:after="0"/>
              <w:jc w:val="left"/>
              <w:rPr>
                <w:sz w:val="18"/>
                <w:szCs w:val="18"/>
              </w:rPr>
            </w:pPr>
            <w:r w:rsidRPr="007A19FF">
              <w:rPr>
                <w:sz w:val="18"/>
                <w:szCs w:val="18"/>
              </w:rPr>
              <w:t>1,35</w:t>
            </w:r>
          </w:p>
        </w:tc>
        <w:tc>
          <w:tcPr>
            <w:tcW w:w="1228" w:type="dxa"/>
            <w:shd w:val="clear" w:color="auto" w:fill="D2D9D7"/>
          </w:tcPr>
          <w:p w14:paraId="2DCFE365" w14:textId="77777777" w:rsidR="00722258" w:rsidRPr="007A19FF" w:rsidRDefault="00722258" w:rsidP="004F48BC">
            <w:pPr>
              <w:spacing w:after="0"/>
              <w:jc w:val="left"/>
              <w:rPr>
                <w:sz w:val="18"/>
                <w:szCs w:val="18"/>
              </w:rPr>
            </w:pPr>
            <w:r w:rsidRPr="007A19FF">
              <w:rPr>
                <w:sz w:val="18"/>
                <w:szCs w:val="18"/>
              </w:rPr>
              <w:t>1,56</w:t>
            </w:r>
          </w:p>
        </w:tc>
        <w:tc>
          <w:tcPr>
            <w:tcW w:w="1418" w:type="dxa"/>
            <w:shd w:val="clear" w:color="auto" w:fill="D2D9D7"/>
          </w:tcPr>
          <w:p w14:paraId="1B536E23" w14:textId="77777777" w:rsidR="00722258" w:rsidRPr="007A19FF" w:rsidRDefault="00722258" w:rsidP="004F48BC">
            <w:pPr>
              <w:spacing w:after="0"/>
              <w:jc w:val="left"/>
              <w:rPr>
                <w:sz w:val="18"/>
                <w:szCs w:val="18"/>
              </w:rPr>
            </w:pPr>
            <w:r w:rsidRPr="007A19FF">
              <w:rPr>
                <w:sz w:val="18"/>
                <w:szCs w:val="18"/>
              </w:rPr>
              <w:t>1,374</w:t>
            </w:r>
          </w:p>
        </w:tc>
      </w:tr>
      <w:tr w:rsidR="00722258" w:rsidRPr="007A19FF" w14:paraId="4806FD19" w14:textId="77777777" w:rsidTr="00B60EDD">
        <w:trPr>
          <w:trHeight w:val="420"/>
        </w:trPr>
        <w:tc>
          <w:tcPr>
            <w:tcW w:w="1557" w:type="dxa"/>
          </w:tcPr>
          <w:p w14:paraId="3D4FE287" w14:textId="77777777" w:rsidR="00722258" w:rsidRPr="007A19FF" w:rsidRDefault="00722258" w:rsidP="004F48BC">
            <w:pPr>
              <w:spacing w:after="0"/>
              <w:jc w:val="left"/>
              <w:rPr>
                <w:sz w:val="18"/>
                <w:szCs w:val="18"/>
              </w:rPr>
            </w:pPr>
            <w:r w:rsidRPr="007A19FF">
              <w:rPr>
                <w:sz w:val="18"/>
                <w:szCs w:val="18"/>
              </w:rPr>
              <w:t>Centros comerciales</w:t>
            </w:r>
          </w:p>
        </w:tc>
        <w:tc>
          <w:tcPr>
            <w:tcW w:w="762" w:type="dxa"/>
          </w:tcPr>
          <w:p w14:paraId="3CB22EA8" w14:textId="77777777" w:rsidR="00722258" w:rsidRPr="007A19FF" w:rsidRDefault="00722258" w:rsidP="004F48BC">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091" w:type="dxa"/>
          </w:tcPr>
          <w:p w14:paraId="1AB4C62A" w14:textId="77777777" w:rsidR="00722258" w:rsidRPr="007A19FF" w:rsidRDefault="00722258" w:rsidP="004F48BC">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228" w:type="dxa"/>
          </w:tcPr>
          <w:p w14:paraId="2422F8A6" w14:textId="77777777" w:rsidR="00722258" w:rsidRPr="007A19FF" w:rsidRDefault="00722258" w:rsidP="004F48BC">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c>
          <w:tcPr>
            <w:tcW w:w="1418" w:type="dxa"/>
          </w:tcPr>
          <w:p w14:paraId="6CA9C567" w14:textId="77777777" w:rsidR="00722258" w:rsidRPr="007A19FF" w:rsidRDefault="00722258" w:rsidP="004F48BC">
            <w:pPr>
              <w:spacing w:after="0"/>
              <w:jc w:val="left"/>
              <w:rPr>
                <w:sz w:val="18"/>
                <w:szCs w:val="18"/>
              </w:rPr>
            </w:pPr>
            <w:r w:rsidRPr="007A19FF">
              <w:rPr>
                <w:sz w:val="18"/>
                <w:szCs w:val="18"/>
              </w:rPr>
              <w:t>0,0006m</w:t>
            </w:r>
            <w:r w:rsidRPr="007A19FF">
              <w:rPr>
                <w:sz w:val="18"/>
                <w:szCs w:val="18"/>
                <w:vertAlign w:val="superscript"/>
              </w:rPr>
              <w:t>3</w:t>
            </w:r>
            <w:r w:rsidRPr="007A19FF">
              <w:rPr>
                <w:sz w:val="18"/>
                <w:szCs w:val="18"/>
              </w:rPr>
              <w:t>/m</w:t>
            </w:r>
            <w:r w:rsidRPr="007A19FF">
              <w:rPr>
                <w:sz w:val="18"/>
                <w:szCs w:val="18"/>
                <w:vertAlign w:val="superscript"/>
              </w:rPr>
              <w:t>2</w:t>
            </w:r>
          </w:p>
        </w:tc>
      </w:tr>
      <w:tr w:rsidR="00722258" w:rsidRPr="007A19FF" w14:paraId="52CF0083" w14:textId="77777777" w:rsidTr="00B60EDD">
        <w:trPr>
          <w:trHeight w:val="210"/>
        </w:trPr>
        <w:tc>
          <w:tcPr>
            <w:tcW w:w="1557" w:type="dxa"/>
            <w:shd w:val="clear" w:color="auto" w:fill="D2D9D7"/>
          </w:tcPr>
          <w:p w14:paraId="4F288B83" w14:textId="77777777" w:rsidR="00722258" w:rsidRPr="007A19FF" w:rsidRDefault="00722258" w:rsidP="004F48BC">
            <w:pPr>
              <w:spacing w:after="0"/>
              <w:jc w:val="left"/>
              <w:rPr>
                <w:sz w:val="18"/>
                <w:szCs w:val="18"/>
              </w:rPr>
            </w:pPr>
            <w:r w:rsidRPr="007A19FF">
              <w:rPr>
                <w:sz w:val="18"/>
                <w:szCs w:val="18"/>
              </w:rPr>
              <w:t>Educativos</w:t>
            </w:r>
          </w:p>
        </w:tc>
        <w:tc>
          <w:tcPr>
            <w:tcW w:w="762" w:type="dxa"/>
            <w:shd w:val="clear" w:color="auto" w:fill="D2D9D7"/>
          </w:tcPr>
          <w:p w14:paraId="617CFBDA" w14:textId="77777777" w:rsidR="00722258" w:rsidRPr="007A19FF" w:rsidRDefault="00722258" w:rsidP="004F48BC">
            <w:pPr>
              <w:spacing w:after="0"/>
              <w:jc w:val="left"/>
              <w:rPr>
                <w:sz w:val="18"/>
                <w:szCs w:val="18"/>
              </w:rPr>
            </w:pPr>
            <w:r w:rsidRPr="007A19FF">
              <w:rPr>
                <w:sz w:val="18"/>
                <w:szCs w:val="18"/>
              </w:rPr>
              <w:t>1,5</w:t>
            </w:r>
          </w:p>
        </w:tc>
        <w:tc>
          <w:tcPr>
            <w:tcW w:w="1091" w:type="dxa"/>
            <w:shd w:val="clear" w:color="auto" w:fill="D2D9D7"/>
          </w:tcPr>
          <w:p w14:paraId="12D6BD2E" w14:textId="77777777" w:rsidR="00722258" w:rsidRPr="007A19FF" w:rsidRDefault="00722258" w:rsidP="004F48BC">
            <w:pPr>
              <w:spacing w:after="0"/>
              <w:jc w:val="left"/>
              <w:rPr>
                <w:sz w:val="18"/>
                <w:szCs w:val="18"/>
              </w:rPr>
            </w:pPr>
            <w:r w:rsidRPr="007A19FF">
              <w:rPr>
                <w:sz w:val="18"/>
                <w:szCs w:val="18"/>
              </w:rPr>
              <w:t>1,5</w:t>
            </w:r>
          </w:p>
        </w:tc>
        <w:tc>
          <w:tcPr>
            <w:tcW w:w="1228" w:type="dxa"/>
            <w:shd w:val="clear" w:color="auto" w:fill="D2D9D7"/>
          </w:tcPr>
          <w:p w14:paraId="53243F2A" w14:textId="77777777" w:rsidR="00722258" w:rsidRPr="007A19FF" w:rsidRDefault="00722258" w:rsidP="004F48BC">
            <w:pPr>
              <w:spacing w:after="0"/>
              <w:jc w:val="left"/>
              <w:rPr>
                <w:sz w:val="18"/>
                <w:szCs w:val="18"/>
              </w:rPr>
            </w:pPr>
            <w:r w:rsidRPr="007A19FF">
              <w:rPr>
                <w:sz w:val="18"/>
                <w:szCs w:val="18"/>
              </w:rPr>
              <w:t>1,5</w:t>
            </w:r>
          </w:p>
        </w:tc>
        <w:tc>
          <w:tcPr>
            <w:tcW w:w="1418" w:type="dxa"/>
            <w:shd w:val="clear" w:color="auto" w:fill="D2D9D7"/>
          </w:tcPr>
          <w:p w14:paraId="3098039A" w14:textId="77777777" w:rsidR="00722258" w:rsidRPr="007A19FF" w:rsidRDefault="00722258" w:rsidP="004F48BC">
            <w:pPr>
              <w:spacing w:after="0"/>
              <w:jc w:val="left"/>
              <w:rPr>
                <w:sz w:val="18"/>
                <w:szCs w:val="18"/>
              </w:rPr>
            </w:pPr>
            <w:r w:rsidRPr="007A19FF">
              <w:rPr>
                <w:sz w:val="18"/>
                <w:szCs w:val="18"/>
              </w:rPr>
              <w:t>0,744</w:t>
            </w:r>
          </w:p>
        </w:tc>
      </w:tr>
      <w:tr w:rsidR="00722258" w:rsidRPr="007A19FF" w14:paraId="36BC0712" w14:textId="77777777" w:rsidTr="00B60EDD">
        <w:trPr>
          <w:trHeight w:val="210"/>
        </w:trPr>
        <w:tc>
          <w:tcPr>
            <w:tcW w:w="1557" w:type="dxa"/>
          </w:tcPr>
          <w:p w14:paraId="6A538C10" w14:textId="77777777" w:rsidR="00722258" w:rsidRPr="007A19FF" w:rsidRDefault="00722258" w:rsidP="004F48BC">
            <w:pPr>
              <w:spacing w:after="0"/>
              <w:jc w:val="left"/>
              <w:rPr>
                <w:sz w:val="18"/>
                <w:szCs w:val="18"/>
              </w:rPr>
            </w:pPr>
            <w:r w:rsidRPr="007A19FF">
              <w:rPr>
                <w:sz w:val="18"/>
                <w:szCs w:val="18"/>
              </w:rPr>
              <w:t>Vivienda No VIS</w:t>
            </w:r>
          </w:p>
        </w:tc>
        <w:tc>
          <w:tcPr>
            <w:tcW w:w="762" w:type="dxa"/>
          </w:tcPr>
          <w:p w14:paraId="22311FED" w14:textId="77777777" w:rsidR="00722258" w:rsidRPr="007A19FF" w:rsidRDefault="00722258" w:rsidP="004F48BC">
            <w:pPr>
              <w:spacing w:after="0"/>
              <w:jc w:val="left"/>
              <w:rPr>
                <w:sz w:val="18"/>
                <w:szCs w:val="18"/>
              </w:rPr>
            </w:pPr>
            <w:r w:rsidRPr="007A19FF">
              <w:rPr>
                <w:sz w:val="18"/>
                <w:szCs w:val="18"/>
              </w:rPr>
              <w:t>4,362</w:t>
            </w:r>
          </w:p>
        </w:tc>
        <w:tc>
          <w:tcPr>
            <w:tcW w:w="1091" w:type="dxa"/>
          </w:tcPr>
          <w:p w14:paraId="51A27FF8" w14:textId="77777777" w:rsidR="00722258" w:rsidRPr="007A19FF" w:rsidRDefault="00722258" w:rsidP="004F48BC">
            <w:pPr>
              <w:spacing w:after="0"/>
              <w:jc w:val="left"/>
              <w:rPr>
                <w:sz w:val="18"/>
                <w:szCs w:val="18"/>
              </w:rPr>
            </w:pPr>
            <w:r w:rsidRPr="007A19FF">
              <w:rPr>
                <w:sz w:val="18"/>
                <w:szCs w:val="18"/>
              </w:rPr>
              <w:t>4,359</w:t>
            </w:r>
          </w:p>
        </w:tc>
        <w:tc>
          <w:tcPr>
            <w:tcW w:w="1228" w:type="dxa"/>
          </w:tcPr>
          <w:p w14:paraId="621421C3" w14:textId="77777777" w:rsidR="00722258" w:rsidRPr="007A19FF" w:rsidRDefault="00722258" w:rsidP="004F48BC">
            <w:pPr>
              <w:spacing w:after="0"/>
              <w:jc w:val="left"/>
              <w:rPr>
                <w:sz w:val="18"/>
                <w:szCs w:val="18"/>
              </w:rPr>
            </w:pPr>
            <w:r w:rsidRPr="007A19FF">
              <w:rPr>
                <w:sz w:val="18"/>
                <w:szCs w:val="18"/>
              </w:rPr>
              <w:t>5,694</w:t>
            </w:r>
          </w:p>
        </w:tc>
        <w:tc>
          <w:tcPr>
            <w:tcW w:w="1418" w:type="dxa"/>
          </w:tcPr>
          <w:p w14:paraId="3960196C" w14:textId="77777777" w:rsidR="00722258" w:rsidRPr="007A19FF" w:rsidRDefault="00722258" w:rsidP="004F48BC">
            <w:pPr>
              <w:spacing w:after="0"/>
              <w:jc w:val="left"/>
              <w:rPr>
                <w:sz w:val="18"/>
                <w:szCs w:val="18"/>
              </w:rPr>
            </w:pPr>
            <w:r w:rsidRPr="007A19FF">
              <w:rPr>
                <w:sz w:val="18"/>
                <w:szCs w:val="18"/>
              </w:rPr>
              <w:t>5,247</w:t>
            </w:r>
          </w:p>
        </w:tc>
      </w:tr>
      <w:tr w:rsidR="00722258" w:rsidRPr="007A19FF" w14:paraId="069DF8B0" w14:textId="77777777" w:rsidTr="00B60EDD">
        <w:trPr>
          <w:trHeight w:val="210"/>
        </w:trPr>
        <w:tc>
          <w:tcPr>
            <w:tcW w:w="1557" w:type="dxa"/>
            <w:shd w:val="clear" w:color="auto" w:fill="D2D9D7"/>
          </w:tcPr>
          <w:p w14:paraId="66681846" w14:textId="77777777" w:rsidR="00722258" w:rsidRPr="007A19FF" w:rsidRDefault="00722258" w:rsidP="004F48BC">
            <w:pPr>
              <w:spacing w:after="0"/>
              <w:jc w:val="left"/>
              <w:rPr>
                <w:sz w:val="18"/>
                <w:szCs w:val="18"/>
              </w:rPr>
            </w:pPr>
            <w:r w:rsidRPr="007A19FF">
              <w:rPr>
                <w:sz w:val="18"/>
                <w:szCs w:val="18"/>
              </w:rPr>
              <w:t>Vivienda VIS</w:t>
            </w:r>
          </w:p>
        </w:tc>
        <w:tc>
          <w:tcPr>
            <w:tcW w:w="762" w:type="dxa"/>
            <w:shd w:val="clear" w:color="auto" w:fill="D2D9D7"/>
          </w:tcPr>
          <w:p w14:paraId="4278345C" w14:textId="77777777" w:rsidR="00722258" w:rsidRPr="007A19FF" w:rsidRDefault="00722258" w:rsidP="004F48BC">
            <w:pPr>
              <w:spacing w:after="0"/>
              <w:jc w:val="left"/>
              <w:rPr>
                <w:sz w:val="18"/>
                <w:szCs w:val="18"/>
              </w:rPr>
            </w:pPr>
            <w:r w:rsidRPr="007A19FF">
              <w:rPr>
                <w:sz w:val="18"/>
                <w:szCs w:val="18"/>
              </w:rPr>
              <w:t>3,171</w:t>
            </w:r>
          </w:p>
        </w:tc>
        <w:tc>
          <w:tcPr>
            <w:tcW w:w="1091" w:type="dxa"/>
            <w:shd w:val="clear" w:color="auto" w:fill="D2D9D7"/>
          </w:tcPr>
          <w:p w14:paraId="187D7BBA" w14:textId="77777777" w:rsidR="00722258" w:rsidRPr="007A19FF" w:rsidRDefault="00722258" w:rsidP="004F48BC">
            <w:pPr>
              <w:spacing w:after="0"/>
              <w:jc w:val="left"/>
              <w:rPr>
                <w:sz w:val="18"/>
                <w:szCs w:val="18"/>
              </w:rPr>
            </w:pPr>
            <w:r w:rsidRPr="007A19FF">
              <w:rPr>
                <w:sz w:val="18"/>
                <w:szCs w:val="18"/>
              </w:rPr>
              <w:t>3,417</w:t>
            </w:r>
          </w:p>
        </w:tc>
        <w:tc>
          <w:tcPr>
            <w:tcW w:w="1228" w:type="dxa"/>
            <w:shd w:val="clear" w:color="auto" w:fill="D2D9D7"/>
          </w:tcPr>
          <w:p w14:paraId="21003AEE" w14:textId="77777777" w:rsidR="00722258" w:rsidRPr="007A19FF" w:rsidRDefault="00722258" w:rsidP="004F48BC">
            <w:pPr>
              <w:spacing w:after="0"/>
              <w:jc w:val="left"/>
              <w:rPr>
                <w:sz w:val="18"/>
                <w:szCs w:val="18"/>
              </w:rPr>
            </w:pPr>
            <w:r w:rsidRPr="007A19FF">
              <w:rPr>
                <w:sz w:val="18"/>
                <w:szCs w:val="18"/>
              </w:rPr>
              <w:t>4,701</w:t>
            </w:r>
          </w:p>
        </w:tc>
        <w:tc>
          <w:tcPr>
            <w:tcW w:w="1418" w:type="dxa"/>
            <w:shd w:val="clear" w:color="auto" w:fill="D2D9D7"/>
          </w:tcPr>
          <w:p w14:paraId="20E18452" w14:textId="77777777" w:rsidR="00722258" w:rsidRPr="007A19FF" w:rsidRDefault="00722258" w:rsidP="004F48BC">
            <w:pPr>
              <w:spacing w:after="0"/>
              <w:jc w:val="left"/>
              <w:rPr>
                <w:sz w:val="18"/>
                <w:szCs w:val="18"/>
              </w:rPr>
            </w:pPr>
            <w:r w:rsidRPr="007A19FF">
              <w:rPr>
                <w:sz w:val="18"/>
                <w:szCs w:val="18"/>
              </w:rPr>
              <w:t>3,762</w:t>
            </w:r>
          </w:p>
        </w:tc>
      </w:tr>
      <w:tr w:rsidR="00722258" w:rsidRPr="007A19FF" w14:paraId="46A1272D" w14:textId="77777777" w:rsidTr="00B60EDD">
        <w:trPr>
          <w:trHeight w:val="194"/>
        </w:trPr>
        <w:tc>
          <w:tcPr>
            <w:tcW w:w="1557" w:type="dxa"/>
          </w:tcPr>
          <w:p w14:paraId="755A2292" w14:textId="77777777" w:rsidR="00722258" w:rsidRPr="007A19FF" w:rsidRDefault="00722258" w:rsidP="004F48BC">
            <w:pPr>
              <w:spacing w:after="0"/>
              <w:jc w:val="left"/>
              <w:rPr>
                <w:sz w:val="18"/>
                <w:szCs w:val="18"/>
              </w:rPr>
            </w:pPr>
            <w:r w:rsidRPr="007A19FF">
              <w:rPr>
                <w:sz w:val="18"/>
                <w:szCs w:val="18"/>
              </w:rPr>
              <w:t>Vivienda VIP</w:t>
            </w:r>
          </w:p>
        </w:tc>
        <w:tc>
          <w:tcPr>
            <w:tcW w:w="762" w:type="dxa"/>
          </w:tcPr>
          <w:p w14:paraId="1DED2271" w14:textId="77777777" w:rsidR="00722258" w:rsidRPr="007A19FF" w:rsidRDefault="00722258" w:rsidP="004F48BC">
            <w:pPr>
              <w:spacing w:after="0"/>
              <w:jc w:val="left"/>
              <w:rPr>
                <w:sz w:val="18"/>
                <w:szCs w:val="18"/>
              </w:rPr>
            </w:pPr>
            <w:r w:rsidRPr="007A19FF">
              <w:rPr>
                <w:sz w:val="18"/>
                <w:szCs w:val="18"/>
              </w:rPr>
              <w:t>2,343</w:t>
            </w:r>
          </w:p>
        </w:tc>
        <w:tc>
          <w:tcPr>
            <w:tcW w:w="1091" w:type="dxa"/>
          </w:tcPr>
          <w:p w14:paraId="2D4F1601" w14:textId="77777777" w:rsidR="00722258" w:rsidRPr="007A19FF" w:rsidRDefault="00722258" w:rsidP="004F48BC">
            <w:pPr>
              <w:spacing w:after="0"/>
              <w:jc w:val="left"/>
              <w:rPr>
                <w:sz w:val="18"/>
                <w:szCs w:val="18"/>
              </w:rPr>
            </w:pPr>
            <w:r w:rsidRPr="007A19FF">
              <w:rPr>
                <w:sz w:val="18"/>
                <w:szCs w:val="18"/>
              </w:rPr>
              <w:t>2,949</w:t>
            </w:r>
          </w:p>
        </w:tc>
        <w:tc>
          <w:tcPr>
            <w:tcW w:w="1228" w:type="dxa"/>
          </w:tcPr>
          <w:p w14:paraId="4E0BECBE" w14:textId="77777777" w:rsidR="00722258" w:rsidRPr="007A19FF" w:rsidRDefault="00722258" w:rsidP="004F48BC">
            <w:pPr>
              <w:spacing w:after="0"/>
              <w:jc w:val="left"/>
              <w:rPr>
                <w:sz w:val="18"/>
                <w:szCs w:val="18"/>
              </w:rPr>
            </w:pPr>
            <w:r w:rsidRPr="007A19FF">
              <w:rPr>
                <w:sz w:val="18"/>
                <w:szCs w:val="18"/>
              </w:rPr>
              <w:t>5,694</w:t>
            </w:r>
          </w:p>
        </w:tc>
        <w:tc>
          <w:tcPr>
            <w:tcW w:w="1418" w:type="dxa"/>
          </w:tcPr>
          <w:p w14:paraId="3A8620B2" w14:textId="77777777" w:rsidR="00722258" w:rsidRPr="007A19FF" w:rsidRDefault="00722258" w:rsidP="004F48BC">
            <w:pPr>
              <w:spacing w:after="0"/>
              <w:jc w:val="left"/>
              <w:rPr>
                <w:sz w:val="18"/>
                <w:szCs w:val="18"/>
              </w:rPr>
            </w:pPr>
            <w:r w:rsidRPr="007A19FF">
              <w:rPr>
                <w:sz w:val="18"/>
                <w:szCs w:val="18"/>
              </w:rPr>
              <w:t>3,318</w:t>
            </w:r>
          </w:p>
        </w:tc>
      </w:tr>
    </w:tbl>
    <w:p w14:paraId="7D977697" w14:textId="77777777" w:rsidR="00176BD0" w:rsidRDefault="00176BD0" w:rsidP="00176BD0">
      <w:pPr>
        <w:spacing w:after="0"/>
        <w:jc w:val="left"/>
      </w:pPr>
    </w:p>
    <w:p w14:paraId="2C986814" w14:textId="62C921D3" w:rsidR="00F57DF3" w:rsidRDefault="00F57DF3" w:rsidP="00F57DF3">
      <w:r>
        <w:t xml:space="preserve">De acuerdo con este planteamiento y utilizando un indicador de consumo de referencia de 18,61 m³/persona/mes, se realiza un seguimiento al indicador de consumo de agua para la edificación, como se presenta en la siguiente </w:t>
      </w:r>
      <w:r w:rsidRPr="00F57DF3">
        <w:fldChar w:fldCharType="begin"/>
      </w:r>
      <w:r w:rsidRPr="00F57DF3">
        <w:instrText xml:space="preserve"> REF _Ref146698201 \h  \* MERGEFORMAT </w:instrText>
      </w:r>
      <w:r w:rsidRPr="00F57DF3">
        <w:fldChar w:fldCharType="separate"/>
      </w:r>
      <w:r w:rsidRPr="00F57DF3">
        <w:rPr>
          <w:bCs/>
          <w:iCs/>
          <w:color w:val="auto"/>
        </w:rPr>
        <w:t xml:space="preserve">Figura </w:t>
      </w:r>
      <w:r w:rsidRPr="00F57DF3">
        <w:rPr>
          <w:bCs/>
          <w:iCs/>
          <w:noProof/>
          <w:color w:val="auto"/>
        </w:rPr>
        <w:t>22</w:t>
      </w:r>
      <w:r w:rsidRPr="00F57DF3">
        <w:fldChar w:fldCharType="end"/>
      </w:r>
      <w:r w:rsidRPr="00F57DF3">
        <w:t>.</w:t>
      </w:r>
    </w:p>
    <w:p w14:paraId="5DCCDE5A" w14:textId="1C97B249" w:rsidR="0051427E" w:rsidRDefault="00F57DF3" w:rsidP="00F57DF3">
      <w:pPr>
        <w:rPr>
          <w:lang w:eastAsia="es-ES"/>
        </w:rPr>
      </w:pPr>
      <w:r>
        <w:lastRenderedPageBreak/>
        <w:t>Es importante destacar que, de manera análoga al parámetro de consumo de energía eléctrica establecido en la guía de construcción sostenible, el indicador de consumo de agua se caracteriza por su generalidad intrínseca. Esto conlleva a que no se consideren las particularidades específicas de los diferentes centros hospitalarios. Esta falta de atención a los factores diferenciales hace que la comparación de todos los hospitales bajo el mismo parámetro carezca de fiabilidad.</w:t>
      </w:r>
    </w:p>
    <w:p w14:paraId="0B828AD3" w14:textId="77777777" w:rsidR="00507EA9" w:rsidRDefault="00507EA9" w:rsidP="00507EA9">
      <w:pPr>
        <w:spacing w:after="0"/>
      </w:pPr>
    </w:p>
    <w:p w14:paraId="3E279C43" w14:textId="77777777" w:rsidR="004C7DB7" w:rsidRDefault="00B64ADD" w:rsidP="0080300E">
      <w:pPr>
        <w:keepNext/>
        <w:spacing w:after="0"/>
        <w:jc w:val="center"/>
      </w:pPr>
      <w:r>
        <w:rPr>
          <w:noProof/>
          <w:lang w:eastAsia="es-CO"/>
        </w:rPr>
        <w:drawing>
          <wp:inline distT="0" distB="0" distL="0" distR="0" wp14:anchorId="0E38BD4F" wp14:editId="0137C8E2">
            <wp:extent cx="3664915" cy="1653883"/>
            <wp:effectExtent l="0" t="0" r="0" b="3810"/>
            <wp:docPr id="20254919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91625" cy="1665936"/>
                    </a:xfrm>
                    <a:prstGeom prst="rect">
                      <a:avLst/>
                    </a:prstGeom>
                    <a:noFill/>
                  </pic:spPr>
                </pic:pic>
              </a:graphicData>
            </a:graphic>
          </wp:inline>
        </w:drawing>
      </w:r>
    </w:p>
    <w:p w14:paraId="6BB27EF0" w14:textId="7CA2286F" w:rsidR="00507EA9" w:rsidRPr="004C7DB7" w:rsidRDefault="004C7DB7" w:rsidP="0080300E">
      <w:pPr>
        <w:pStyle w:val="Descripcin"/>
        <w:jc w:val="center"/>
        <w:rPr>
          <w:b/>
          <w:bCs/>
          <w:i w:val="0"/>
          <w:iCs w:val="0"/>
          <w:color w:val="auto"/>
        </w:rPr>
      </w:pPr>
      <w:bookmarkStart w:id="130" w:name="_Ref146698201"/>
      <w:r w:rsidRPr="004C7DB7">
        <w:rPr>
          <w:b/>
          <w:bCs/>
          <w:i w:val="0"/>
          <w:iCs w:val="0"/>
          <w:color w:val="auto"/>
        </w:rPr>
        <w:t xml:space="preserve">Figura </w:t>
      </w:r>
      <w:r w:rsidRPr="004C7DB7">
        <w:rPr>
          <w:b/>
          <w:bCs/>
          <w:i w:val="0"/>
          <w:iCs w:val="0"/>
          <w:color w:val="auto"/>
        </w:rPr>
        <w:fldChar w:fldCharType="begin"/>
      </w:r>
      <w:r w:rsidRPr="004C7DB7">
        <w:rPr>
          <w:b/>
          <w:bCs/>
          <w:i w:val="0"/>
          <w:iCs w:val="0"/>
          <w:color w:val="auto"/>
        </w:rPr>
        <w:instrText xml:space="preserve"> SEQ Figura \* ARABIC </w:instrText>
      </w:r>
      <w:r w:rsidRPr="004C7DB7">
        <w:rPr>
          <w:b/>
          <w:bCs/>
          <w:i w:val="0"/>
          <w:iCs w:val="0"/>
          <w:color w:val="auto"/>
        </w:rPr>
        <w:fldChar w:fldCharType="separate"/>
      </w:r>
      <w:r w:rsidR="00F4267A">
        <w:rPr>
          <w:b/>
          <w:bCs/>
          <w:i w:val="0"/>
          <w:iCs w:val="0"/>
          <w:noProof/>
          <w:color w:val="auto"/>
        </w:rPr>
        <w:t>22</w:t>
      </w:r>
      <w:r w:rsidRPr="004C7DB7">
        <w:rPr>
          <w:b/>
          <w:bCs/>
          <w:i w:val="0"/>
          <w:iCs w:val="0"/>
          <w:color w:val="auto"/>
        </w:rPr>
        <w:fldChar w:fldCharType="end"/>
      </w:r>
      <w:bookmarkEnd w:id="130"/>
      <w:r w:rsidRPr="004C7DB7">
        <w:rPr>
          <w:b/>
          <w:bCs/>
          <w:i w:val="0"/>
          <w:iCs w:val="0"/>
          <w:color w:val="auto"/>
        </w:rPr>
        <w:t>. Tendencia del indicador de consumo de agua para el Hospital Santa Clara</w:t>
      </w:r>
    </w:p>
    <w:p w14:paraId="6863F08E" w14:textId="77777777" w:rsidR="007F6530" w:rsidRDefault="007F6530" w:rsidP="00B60EDD">
      <w:pPr>
        <w:spacing w:after="0"/>
      </w:pPr>
    </w:p>
    <w:p w14:paraId="565E704C" w14:textId="7CCD3B2C" w:rsidR="00E06D10" w:rsidRDefault="00F57DF3" w:rsidP="00B60EDD">
      <w:pPr>
        <w:spacing w:after="0"/>
      </w:pPr>
      <w:r w:rsidRPr="00F57DF3">
        <w:t>De acuerdo con estos resultados, se observa que el indicador de consumo de agua mensual en el Hospital Santa Clara se sitúa por debajo de la referencia de la Guía de Construcción Sostenible, alrededor de 10 m³/persona/mes. Los índices de consumo no superan los 8 m³/persona/mes. En cuanto a la variación por mes, se encontró que para el 2023 los consumos de agua han estado relativamente estables y cercanos al período base 2022. Sin embargo, el consumo de agua fue superior en los meses de febrero, marzo y mayo, mientras que en enero de 2023 fue inferi</w:t>
      </w:r>
      <w:r>
        <w:t>or, y en abril fueron similares</w:t>
      </w:r>
      <w:r w:rsidR="00A836BC">
        <w:t>.</w:t>
      </w:r>
      <w:r w:rsidR="00E06D10">
        <w:br w:type="page"/>
      </w:r>
    </w:p>
    <w:p w14:paraId="278351C9" w14:textId="2A7D9998" w:rsidR="00F82CBD" w:rsidRDefault="185975C6" w:rsidP="00E06D10">
      <w:pPr>
        <w:pStyle w:val="Ttulo1"/>
        <w:rPr>
          <w:color w:val="129E47"/>
          <w:lang w:val="es-CO"/>
        </w:rPr>
      </w:pPr>
      <w:bookmarkStart w:id="131" w:name="_Toc147940065"/>
      <w:bookmarkStart w:id="132" w:name="_Toc163577901"/>
      <w:r w:rsidRPr="185975C6">
        <w:rPr>
          <w:color w:val="129E47"/>
          <w:lang w:val="es-CO"/>
        </w:rPr>
        <w:lastRenderedPageBreak/>
        <w:t>5. Identi</w:t>
      </w:r>
      <w:r w:rsidR="00476A38">
        <w:rPr>
          <w:color w:val="129E47"/>
          <w:lang w:val="es-CO"/>
        </w:rPr>
        <w:t>ficación y evaluación económica</w:t>
      </w:r>
      <w:r w:rsidRPr="185975C6">
        <w:rPr>
          <w:color w:val="129E47"/>
          <w:lang w:val="es-CO"/>
        </w:rPr>
        <w:t xml:space="preserve"> de las medidas de eficiencia energética</w:t>
      </w:r>
      <w:bookmarkEnd w:id="131"/>
      <w:bookmarkEnd w:id="132"/>
    </w:p>
    <w:p w14:paraId="1BB1567C" w14:textId="77777777" w:rsidR="00E06D10" w:rsidRPr="00E06D10" w:rsidRDefault="00E06D10" w:rsidP="00E06D10"/>
    <w:p w14:paraId="03663EAE" w14:textId="0DBFCF0B" w:rsidR="00E2619C" w:rsidRDefault="00F57DF3" w:rsidP="00E2619C">
      <w:r w:rsidRPr="00F57DF3">
        <w:t>Mediante el proceso de auditoría energética en el Hospital Santa Clara, se lograron identificar un total de 18 medidas de eficiencia energética</w:t>
      </w:r>
      <w:r w:rsidR="00AB7446">
        <w:t>. A continuación, en la Tabla 9</w:t>
      </w:r>
      <w:r w:rsidRPr="00F57DF3">
        <w:t xml:space="preserve"> se presenta un resumen de las medidas evaluadas. Estas medidas de eficiencia energética se identificaron a través de la ingeniería conceptual y se evaluaron a nivel de prefactibilidad. </w:t>
      </w:r>
    </w:p>
    <w:p w14:paraId="718ED74D" w14:textId="77777777" w:rsidR="00AB26EB" w:rsidRDefault="00AB26EB" w:rsidP="00AB26EB">
      <w: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0FE69465" w14:textId="77777777" w:rsidR="00AB26EB" w:rsidRDefault="00AB26EB" w:rsidP="00AB26EB">
      <w: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6C0AF6E4" w14:textId="1BD79E11" w:rsidR="00C46E68" w:rsidRDefault="00AB26EB" w:rsidP="00AB26EB">
      <w:r>
        <w:t>Por lo tanto, estos valores deben considerarse únicamente como una referencia para estimar posibles montos de inversión requeridos, y no deben utilizarse para procesos licitatorios formales.</w:t>
      </w:r>
    </w:p>
    <w:p w14:paraId="6E988E6F" w14:textId="77777777" w:rsidR="00C46E68" w:rsidRDefault="00C46E68" w:rsidP="00E2619C"/>
    <w:p w14:paraId="66E74ECD" w14:textId="4C288F35" w:rsidR="0075169C" w:rsidRPr="0075169C" w:rsidRDefault="185975C6" w:rsidP="185975C6">
      <w:pPr>
        <w:pStyle w:val="Descripcin"/>
        <w:keepNext/>
        <w:spacing w:after="0"/>
        <w:rPr>
          <w:b/>
          <w:bCs/>
          <w:i w:val="0"/>
          <w:iCs w:val="0"/>
          <w:color w:val="000000" w:themeColor="text1"/>
        </w:rPr>
      </w:pPr>
      <w:bookmarkStart w:id="133" w:name="_Ref146709727"/>
      <w:r w:rsidRPr="185975C6">
        <w:rPr>
          <w:b/>
          <w:bCs/>
          <w:i w:val="0"/>
          <w:iCs w:val="0"/>
          <w:color w:val="000000" w:themeColor="text1"/>
        </w:rPr>
        <w:t xml:space="preserve">Tabla </w:t>
      </w:r>
      <w:r w:rsidR="0075169C" w:rsidRPr="185975C6">
        <w:rPr>
          <w:b/>
          <w:bCs/>
          <w:i w:val="0"/>
          <w:iCs w:val="0"/>
          <w:color w:val="000000" w:themeColor="text1"/>
        </w:rPr>
        <w:fldChar w:fldCharType="begin"/>
      </w:r>
      <w:r w:rsidR="0075169C" w:rsidRPr="185975C6">
        <w:rPr>
          <w:b/>
          <w:bCs/>
          <w:i w:val="0"/>
          <w:iCs w:val="0"/>
          <w:color w:val="000000" w:themeColor="text1"/>
        </w:rPr>
        <w:instrText xml:space="preserve"> SEQ Tabla \* ARABIC </w:instrText>
      </w:r>
      <w:r w:rsidR="0075169C" w:rsidRPr="185975C6">
        <w:rPr>
          <w:b/>
          <w:bCs/>
          <w:i w:val="0"/>
          <w:iCs w:val="0"/>
          <w:color w:val="000000" w:themeColor="text1"/>
        </w:rPr>
        <w:fldChar w:fldCharType="separate"/>
      </w:r>
      <w:r w:rsidR="000B01DF">
        <w:rPr>
          <w:b/>
          <w:bCs/>
          <w:i w:val="0"/>
          <w:iCs w:val="0"/>
          <w:noProof/>
          <w:color w:val="000000" w:themeColor="text1"/>
        </w:rPr>
        <w:t>9</w:t>
      </w:r>
      <w:r w:rsidR="0075169C" w:rsidRPr="185975C6">
        <w:rPr>
          <w:b/>
          <w:bCs/>
          <w:i w:val="0"/>
          <w:iCs w:val="0"/>
          <w:color w:val="000000" w:themeColor="text1"/>
        </w:rPr>
        <w:fldChar w:fldCharType="end"/>
      </w:r>
      <w:bookmarkEnd w:id="133"/>
      <w:r w:rsidRPr="185975C6">
        <w:rPr>
          <w:b/>
          <w:bCs/>
          <w:i w:val="0"/>
          <w:iCs w:val="0"/>
          <w:color w:val="000000" w:themeColor="text1"/>
        </w:rPr>
        <w:t>. Resumen de CAPEX, período de retorno y ahorro económico anualizado para las medidas de eficiencia energética en el Hospital Santa Clara</w:t>
      </w:r>
    </w:p>
    <w:tbl>
      <w:tblPr>
        <w:tblW w:w="9377" w:type="dxa"/>
        <w:tblCellMar>
          <w:left w:w="70" w:type="dxa"/>
          <w:right w:w="70" w:type="dxa"/>
        </w:tblCellMar>
        <w:tblLook w:val="04A0" w:firstRow="1" w:lastRow="0" w:firstColumn="1" w:lastColumn="0" w:noHBand="0" w:noVBand="1"/>
      </w:tblPr>
      <w:tblGrid>
        <w:gridCol w:w="822"/>
        <w:gridCol w:w="4578"/>
        <w:gridCol w:w="1382"/>
        <w:gridCol w:w="748"/>
        <w:gridCol w:w="1847"/>
      </w:tblGrid>
      <w:tr w:rsidR="006167E6" w:rsidRPr="00B47587" w14:paraId="46E1F2C7" w14:textId="693708AC" w:rsidTr="00B60EDD">
        <w:trPr>
          <w:trHeight w:val="407"/>
        </w:trPr>
        <w:tc>
          <w:tcPr>
            <w:tcW w:w="822" w:type="dxa"/>
            <w:shd w:val="clear" w:color="auto" w:fill="00B050"/>
            <w:vAlign w:val="center"/>
            <w:hideMark/>
          </w:tcPr>
          <w:p w14:paraId="51BAE9FA" w14:textId="31EB13B6" w:rsidR="00663659" w:rsidRPr="00B47587" w:rsidRDefault="00663659" w:rsidP="00663659">
            <w:pPr>
              <w:spacing w:after="0"/>
              <w:jc w:val="left"/>
              <w:rPr>
                <w:b/>
                <w:bCs/>
                <w:sz w:val="16"/>
                <w:szCs w:val="16"/>
              </w:rPr>
            </w:pPr>
            <w:r w:rsidRPr="00B47587">
              <w:rPr>
                <w:b/>
                <w:bCs/>
                <w:color w:val="FFFFFF" w:themeColor="background1"/>
                <w:sz w:val="16"/>
                <w:szCs w:val="16"/>
              </w:rPr>
              <w:t>ID Medida</w:t>
            </w:r>
          </w:p>
        </w:tc>
        <w:tc>
          <w:tcPr>
            <w:tcW w:w="4578" w:type="dxa"/>
            <w:shd w:val="clear" w:color="auto" w:fill="00B050"/>
            <w:vAlign w:val="center"/>
            <w:hideMark/>
          </w:tcPr>
          <w:p w14:paraId="737538B0" w14:textId="4677E7F0" w:rsidR="00663659" w:rsidRPr="00B47587" w:rsidRDefault="00663659" w:rsidP="00B47587">
            <w:pPr>
              <w:spacing w:after="0"/>
              <w:jc w:val="center"/>
              <w:rPr>
                <w:b/>
                <w:bCs/>
                <w:color w:val="FFFFFF" w:themeColor="background1"/>
                <w:sz w:val="16"/>
                <w:szCs w:val="16"/>
              </w:rPr>
            </w:pPr>
            <w:r w:rsidRPr="00B47587">
              <w:rPr>
                <w:b/>
                <w:bCs/>
                <w:color w:val="FFFFFF" w:themeColor="background1"/>
                <w:sz w:val="16"/>
                <w:szCs w:val="16"/>
              </w:rPr>
              <w:t>Descripción de la medida</w:t>
            </w:r>
          </w:p>
        </w:tc>
        <w:tc>
          <w:tcPr>
            <w:tcW w:w="1382" w:type="dxa"/>
            <w:shd w:val="clear" w:color="auto" w:fill="00B050"/>
            <w:vAlign w:val="center"/>
          </w:tcPr>
          <w:p w14:paraId="637047A6" w14:textId="77777777"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CAPEX Estimado</w:t>
            </w:r>
          </w:p>
          <w:p w14:paraId="730CA34F" w14:textId="65798DC2"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[$COP]</w:t>
            </w:r>
          </w:p>
        </w:tc>
        <w:tc>
          <w:tcPr>
            <w:tcW w:w="748" w:type="dxa"/>
            <w:shd w:val="clear" w:color="auto" w:fill="00B050"/>
            <w:vAlign w:val="center"/>
          </w:tcPr>
          <w:p w14:paraId="2CFC8CD1" w14:textId="77777777"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Payback</w:t>
            </w:r>
          </w:p>
          <w:p w14:paraId="51914161" w14:textId="6FB301C5"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[años]</w:t>
            </w:r>
          </w:p>
        </w:tc>
        <w:tc>
          <w:tcPr>
            <w:tcW w:w="1847" w:type="dxa"/>
            <w:shd w:val="clear" w:color="auto" w:fill="00B050"/>
            <w:vAlign w:val="center"/>
          </w:tcPr>
          <w:p w14:paraId="7B61EB9B" w14:textId="77777777"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Ahorro Estimado Anual</w:t>
            </w:r>
          </w:p>
          <w:p w14:paraId="7F549E80" w14:textId="769892C4" w:rsidR="00663659" w:rsidRPr="00B47587" w:rsidRDefault="00663659" w:rsidP="00B60EDD">
            <w:pPr>
              <w:spacing w:after="0"/>
              <w:jc w:val="center"/>
              <w:rPr>
                <w:b/>
                <w:bCs/>
                <w:color w:val="FFFFFF" w:themeColor="background1"/>
                <w:sz w:val="16"/>
                <w:szCs w:val="16"/>
              </w:rPr>
            </w:pPr>
            <w:r w:rsidRPr="00B47587">
              <w:rPr>
                <w:b/>
                <w:bCs/>
                <w:color w:val="FFFFFF" w:themeColor="background1"/>
                <w:sz w:val="16"/>
                <w:szCs w:val="16"/>
              </w:rPr>
              <w:t>[$COP/año]</w:t>
            </w:r>
          </w:p>
        </w:tc>
      </w:tr>
      <w:tr w:rsidR="006D4C2D" w:rsidRPr="00B47587" w14:paraId="52388EB3" w14:textId="148B1B6B" w:rsidTr="00B60EDD">
        <w:trPr>
          <w:trHeight w:val="150"/>
        </w:trPr>
        <w:tc>
          <w:tcPr>
            <w:tcW w:w="822" w:type="dxa"/>
            <w:tcBorders>
              <w:bottom w:val="single" w:sz="4" w:space="0" w:color="BFBFBF" w:themeColor="background1" w:themeShade="BF"/>
            </w:tcBorders>
            <w:shd w:val="clear" w:color="auto" w:fill="auto"/>
            <w:vAlign w:val="center"/>
          </w:tcPr>
          <w:p w14:paraId="3EE0B319" w14:textId="67FCFF40" w:rsidR="006D4C2D" w:rsidRPr="00B47587" w:rsidRDefault="006D4C2D" w:rsidP="00537AAA">
            <w:pPr>
              <w:spacing w:after="0"/>
              <w:rPr>
                <w:sz w:val="16"/>
                <w:szCs w:val="16"/>
              </w:rPr>
            </w:pPr>
            <w:r w:rsidRPr="00B47587">
              <w:rPr>
                <w:sz w:val="16"/>
                <w:szCs w:val="16"/>
              </w:rPr>
              <w:t>EMC-1</w:t>
            </w:r>
          </w:p>
        </w:tc>
        <w:tc>
          <w:tcPr>
            <w:tcW w:w="4578" w:type="dxa"/>
            <w:tcBorders>
              <w:bottom w:val="single" w:sz="4" w:space="0" w:color="BFBFBF" w:themeColor="background1" w:themeShade="BF"/>
            </w:tcBorders>
            <w:shd w:val="clear" w:color="auto" w:fill="auto"/>
            <w:vAlign w:val="center"/>
          </w:tcPr>
          <w:p w14:paraId="4D439EDF" w14:textId="6FD9222C" w:rsidR="006D4C2D" w:rsidRPr="00B47587" w:rsidRDefault="006D4C2D" w:rsidP="00537AAA">
            <w:pPr>
              <w:spacing w:after="0"/>
              <w:rPr>
                <w:sz w:val="16"/>
                <w:szCs w:val="16"/>
              </w:rPr>
            </w:pPr>
            <w:r w:rsidRPr="00B47587">
              <w:rPr>
                <w:sz w:val="16"/>
                <w:szCs w:val="16"/>
              </w:rPr>
              <w:t>Sustitución de intercambiador de agua caliente con vapor por calentadores a gas con almacenamiento</w:t>
            </w:r>
          </w:p>
        </w:tc>
        <w:tc>
          <w:tcPr>
            <w:tcW w:w="1382" w:type="dxa"/>
            <w:tcBorders>
              <w:bottom w:val="single" w:sz="4" w:space="0" w:color="BFBFBF" w:themeColor="background1" w:themeShade="BF"/>
            </w:tcBorders>
            <w:vAlign w:val="center"/>
          </w:tcPr>
          <w:p w14:paraId="3632B438" w14:textId="1DBBB8AB" w:rsidR="006D4C2D" w:rsidRPr="00B47587" w:rsidRDefault="006D4C2D" w:rsidP="00B60EDD">
            <w:pPr>
              <w:spacing w:after="0"/>
              <w:jc w:val="center"/>
              <w:rPr>
                <w:sz w:val="16"/>
                <w:szCs w:val="16"/>
              </w:rPr>
            </w:pPr>
            <w:r w:rsidRPr="00B47587">
              <w:rPr>
                <w:sz w:val="16"/>
                <w:szCs w:val="16"/>
              </w:rPr>
              <w:t>$ 43.315.746</w:t>
            </w:r>
          </w:p>
        </w:tc>
        <w:tc>
          <w:tcPr>
            <w:tcW w:w="748" w:type="dxa"/>
            <w:tcBorders>
              <w:bottom w:val="single" w:sz="4" w:space="0" w:color="BFBFBF" w:themeColor="background1" w:themeShade="BF"/>
            </w:tcBorders>
            <w:vAlign w:val="center"/>
          </w:tcPr>
          <w:p w14:paraId="48B5D9D1" w14:textId="56F91187" w:rsidR="006D4C2D" w:rsidRPr="00B47587" w:rsidRDefault="006D4C2D" w:rsidP="00B60EDD">
            <w:pPr>
              <w:spacing w:after="0"/>
              <w:jc w:val="center"/>
              <w:rPr>
                <w:sz w:val="16"/>
                <w:szCs w:val="16"/>
              </w:rPr>
            </w:pPr>
            <w:r w:rsidRPr="00B47587">
              <w:rPr>
                <w:sz w:val="16"/>
                <w:szCs w:val="16"/>
              </w:rPr>
              <w:t>1,4</w:t>
            </w:r>
          </w:p>
        </w:tc>
        <w:tc>
          <w:tcPr>
            <w:tcW w:w="1847" w:type="dxa"/>
            <w:tcBorders>
              <w:bottom w:val="single" w:sz="4" w:space="0" w:color="BFBFBF" w:themeColor="background1" w:themeShade="BF"/>
            </w:tcBorders>
            <w:vAlign w:val="center"/>
          </w:tcPr>
          <w:p w14:paraId="37A7A067" w14:textId="648B457A" w:rsidR="006D4C2D" w:rsidRPr="00B47587" w:rsidRDefault="006D4C2D" w:rsidP="00B60EDD">
            <w:pPr>
              <w:spacing w:after="0"/>
              <w:jc w:val="center"/>
              <w:rPr>
                <w:sz w:val="16"/>
                <w:szCs w:val="16"/>
              </w:rPr>
            </w:pPr>
            <w:r w:rsidRPr="00B47587">
              <w:rPr>
                <w:sz w:val="16"/>
                <w:szCs w:val="16"/>
              </w:rPr>
              <w:t>$ 40.182.766</w:t>
            </w:r>
          </w:p>
        </w:tc>
      </w:tr>
      <w:tr w:rsidR="006D4C2D" w:rsidRPr="00B47587" w14:paraId="13D6E422" w14:textId="766F8550"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5EC7585F" w14:textId="38B0D380" w:rsidR="006D4C2D" w:rsidRPr="00B47587" w:rsidRDefault="006D4C2D" w:rsidP="00537AAA">
            <w:pPr>
              <w:spacing w:after="0"/>
              <w:rPr>
                <w:sz w:val="16"/>
                <w:szCs w:val="16"/>
              </w:rPr>
            </w:pPr>
            <w:r w:rsidRPr="00B47587">
              <w:rPr>
                <w:sz w:val="16"/>
                <w:szCs w:val="16"/>
              </w:rPr>
              <w:t>ECM-2</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20960B35" w14:textId="72AE9F00" w:rsidR="006D4C2D" w:rsidRPr="00082EE9" w:rsidRDefault="006D4C2D" w:rsidP="00537AAA">
            <w:pPr>
              <w:spacing w:after="0"/>
              <w:rPr>
                <w:sz w:val="16"/>
                <w:szCs w:val="16"/>
              </w:rPr>
            </w:pPr>
            <w:r w:rsidRPr="00082EE9">
              <w:rPr>
                <w:sz w:val="16"/>
                <w:szCs w:val="16"/>
              </w:rPr>
              <w:t>Sustitución de marmitas de vapor por marmitas a gas en cocinas</w:t>
            </w:r>
          </w:p>
        </w:tc>
        <w:tc>
          <w:tcPr>
            <w:tcW w:w="1382" w:type="dxa"/>
            <w:tcBorders>
              <w:top w:val="single" w:sz="4" w:space="0" w:color="BFBFBF" w:themeColor="background1" w:themeShade="BF"/>
              <w:bottom w:val="single" w:sz="4" w:space="0" w:color="BFBFBF" w:themeColor="background1" w:themeShade="BF"/>
            </w:tcBorders>
            <w:vAlign w:val="center"/>
          </w:tcPr>
          <w:p w14:paraId="3738A9CD" w14:textId="577E269A" w:rsidR="006D4C2D" w:rsidRPr="00082EE9" w:rsidRDefault="006D4C2D" w:rsidP="00B60EDD">
            <w:pPr>
              <w:spacing w:after="0"/>
              <w:jc w:val="center"/>
              <w:rPr>
                <w:sz w:val="16"/>
                <w:szCs w:val="16"/>
              </w:rPr>
            </w:pPr>
            <w:r w:rsidRPr="00082EE9">
              <w:rPr>
                <w:sz w:val="16"/>
                <w:szCs w:val="16"/>
              </w:rPr>
              <w:t>$ 110.250.000</w:t>
            </w:r>
          </w:p>
        </w:tc>
        <w:tc>
          <w:tcPr>
            <w:tcW w:w="748" w:type="dxa"/>
            <w:tcBorders>
              <w:top w:val="single" w:sz="4" w:space="0" w:color="BFBFBF" w:themeColor="background1" w:themeShade="BF"/>
              <w:bottom w:val="single" w:sz="4" w:space="0" w:color="BFBFBF" w:themeColor="background1" w:themeShade="BF"/>
            </w:tcBorders>
            <w:vAlign w:val="center"/>
          </w:tcPr>
          <w:p w14:paraId="401C6E11" w14:textId="142B4B65" w:rsidR="006D4C2D" w:rsidRPr="00082EE9" w:rsidRDefault="00D541B3" w:rsidP="00B60EDD">
            <w:pPr>
              <w:spacing w:after="0"/>
              <w:jc w:val="center"/>
              <w:rPr>
                <w:sz w:val="16"/>
                <w:szCs w:val="16"/>
              </w:rPr>
            </w:pPr>
            <w:r w:rsidRPr="00082EE9">
              <w:rPr>
                <w:sz w:val="16"/>
                <w:szCs w:val="16"/>
              </w:rPr>
              <w:t>3</w:t>
            </w:r>
            <w:r w:rsidR="006D4C2D" w:rsidRPr="00082EE9">
              <w:rPr>
                <w:sz w:val="16"/>
                <w:szCs w:val="16"/>
              </w:rPr>
              <w:t>,8</w:t>
            </w:r>
          </w:p>
        </w:tc>
        <w:tc>
          <w:tcPr>
            <w:tcW w:w="1847" w:type="dxa"/>
            <w:tcBorders>
              <w:top w:val="single" w:sz="4" w:space="0" w:color="BFBFBF" w:themeColor="background1" w:themeShade="BF"/>
              <w:bottom w:val="single" w:sz="4" w:space="0" w:color="BFBFBF" w:themeColor="background1" w:themeShade="BF"/>
            </w:tcBorders>
            <w:vAlign w:val="center"/>
          </w:tcPr>
          <w:p w14:paraId="2F5A481F" w14:textId="08F5A30D" w:rsidR="006D4C2D" w:rsidRPr="00D35B0E" w:rsidRDefault="00D541B3" w:rsidP="00B60EDD">
            <w:pPr>
              <w:spacing w:after="0"/>
              <w:jc w:val="center"/>
              <w:rPr>
                <w:sz w:val="16"/>
                <w:szCs w:val="16"/>
                <w:highlight w:val="yellow"/>
              </w:rPr>
            </w:pPr>
            <w:r w:rsidRPr="00D541B3">
              <w:rPr>
                <w:sz w:val="16"/>
                <w:szCs w:val="16"/>
              </w:rPr>
              <w:t>$ 39.268.520</w:t>
            </w:r>
          </w:p>
        </w:tc>
      </w:tr>
      <w:tr w:rsidR="006D4C2D" w:rsidRPr="00B47587" w14:paraId="417E088C" w14:textId="61F69C31"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35FAAAD8" w14:textId="22E60F70" w:rsidR="006D4C2D" w:rsidRPr="00B47587" w:rsidRDefault="006D4C2D" w:rsidP="00537AAA">
            <w:pPr>
              <w:spacing w:after="0"/>
              <w:rPr>
                <w:sz w:val="16"/>
                <w:szCs w:val="16"/>
              </w:rPr>
            </w:pPr>
            <w:r w:rsidRPr="00B47587">
              <w:rPr>
                <w:sz w:val="16"/>
                <w:szCs w:val="16"/>
              </w:rPr>
              <w:t>ECM-3</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6C78E6AD" w14:textId="6EEAF2AF" w:rsidR="006D4C2D" w:rsidRPr="00B47587" w:rsidRDefault="006D4C2D" w:rsidP="00537AAA">
            <w:pPr>
              <w:spacing w:after="0"/>
              <w:rPr>
                <w:sz w:val="16"/>
                <w:szCs w:val="16"/>
              </w:rPr>
            </w:pPr>
            <w:r w:rsidRPr="00B47587">
              <w:rPr>
                <w:sz w:val="16"/>
                <w:szCs w:val="16"/>
              </w:rPr>
              <w:t>Sustitución de producción de agua caliente a partir intercambiador alimentado con vapor de caldera por calentadores eléctricos de paso por ducha</w:t>
            </w:r>
          </w:p>
        </w:tc>
        <w:tc>
          <w:tcPr>
            <w:tcW w:w="1382" w:type="dxa"/>
            <w:tcBorders>
              <w:top w:val="single" w:sz="4" w:space="0" w:color="BFBFBF" w:themeColor="background1" w:themeShade="BF"/>
              <w:bottom w:val="single" w:sz="4" w:space="0" w:color="BFBFBF" w:themeColor="background1" w:themeShade="BF"/>
            </w:tcBorders>
            <w:vAlign w:val="center"/>
          </w:tcPr>
          <w:p w14:paraId="75365C40" w14:textId="5B8E5AA9" w:rsidR="006D4C2D" w:rsidRPr="008B4365" w:rsidRDefault="008867A7" w:rsidP="00B60EDD">
            <w:pPr>
              <w:spacing w:after="0"/>
              <w:jc w:val="center"/>
              <w:rPr>
                <w:sz w:val="16"/>
                <w:szCs w:val="16"/>
              </w:rPr>
            </w:pPr>
            <w:r w:rsidRPr="008B4365">
              <w:rPr>
                <w:sz w:val="16"/>
                <w:szCs w:val="16"/>
              </w:rPr>
              <w:t>$ 1</w:t>
            </w:r>
            <w:r w:rsidR="00990E02" w:rsidRPr="008B4365">
              <w:rPr>
                <w:sz w:val="16"/>
                <w:szCs w:val="16"/>
              </w:rPr>
              <w:t>27.400.130</w:t>
            </w:r>
          </w:p>
        </w:tc>
        <w:tc>
          <w:tcPr>
            <w:tcW w:w="748" w:type="dxa"/>
            <w:tcBorders>
              <w:top w:val="single" w:sz="4" w:space="0" w:color="BFBFBF" w:themeColor="background1" w:themeShade="BF"/>
              <w:bottom w:val="single" w:sz="4" w:space="0" w:color="BFBFBF" w:themeColor="background1" w:themeShade="BF"/>
            </w:tcBorders>
            <w:vAlign w:val="center"/>
          </w:tcPr>
          <w:p w14:paraId="069C15CD" w14:textId="100C079A" w:rsidR="006D4C2D" w:rsidRPr="008B4365" w:rsidRDefault="00990E02" w:rsidP="00B60EDD">
            <w:pPr>
              <w:spacing w:after="0"/>
              <w:jc w:val="center"/>
              <w:rPr>
                <w:sz w:val="16"/>
                <w:szCs w:val="16"/>
              </w:rPr>
            </w:pPr>
            <w:r w:rsidRPr="008B4365">
              <w:rPr>
                <w:sz w:val="16"/>
                <w:szCs w:val="16"/>
              </w:rPr>
              <w:t>5,0</w:t>
            </w:r>
          </w:p>
        </w:tc>
        <w:tc>
          <w:tcPr>
            <w:tcW w:w="1847" w:type="dxa"/>
            <w:tcBorders>
              <w:top w:val="single" w:sz="4" w:space="0" w:color="BFBFBF" w:themeColor="background1" w:themeShade="BF"/>
              <w:bottom w:val="single" w:sz="4" w:space="0" w:color="BFBFBF" w:themeColor="background1" w:themeShade="BF"/>
            </w:tcBorders>
            <w:vAlign w:val="center"/>
          </w:tcPr>
          <w:p w14:paraId="4CD2E428" w14:textId="74601394" w:rsidR="006D4C2D" w:rsidRPr="008B4365" w:rsidRDefault="008B4365" w:rsidP="00B60EDD">
            <w:pPr>
              <w:spacing w:after="0"/>
              <w:jc w:val="center"/>
              <w:rPr>
                <w:sz w:val="16"/>
                <w:szCs w:val="16"/>
              </w:rPr>
            </w:pPr>
            <w:r w:rsidRPr="008B4365">
              <w:rPr>
                <w:sz w:val="16"/>
                <w:szCs w:val="16"/>
              </w:rPr>
              <w:t>$ 31.835.568</w:t>
            </w:r>
          </w:p>
        </w:tc>
      </w:tr>
      <w:tr w:rsidR="006D4C2D" w:rsidRPr="00B47587" w14:paraId="1A1E51C6" w14:textId="108EF172"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1B1AC219" w14:textId="44696A38" w:rsidR="006D4C2D" w:rsidRPr="00B47587" w:rsidRDefault="006D4C2D" w:rsidP="00537AAA">
            <w:pPr>
              <w:spacing w:after="0"/>
              <w:rPr>
                <w:sz w:val="16"/>
                <w:szCs w:val="16"/>
              </w:rPr>
            </w:pPr>
            <w:r w:rsidRPr="00B47587">
              <w:rPr>
                <w:sz w:val="16"/>
                <w:szCs w:val="16"/>
              </w:rPr>
              <w:t>ECM-4</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6C94E763" w14:textId="1B1CCFB2" w:rsidR="006D4C2D" w:rsidRPr="00B47587" w:rsidRDefault="006D4C2D" w:rsidP="00537AAA">
            <w:pPr>
              <w:spacing w:after="0"/>
              <w:rPr>
                <w:sz w:val="16"/>
                <w:szCs w:val="16"/>
              </w:rPr>
            </w:pPr>
            <w:r w:rsidRPr="00B47587">
              <w:rPr>
                <w:sz w:val="16"/>
                <w:szCs w:val="16"/>
              </w:rPr>
              <w:t>Recuperación de condensados para incremento de temperatura del agua de alimentación a las calderas</w:t>
            </w:r>
          </w:p>
        </w:tc>
        <w:tc>
          <w:tcPr>
            <w:tcW w:w="1382" w:type="dxa"/>
            <w:tcBorders>
              <w:top w:val="single" w:sz="4" w:space="0" w:color="BFBFBF" w:themeColor="background1" w:themeShade="BF"/>
              <w:bottom w:val="single" w:sz="4" w:space="0" w:color="BFBFBF" w:themeColor="background1" w:themeShade="BF"/>
            </w:tcBorders>
            <w:vAlign w:val="center"/>
          </w:tcPr>
          <w:p w14:paraId="277DA48C" w14:textId="7B918132" w:rsidR="006D4C2D" w:rsidRPr="00B47587" w:rsidRDefault="006D4C2D" w:rsidP="00B60EDD">
            <w:pPr>
              <w:spacing w:after="0"/>
              <w:jc w:val="center"/>
              <w:rPr>
                <w:sz w:val="16"/>
                <w:szCs w:val="16"/>
              </w:rPr>
            </w:pPr>
            <w:r w:rsidRPr="00B47587">
              <w:rPr>
                <w:sz w:val="16"/>
                <w:szCs w:val="16"/>
              </w:rPr>
              <w:t>$ 4.410.664</w:t>
            </w:r>
          </w:p>
        </w:tc>
        <w:tc>
          <w:tcPr>
            <w:tcW w:w="748" w:type="dxa"/>
            <w:tcBorders>
              <w:top w:val="single" w:sz="4" w:space="0" w:color="BFBFBF" w:themeColor="background1" w:themeShade="BF"/>
              <w:bottom w:val="single" w:sz="4" w:space="0" w:color="BFBFBF" w:themeColor="background1" w:themeShade="BF"/>
            </w:tcBorders>
            <w:vAlign w:val="center"/>
          </w:tcPr>
          <w:p w14:paraId="644FCAA6" w14:textId="524AC425" w:rsidR="006D4C2D" w:rsidRPr="00B47587" w:rsidRDefault="006D4C2D" w:rsidP="00B60EDD">
            <w:pPr>
              <w:spacing w:after="0"/>
              <w:jc w:val="center"/>
              <w:rPr>
                <w:sz w:val="16"/>
                <w:szCs w:val="16"/>
              </w:rPr>
            </w:pPr>
            <w:r w:rsidRPr="00B47587">
              <w:rPr>
                <w:sz w:val="16"/>
                <w:szCs w:val="16"/>
              </w:rPr>
              <w:t>0,8</w:t>
            </w:r>
          </w:p>
        </w:tc>
        <w:tc>
          <w:tcPr>
            <w:tcW w:w="1847" w:type="dxa"/>
            <w:tcBorders>
              <w:top w:val="single" w:sz="4" w:space="0" w:color="BFBFBF" w:themeColor="background1" w:themeShade="BF"/>
              <w:bottom w:val="single" w:sz="4" w:space="0" w:color="BFBFBF" w:themeColor="background1" w:themeShade="BF"/>
            </w:tcBorders>
            <w:vAlign w:val="center"/>
          </w:tcPr>
          <w:p w14:paraId="56D16EB1" w14:textId="2C5D1B3D" w:rsidR="006D4C2D" w:rsidRPr="00B47587" w:rsidRDefault="006D4C2D" w:rsidP="00B60EDD">
            <w:pPr>
              <w:spacing w:after="0"/>
              <w:jc w:val="center"/>
              <w:rPr>
                <w:sz w:val="16"/>
                <w:szCs w:val="16"/>
              </w:rPr>
            </w:pPr>
            <w:r w:rsidRPr="00B47587">
              <w:rPr>
                <w:sz w:val="16"/>
                <w:szCs w:val="16"/>
              </w:rPr>
              <w:t>$ 8.244.726</w:t>
            </w:r>
          </w:p>
        </w:tc>
      </w:tr>
      <w:tr w:rsidR="006D4C2D" w:rsidRPr="00B47587" w14:paraId="7AE65EEB" w14:textId="51F5BC2B"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1833D447" w14:textId="358E4374" w:rsidR="006D4C2D" w:rsidRPr="00B47587" w:rsidRDefault="006D4C2D" w:rsidP="00537AAA">
            <w:pPr>
              <w:spacing w:after="0"/>
              <w:rPr>
                <w:sz w:val="16"/>
                <w:szCs w:val="16"/>
              </w:rPr>
            </w:pPr>
            <w:r w:rsidRPr="00B47587">
              <w:rPr>
                <w:sz w:val="16"/>
                <w:szCs w:val="16"/>
              </w:rPr>
              <w:t>ECM-5</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176355E0" w14:textId="2DBE7E27" w:rsidR="006D4C2D" w:rsidRPr="00B47587" w:rsidRDefault="006D4C2D" w:rsidP="00537AAA">
            <w:pPr>
              <w:spacing w:after="0"/>
              <w:rPr>
                <w:sz w:val="16"/>
                <w:szCs w:val="16"/>
              </w:rPr>
            </w:pPr>
            <w:r w:rsidRPr="00B47587">
              <w:rPr>
                <w:sz w:val="16"/>
                <w:szCs w:val="16"/>
              </w:rPr>
              <w:t xml:space="preserve">Disminución de la presión de operación de la caldera de 100 </w:t>
            </w:r>
            <w:proofErr w:type="spellStart"/>
            <w:r w:rsidRPr="00B47587">
              <w:rPr>
                <w:sz w:val="16"/>
                <w:szCs w:val="16"/>
              </w:rPr>
              <w:t>psig</w:t>
            </w:r>
            <w:proofErr w:type="spellEnd"/>
            <w:r w:rsidRPr="00B47587">
              <w:rPr>
                <w:sz w:val="16"/>
                <w:szCs w:val="16"/>
              </w:rPr>
              <w:t xml:space="preserve"> hasta 70-50 </w:t>
            </w:r>
            <w:proofErr w:type="spellStart"/>
            <w:r w:rsidRPr="00B47587">
              <w:rPr>
                <w:sz w:val="16"/>
                <w:szCs w:val="16"/>
              </w:rPr>
              <w:t>psig</w:t>
            </w:r>
            <w:proofErr w:type="spellEnd"/>
          </w:p>
        </w:tc>
        <w:tc>
          <w:tcPr>
            <w:tcW w:w="1382" w:type="dxa"/>
            <w:tcBorders>
              <w:top w:val="single" w:sz="4" w:space="0" w:color="BFBFBF" w:themeColor="background1" w:themeShade="BF"/>
              <w:bottom w:val="single" w:sz="4" w:space="0" w:color="BFBFBF" w:themeColor="background1" w:themeShade="BF"/>
            </w:tcBorders>
            <w:vAlign w:val="center"/>
          </w:tcPr>
          <w:p w14:paraId="58E2410C" w14:textId="561BEB50" w:rsidR="006D4C2D" w:rsidRPr="00B47587" w:rsidRDefault="006D4C2D" w:rsidP="00B60EDD">
            <w:pPr>
              <w:spacing w:after="0"/>
              <w:jc w:val="center"/>
              <w:rPr>
                <w:sz w:val="16"/>
                <w:szCs w:val="16"/>
              </w:rPr>
            </w:pPr>
            <w:r w:rsidRPr="00B47587">
              <w:rPr>
                <w:sz w:val="16"/>
                <w:szCs w:val="16"/>
              </w:rPr>
              <w:t xml:space="preserve">$ </w:t>
            </w:r>
            <w:r w:rsidR="001C2F8C">
              <w:rPr>
                <w:sz w:val="16"/>
                <w:szCs w:val="16"/>
              </w:rPr>
              <w:t>4</w:t>
            </w:r>
            <w:r w:rsidRPr="00B47587">
              <w:rPr>
                <w:sz w:val="16"/>
                <w:szCs w:val="16"/>
              </w:rPr>
              <w:t>.500.000</w:t>
            </w:r>
          </w:p>
        </w:tc>
        <w:tc>
          <w:tcPr>
            <w:tcW w:w="748" w:type="dxa"/>
            <w:tcBorders>
              <w:top w:val="single" w:sz="4" w:space="0" w:color="BFBFBF" w:themeColor="background1" w:themeShade="BF"/>
              <w:bottom w:val="single" w:sz="4" w:space="0" w:color="BFBFBF" w:themeColor="background1" w:themeShade="BF"/>
            </w:tcBorders>
            <w:vAlign w:val="center"/>
          </w:tcPr>
          <w:p w14:paraId="46ED87F5" w14:textId="42C74558" w:rsidR="006D4C2D" w:rsidRPr="00B47587" w:rsidRDefault="006D4C2D" w:rsidP="00B60EDD">
            <w:pPr>
              <w:spacing w:after="0"/>
              <w:jc w:val="center"/>
              <w:rPr>
                <w:sz w:val="16"/>
                <w:szCs w:val="16"/>
              </w:rPr>
            </w:pPr>
            <w:r w:rsidRPr="00B47587">
              <w:rPr>
                <w:sz w:val="16"/>
                <w:szCs w:val="16"/>
              </w:rPr>
              <w:t>1,4</w:t>
            </w:r>
          </w:p>
        </w:tc>
        <w:tc>
          <w:tcPr>
            <w:tcW w:w="1847" w:type="dxa"/>
            <w:tcBorders>
              <w:top w:val="single" w:sz="4" w:space="0" w:color="BFBFBF" w:themeColor="background1" w:themeShade="BF"/>
              <w:bottom w:val="single" w:sz="4" w:space="0" w:color="BFBFBF" w:themeColor="background1" w:themeShade="BF"/>
            </w:tcBorders>
            <w:vAlign w:val="center"/>
          </w:tcPr>
          <w:p w14:paraId="5B40A0FA" w14:textId="451EA1DB" w:rsidR="006D4C2D" w:rsidRPr="00B47587" w:rsidRDefault="006D4C2D" w:rsidP="00B60EDD">
            <w:pPr>
              <w:spacing w:after="0"/>
              <w:jc w:val="center"/>
              <w:rPr>
                <w:sz w:val="16"/>
                <w:szCs w:val="16"/>
              </w:rPr>
            </w:pPr>
            <w:r w:rsidRPr="00B47587">
              <w:rPr>
                <w:sz w:val="16"/>
                <w:szCs w:val="16"/>
              </w:rPr>
              <w:t>$ 9.722.194</w:t>
            </w:r>
          </w:p>
        </w:tc>
      </w:tr>
      <w:tr w:rsidR="006D4C2D" w:rsidRPr="00B47587" w14:paraId="77B4D6BB" w14:textId="15E22AA9"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72D45D59" w14:textId="584649E8" w:rsidR="006D4C2D" w:rsidRPr="00B47587" w:rsidRDefault="006D4C2D" w:rsidP="00537AAA">
            <w:pPr>
              <w:spacing w:after="0"/>
              <w:rPr>
                <w:sz w:val="16"/>
                <w:szCs w:val="16"/>
              </w:rPr>
            </w:pPr>
            <w:r w:rsidRPr="00B47587">
              <w:rPr>
                <w:sz w:val="16"/>
                <w:szCs w:val="16"/>
              </w:rPr>
              <w:t>ECM-6</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580E0276" w14:textId="1B8E1D6E" w:rsidR="006D4C2D" w:rsidRPr="00B47587" w:rsidRDefault="006D4C2D" w:rsidP="00537AAA">
            <w:pPr>
              <w:spacing w:after="0"/>
              <w:rPr>
                <w:sz w:val="16"/>
                <w:szCs w:val="16"/>
              </w:rPr>
            </w:pPr>
            <w:r w:rsidRPr="00B47587">
              <w:rPr>
                <w:sz w:val="16"/>
                <w:szCs w:val="16"/>
              </w:rPr>
              <w:t>Actualización tecnológica a ascensores eléctricos modernos</w:t>
            </w:r>
          </w:p>
        </w:tc>
        <w:tc>
          <w:tcPr>
            <w:tcW w:w="1382" w:type="dxa"/>
            <w:tcBorders>
              <w:top w:val="single" w:sz="4" w:space="0" w:color="BFBFBF" w:themeColor="background1" w:themeShade="BF"/>
              <w:bottom w:val="single" w:sz="4" w:space="0" w:color="BFBFBF" w:themeColor="background1" w:themeShade="BF"/>
            </w:tcBorders>
            <w:vAlign w:val="center"/>
          </w:tcPr>
          <w:p w14:paraId="2C814EB2" w14:textId="401BE3F7" w:rsidR="006D4C2D" w:rsidRPr="00B47587" w:rsidRDefault="006D4C2D" w:rsidP="00B60EDD">
            <w:pPr>
              <w:spacing w:after="0"/>
              <w:jc w:val="center"/>
              <w:rPr>
                <w:sz w:val="16"/>
                <w:szCs w:val="16"/>
              </w:rPr>
            </w:pPr>
            <w:r w:rsidRPr="00B47587">
              <w:rPr>
                <w:sz w:val="16"/>
                <w:szCs w:val="16"/>
              </w:rPr>
              <w:t>$ 80.699.061</w:t>
            </w:r>
          </w:p>
        </w:tc>
        <w:tc>
          <w:tcPr>
            <w:tcW w:w="748" w:type="dxa"/>
            <w:tcBorders>
              <w:top w:val="single" w:sz="4" w:space="0" w:color="BFBFBF" w:themeColor="background1" w:themeShade="BF"/>
              <w:bottom w:val="single" w:sz="4" w:space="0" w:color="BFBFBF" w:themeColor="background1" w:themeShade="BF"/>
            </w:tcBorders>
            <w:vAlign w:val="center"/>
          </w:tcPr>
          <w:p w14:paraId="3B4C23F2" w14:textId="7A959385" w:rsidR="006D4C2D" w:rsidRPr="00B47587" w:rsidRDefault="006D4C2D" w:rsidP="00B60EDD">
            <w:pPr>
              <w:spacing w:after="0"/>
              <w:jc w:val="center"/>
              <w:rPr>
                <w:sz w:val="16"/>
                <w:szCs w:val="16"/>
              </w:rPr>
            </w:pPr>
            <w:r w:rsidRPr="00B47587">
              <w:rPr>
                <w:sz w:val="16"/>
                <w:szCs w:val="16"/>
              </w:rPr>
              <w:t>7,9</w:t>
            </w:r>
          </w:p>
        </w:tc>
        <w:tc>
          <w:tcPr>
            <w:tcW w:w="1847" w:type="dxa"/>
            <w:tcBorders>
              <w:top w:val="single" w:sz="4" w:space="0" w:color="BFBFBF" w:themeColor="background1" w:themeShade="BF"/>
              <w:bottom w:val="single" w:sz="4" w:space="0" w:color="BFBFBF" w:themeColor="background1" w:themeShade="BF"/>
            </w:tcBorders>
            <w:vAlign w:val="center"/>
          </w:tcPr>
          <w:p w14:paraId="208B47E6" w14:textId="2A37317C" w:rsidR="006D4C2D" w:rsidRPr="00B47587" w:rsidRDefault="006D4C2D" w:rsidP="00B60EDD">
            <w:pPr>
              <w:spacing w:after="0"/>
              <w:jc w:val="center"/>
              <w:rPr>
                <w:sz w:val="16"/>
                <w:szCs w:val="16"/>
              </w:rPr>
            </w:pPr>
            <w:r w:rsidRPr="00B47587">
              <w:rPr>
                <w:sz w:val="16"/>
                <w:szCs w:val="16"/>
              </w:rPr>
              <w:t>$ 15.089.371</w:t>
            </w:r>
          </w:p>
        </w:tc>
      </w:tr>
      <w:tr w:rsidR="006D4C2D" w:rsidRPr="00B47587" w14:paraId="783CBD5C" w14:textId="22C0CD52"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6F9EBC7E" w14:textId="332083F7" w:rsidR="006D4C2D" w:rsidRPr="00B47587" w:rsidRDefault="006D4C2D" w:rsidP="00537AAA">
            <w:pPr>
              <w:spacing w:after="0"/>
              <w:rPr>
                <w:sz w:val="16"/>
                <w:szCs w:val="16"/>
              </w:rPr>
            </w:pPr>
            <w:r w:rsidRPr="00B47587">
              <w:rPr>
                <w:sz w:val="16"/>
                <w:szCs w:val="16"/>
              </w:rPr>
              <w:t>ECM-7</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37B211A7" w14:textId="01735FD2" w:rsidR="006D4C2D" w:rsidRPr="00B47587" w:rsidRDefault="006D4C2D" w:rsidP="00537AAA">
            <w:pPr>
              <w:spacing w:after="0"/>
              <w:rPr>
                <w:sz w:val="16"/>
                <w:szCs w:val="16"/>
              </w:rPr>
            </w:pPr>
            <w:r w:rsidRPr="00B47587">
              <w:rPr>
                <w:sz w:val="16"/>
                <w:szCs w:val="16"/>
              </w:rPr>
              <w:t>Sustitución de ascensor hidráulico por ascensor eléctrico moderno</w:t>
            </w:r>
          </w:p>
        </w:tc>
        <w:tc>
          <w:tcPr>
            <w:tcW w:w="1382" w:type="dxa"/>
            <w:tcBorders>
              <w:top w:val="single" w:sz="4" w:space="0" w:color="BFBFBF" w:themeColor="background1" w:themeShade="BF"/>
              <w:bottom w:val="single" w:sz="4" w:space="0" w:color="BFBFBF" w:themeColor="background1" w:themeShade="BF"/>
            </w:tcBorders>
            <w:vAlign w:val="center"/>
          </w:tcPr>
          <w:p w14:paraId="455C1274" w14:textId="0EFB187B" w:rsidR="006D4C2D" w:rsidRPr="00B47587" w:rsidRDefault="006D4C2D" w:rsidP="00B60EDD">
            <w:pPr>
              <w:spacing w:after="0"/>
              <w:jc w:val="center"/>
              <w:rPr>
                <w:sz w:val="16"/>
                <w:szCs w:val="16"/>
              </w:rPr>
            </w:pPr>
            <w:r w:rsidRPr="00B47587">
              <w:rPr>
                <w:sz w:val="16"/>
                <w:szCs w:val="16"/>
              </w:rPr>
              <w:t>$ 18.237.076</w:t>
            </w:r>
          </w:p>
        </w:tc>
        <w:tc>
          <w:tcPr>
            <w:tcW w:w="748" w:type="dxa"/>
            <w:tcBorders>
              <w:top w:val="single" w:sz="4" w:space="0" w:color="BFBFBF" w:themeColor="background1" w:themeShade="BF"/>
              <w:bottom w:val="single" w:sz="4" w:space="0" w:color="BFBFBF" w:themeColor="background1" w:themeShade="BF"/>
            </w:tcBorders>
            <w:vAlign w:val="center"/>
          </w:tcPr>
          <w:p w14:paraId="6A7B2F17" w14:textId="374849CC" w:rsidR="006D4C2D" w:rsidRPr="00B47587" w:rsidRDefault="006D4C2D" w:rsidP="00B60EDD">
            <w:pPr>
              <w:spacing w:after="0"/>
              <w:jc w:val="center"/>
              <w:rPr>
                <w:sz w:val="16"/>
                <w:szCs w:val="16"/>
              </w:rPr>
            </w:pPr>
            <w:r w:rsidRPr="00B47587">
              <w:rPr>
                <w:sz w:val="16"/>
                <w:szCs w:val="16"/>
              </w:rPr>
              <w:t>9,5</w:t>
            </w:r>
          </w:p>
        </w:tc>
        <w:tc>
          <w:tcPr>
            <w:tcW w:w="1847" w:type="dxa"/>
            <w:tcBorders>
              <w:top w:val="single" w:sz="4" w:space="0" w:color="BFBFBF" w:themeColor="background1" w:themeShade="BF"/>
              <w:bottom w:val="single" w:sz="4" w:space="0" w:color="BFBFBF" w:themeColor="background1" w:themeShade="BF"/>
            </w:tcBorders>
            <w:vAlign w:val="center"/>
          </w:tcPr>
          <w:p w14:paraId="599195F5" w14:textId="23F25E8A" w:rsidR="006D4C2D" w:rsidRPr="00B47587" w:rsidRDefault="006D4C2D" w:rsidP="00B60EDD">
            <w:pPr>
              <w:spacing w:after="0"/>
              <w:jc w:val="center"/>
              <w:rPr>
                <w:sz w:val="16"/>
                <w:szCs w:val="16"/>
              </w:rPr>
            </w:pPr>
            <w:r w:rsidRPr="00B47587">
              <w:rPr>
                <w:sz w:val="16"/>
                <w:szCs w:val="16"/>
              </w:rPr>
              <w:t>$ 2.723.160</w:t>
            </w:r>
          </w:p>
        </w:tc>
      </w:tr>
      <w:tr w:rsidR="006D4C2D" w:rsidRPr="00B47587" w14:paraId="767F9812" w14:textId="578E30B3"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4D396EBA" w14:textId="246BFAE6" w:rsidR="006D4C2D" w:rsidRPr="00B47587" w:rsidRDefault="006D4C2D" w:rsidP="00537AAA">
            <w:pPr>
              <w:spacing w:after="0"/>
              <w:rPr>
                <w:sz w:val="16"/>
                <w:szCs w:val="16"/>
              </w:rPr>
            </w:pPr>
            <w:r w:rsidRPr="00B47587">
              <w:rPr>
                <w:sz w:val="16"/>
                <w:szCs w:val="16"/>
              </w:rPr>
              <w:t>ECM-8</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2F59BC99" w14:textId="5D84FC6E" w:rsidR="006D4C2D" w:rsidRPr="00B47587" w:rsidRDefault="006D4C2D" w:rsidP="00537AAA">
            <w:pPr>
              <w:spacing w:after="0"/>
              <w:rPr>
                <w:sz w:val="16"/>
                <w:szCs w:val="16"/>
              </w:rPr>
            </w:pPr>
            <w:r w:rsidRPr="00B47587">
              <w:rPr>
                <w:sz w:val="16"/>
                <w:szCs w:val="16"/>
              </w:rPr>
              <w:t>Reemplazo de lámparas fluorescentes por lámparas de tecnología LED</w:t>
            </w:r>
          </w:p>
        </w:tc>
        <w:tc>
          <w:tcPr>
            <w:tcW w:w="1382" w:type="dxa"/>
            <w:tcBorders>
              <w:top w:val="single" w:sz="4" w:space="0" w:color="BFBFBF" w:themeColor="background1" w:themeShade="BF"/>
              <w:bottom w:val="single" w:sz="4" w:space="0" w:color="BFBFBF" w:themeColor="background1" w:themeShade="BF"/>
            </w:tcBorders>
            <w:vAlign w:val="center"/>
          </w:tcPr>
          <w:p w14:paraId="20A50A0F" w14:textId="35CC584D" w:rsidR="006D4C2D" w:rsidRPr="00B47587" w:rsidRDefault="006D4C2D" w:rsidP="00B60EDD">
            <w:pPr>
              <w:spacing w:after="0"/>
              <w:jc w:val="center"/>
              <w:rPr>
                <w:sz w:val="16"/>
                <w:szCs w:val="16"/>
              </w:rPr>
            </w:pPr>
            <w:r w:rsidRPr="00B47587">
              <w:rPr>
                <w:sz w:val="16"/>
                <w:szCs w:val="16"/>
              </w:rPr>
              <w:t>$ 79.367.520</w:t>
            </w:r>
          </w:p>
        </w:tc>
        <w:tc>
          <w:tcPr>
            <w:tcW w:w="748" w:type="dxa"/>
            <w:tcBorders>
              <w:top w:val="single" w:sz="4" w:space="0" w:color="BFBFBF" w:themeColor="background1" w:themeShade="BF"/>
              <w:bottom w:val="single" w:sz="4" w:space="0" w:color="BFBFBF" w:themeColor="background1" w:themeShade="BF"/>
            </w:tcBorders>
            <w:vAlign w:val="center"/>
          </w:tcPr>
          <w:p w14:paraId="00BCC4E4" w14:textId="70D2D107" w:rsidR="006D4C2D" w:rsidRPr="00B47587" w:rsidRDefault="006D4C2D" w:rsidP="00B60EDD">
            <w:pPr>
              <w:spacing w:after="0"/>
              <w:jc w:val="center"/>
              <w:rPr>
                <w:sz w:val="16"/>
                <w:szCs w:val="16"/>
              </w:rPr>
            </w:pPr>
            <w:r w:rsidRPr="00B47587">
              <w:rPr>
                <w:sz w:val="16"/>
                <w:szCs w:val="16"/>
              </w:rPr>
              <w:t>2,9</w:t>
            </w:r>
          </w:p>
        </w:tc>
        <w:tc>
          <w:tcPr>
            <w:tcW w:w="1847" w:type="dxa"/>
            <w:tcBorders>
              <w:top w:val="single" w:sz="4" w:space="0" w:color="BFBFBF" w:themeColor="background1" w:themeShade="BF"/>
              <w:bottom w:val="single" w:sz="4" w:space="0" w:color="BFBFBF" w:themeColor="background1" w:themeShade="BF"/>
            </w:tcBorders>
            <w:vAlign w:val="center"/>
          </w:tcPr>
          <w:p w14:paraId="04EF154D" w14:textId="52FAF98E" w:rsidR="006D4C2D" w:rsidRPr="00B47587" w:rsidRDefault="006D4C2D" w:rsidP="00B60EDD">
            <w:pPr>
              <w:spacing w:after="0"/>
              <w:jc w:val="center"/>
              <w:rPr>
                <w:sz w:val="16"/>
                <w:szCs w:val="16"/>
              </w:rPr>
            </w:pPr>
            <w:r w:rsidRPr="00B47587">
              <w:rPr>
                <w:sz w:val="16"/>
                <w:szCs w:val="16"/>
              </w:rPr>
              <w:t>$ 38.391.844</w:t>
            </w:r>
          </w:p>
        </w:tc>
      </w:tr>
      <w:tr w:rsidR="006D4C2D" w:rsidRPr="00B47587" w14:paraId="15EB94B0" w14:textId="23449775"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17F9D457" w14:textId="2BAE5F47" w:rsidR="006D4C2D" w:rsidRPr="00B47587" w:rsidRDefault="006D4C2D" w:rsidP="00537AAA">
            <w:pPr>
              <w:spacing w:after="0"/>
              <w:rPr>
                <w:sz w:val="16"/>
                <w:szCs w:val="16"/>
              </w:rPr>
            </w:pPr>
            <w:r w:rsidRPr="00B47587">
              <w:rPr>
                <w:sz w:val="16"/>
                <w:szCs w:val="16"/>
              </w:rPr>
              <w:t>ECM-9</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6653D35D" w14:textId="5B89FE28" w:rsidR="006D4C2D" w:rsidRPr="00B47587" w:rsidRDefault="006D4C2D" w:rsidP="00537AAA">
            <w:pPr>
              <w:spacing w:after="0"/>
              <w:rPr>
                <w:sz w:val="16"/>
                <w:szCs w:val="16"/>
              </w:rPr>
            </w:pPr>
            <w:r w:rsidRPr="00B47587">
              <w:rPr>
                <w:sz w:val="16"/>
                <w:szCs w:val="16"/>
              </w:rPr>
              <w:t>Instalación de frenos regenerativos en ascensores eléctricos con inyección de energía a la red</w:t>
            </w:r>
          </w:p>
        </w:tc>
        <w:tc>
          <w:tcPr>
            <w:tcW w:w="1382" w:type="dxa"/>
            <w:tcBorders>
              <w:top w:val="single" w:sz="4" w:space="0" w:color="BFBFBF" w:themeColor="background1" w:themeShade="BF"/>
              <w:bottom w:val="single" w:sz="4" w:space="0" w:color="BFBFBF" w:themeColor="background1" w:themeShade="BF"/>
            </w:tcBorders>
            <w:vAlign w:val="center"/>
          </w:tcPr>
          <w:p w14:paraId="38E074BF" w14:textId="11A7ACB1" w:rsidR="006D4C2D" w:rsidRPr="00B47587" w:rsidRDefault="004F333E" w:rsidP="00B60EDD">
            <w:pPr>
              <w:spacing w:after="0"/>
              <w:jc w:val="center"/>
              <w:rPr>
                <w:sz w:val="16"/>
                <w:szCs w:val="16"/>
              </w:rPr>
            </w:pPr>
            <w:r w:rsidRPr="004F333E">
              <w:rPr>
                <w:sz w:val="16"/>
                <w:szCs w:val="16"/>
              </w:rPr>
              <w:t>$ 22.757.382</w:t>
            </w:r>
          </w:p>
        </w:tc>
        <w:tc>
          <w:tcPr>
            <w:tcW w:w="748" w:type="dxa"/>
            <w:tcBorders>
              <w:top w:val="single" w:sz="4" w:space="0" w:color="BFBFBF" w:themeColor="background1" w:themeShade="BF"/>
              <w:bottom w:val="single" w:sz="4" w:space="0" w:color="BFBFBF" w:themeColor="background1" w:themeShade="BF"/>
            </w:tcBorders>
            <w:vAlign w:val="center"/>
          </w:tcPr>
          <w:p w14:paraId="07C10CDF" w14:textId="54DD9535" w:rsidR="006D4C2D" w:rsidRPr="00B47587" w:rsidRDefault="00D11B3C" w:rsidP="00B60EDD">
            <w:pPr>
              <w:spacing w:after="0"/>
              <w:jc w:val="center"/>
              <w:rPr>
                <w:sz w:val="16"/>
                <w:szCs w:val="16"/>
              </w:rPr>
            </w:pPr>
            <w:r>
              <w:rPr>
                <w:sz w:val="16"/>
                <w:szCs w:val="16"/>
              </w:rPr>
              <w:t>9,8</w:t>
            </w:r>
          </w:p>
        </w:tc>
        <w:tc>
          <w:tcPr>
            <w:tcW w:w="1847" w:type="dxa"/>
            <w:tcBorders>
              <w:top w:val="single" w:sz="4" w:space="0" w:color="BFBFBF" w:themeColor="background1" w:themeShade="BF"/>
              <w:bottom w:val="single" w:sz="4" w:space="0" w:color="BFBFBF" w:themeColor="background1" w:themeShade="BF"/>
            </w:tcBorders>
            <w:vAlign w:val="center"/>
          </w:tcPr>
          <w:p w14:paraId="197339AD" w14:textId="663924DE" w:rsidR="006D4C2D" w:rsidRPr="00B47587" w:rsidRDefault="006D4C2D" w:rsidP="00B60EDD">
            <w:pPr>
              <w:spacing w:after="0"/>
              <w:jc w:val="center"/>
              <w:rPr>
                <w:sz w:val="16"/>
                <w:szCs w:val="16"/>
              </w:rPr>
            </w:pPr>
            <w:r w:rsidRPr="00B47587">
              <w:rPr>
                <w:sz w:val="16"/>
                <w:szCs w:val="16"/>
              </w:rPr>
              <w:t>$ 3.248.057</w:t>
            </w:r>
          </w:p>
        </w:tc>
      </w:tr>
      <w:tr w:rsidR="006D4C2D" w:rsidRPr="00B47587" w14:paraId="129218FD" w14:textId="6B46D462"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09B3DA7D" w14:textId="1CC43DC8" w:rsidR="006D4C2D" w:rsidRPr="00B47587" w:rsidRDefault="006D4C2D" w:rsidP="00537AAA">
            <w:pPr>
              <w:spacing w:after="0"/>
              <w:rPr>
                <w:sz w:val="16"/>
                <w:szCs w:val="16"/>
              </w:rPr>
            </w:pPr>
            <w:r w:rsidRPr="00B47587">
              <w:rPr>
                <w:sz w:val="16"/>
                <w:szCs w:val="16"/>
              </w:rPr>
              <w:t>ECM-10</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53D1A9E0" w14:textId="2F82E312" w:rsidR="006D4C2D" w:rsidRPr="00B47587" w:rsidRDefault="006D4C2D" w:rsidP="00537AAA">
            <w:pPr>
              <w:spacing w:after="0"/>
              <w:rPr>
                <w:sz w:val="16"/>
                <w:szCs w:val="16"/>
              </w:rPr>
            </w:pPr>
            <w:r w:rsidRPr="00B47587">
              <w:rPr>
                <w:sz w:val="16"/>
                <w:szCs w:val="16"/>
              </w:rPr>
              <w:t>Instalación de frenos regenerativos en ascensores eléctricos con uso de supercondensadores</w:t>
            </w:r>
          </w:p>
        </w:tc>
        <w:tc>
          <w:tcPr>
            <w:tcW w:w="1382" w:type="dxa"/>
            <w:tcBorders>
              <w:top w:val="single" w:sz="4" w:space="0" w:color="BFBFBF" w:themeColor="background1" w:themeShade="BF"/>
              <w:bottom w:val="single" w:sz="4" w:space="0" w:color="BFBFBF" w:themeColor="background1" w:themeShade="BF"/>
            </w:tcBorders>
            <w:vAlign w:val="center"/>
          </w:tcPr>
          <w:p w14:paraId="2D6EE69E" w14:textId="26ADDE92" w:rsidR="006D4C2D" w:rsidRPr="00B47587" w:rsidRDefault="006D4C2D" w:rsidP="00B60EDD">
            <w:pPr>
              <w:spacing w:after="0"/>
              <w:jc w:val="center"/>
              <w:rPr>
                <w:sz w:val="16"/>
                <w:szCs w:val="16"/>
              </w:rPr>
            </w:pPr>
            <w:r w:rsidRPr="00B47587">
              <w:rPr>
                <w:sz w:val="16"/>
                <w:szCs w:val="16"/>
              </w:rPr>
              <w:t>$ 53.902.820</w:t>
            </w:r>
          </w:p>
        </w:tc>
        <w:tc>
          <w:tcPr>
            <w:tcW w:w="748" w:type="dxa"/>
            <w:tcBorders>
              <w:top w:val="single" w:sz="4" w:space="0" w:color="BFBFBF" w:themeColor="background1" w:themeShade="BF"/>
              <w:bottom w:val="single" w:sz="4" w:space="0" w:color="BFBFBF" w:themeColor="background1" w:themeShade="BF"/>
            </w:tcBorders>
            <w:vAlign w:val="center"/>
          </w:tcPr>
          <w:p w14:paraId="1D787BE1" w14:textId="086EEE3C" w:rsidR="006D4C2D" w:rsidRPr="00B47587" w:rsidRDefault="006D4C2D" w:rsidP="00B60EDD">
            <w:pPr>
              <w:spacing w:after="0"/>
              <w:jc w:val="center"/>
              <w:rPr>
                <w:sz w:val="16"/>
                <w:szCs w:val="16"/>
              </w:rPr>
            </w:pPr>
            <w:r w:rsidRPr="00B47587">
              <w:rPr>
                <w:sz w:val="16"/>
                <w:szCs w:val="16"/>
              </w:rPr>
              <w:t>8,2</w:t>
            </w:r>
          </w:p>
        </w:tc>
        <w:tc>
          <w:tcPr>
            <w:tcW w:w="1847" w:type="dxa"/>
            <w:tcBorders>
              <w:top w:val="single" w:sz="4" w:space="0" w:color="BFBFBF" w:themeColor="background1" w:themeShade="BF"/>
              <w:bottom w:val="single" w:sz="4" w:space="0" w:color="BFBFBF" w:themeColor="background1" w:themeShade="BF"/>
            </w:tcBorders>
            <w:vAlign w:val="center"/>
          </w:tcPr>
          <w:p w14:paraId="174E9277" w14:textId="7653C8A6" w:rsidR="006D4C2D" w:rsidRPr="00B47587" w:rsidRDefault="006D4C2D" w:rsidP="00B60EDD">
            <w:pPr>
              <w:spacing w:after="0"/>
              <w:jc w:val="center"/>
              <w:rPr>
                <w:sz w:val="16"/>
                <w:szCs w:val="16"/>
              </w:rPr>
            </w:pPr>
            <w:r w:rsidRPr="00B47587">
              <w:rPr>
                <w:sz w:val="16"/>
                <w:szCs w:val="16"/>
              </w:rPr>
              <w:t>$ 9.668.375</w:t>
            </w:r>
          </w:p>
        </w:tc>
      </w:tr>
      <w:tr w:rsidR="006D4C2D" w:rsidRPr="00B47587" w14:paraId="59AD40F2" w14:textId="42DF182D"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09D5505F" w14:textId="44017817" w:rsidR="006D4C2D" w:rsidRPr="00B47587" w:rsidRDefault="006D4C2D" w:rsidP="00537AAA">
            <w:pPr>
              <w:spacing w:after="0"/>
              <w:rPr>
                <w:sz w:val="16"/>
                <w:szCs w:val="16"/>
              </w:rPr>
            </w:pPr>
            <w:r w:rsidRPr="00B47587">
              <w:rPr>
                <w:sz w:val="16"/>
                <w:szCs w:val="16"/>
              </w:rPr>
              <w:t>ECM-11</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5778F14D" w14:textId="0768DA15" w:rsidR="006D4C2D" w:rsidRPr="00B47587" w:rsidRDefault="006D4C2D" w:rsidP="00537AAA">
            <w:pPr>
              <w:spacing w:after="0"/>
              <w:rPr>
                <w:sz w:val="16"/>
                <w:szCs w:val="16"/>
              </w:rPr>
            </w:pPr>
            <w:r w:rsidRPr="00B47587">
              <w:rPr>
                <w:sz w:val="16"/>
                <w:szCs w:val="16"/>
              </w:rPr>
              <w:t>Sustitución de intercambiador de agua caliente con vapor por bombas de calor con almacenamiento</w:t>
            </w:r>
          </w:p>
        </w:tc>
        <w:tc>
          <w:tcPr>
            <w:tcW w:w="1382" w:type="dxa"/>
            <w:tcBorders>
              <w:top w:val="single" w:sz="4" w:space="0" w:color="BFBFBF" w:themeColor="background1" w:themeShade="BF"/>
              <w:bottom w:val="single" w:sz="4" w:space="0" w:color="BFBFBF" w:themeColor="background1" w:themeShade="BF"/>
            </w:tcBorders>
            <w:vAlign w:val="center"/>
          </w:tcPr>
          <w:p w14:paraId="55CDF7EE" w14:textId="0ECF94CA" w:rsidR="006D4C2D" w:rsidRPr="00B47587" w:rsidRDefault="006D4C2D" w:rsidP="00B60EDD">
            <w:pPr>
              <w:spacing w:after="0"/>
              <w:jc w:val="center"/>
              <w:rPr>
                <w:sz w:val="16"/>
                <w:szCs w:val="16"/>
              </w:rPr>
            </w:pPr>
            <w:r w:rsidRPr="00B47587">
              <w:rPr>
                <w:sz w:val="16"/>
                <w:szCs w:val="16"/>
              </w:rPr>
              <w:t>$ 90.163.158</w:t>
            </w:r>
          </w:p>
        </w:tc>
        <w:tc>
          <w:tcPr>
            <w:tcW w:w="748" w:type="dxa"/>
            <w:tcBorders>
              <w:top w:val="single" w:sz="4" w:space="0" w:color="BFBFBF" w:themeColor="background1" w:themeShade="BF"/>
              <w:bottom w:val="single" w:sz="4" w:space="0" w:color="BFBFBF" w:themeColor="background1" w:themeShade="BF"/>
            </w:tcBorders>
            <w:vAlign w:val="center"/>
          </w:tcPr>
          <w:p w14:paraId="6A7D4545" w14:textId="2BD4CAE5" w:rsidR="006D4C2D" w:rsidRPr="00B47587" w:rsidRDefault="006D4C2D" w:rsidP="00B60EDD">
            <w:pPr>
              <w:spacing w:after="0"/>
              <w:jc w:val="center"/>
              <w:rPr>
                <w:sz w:val="16"/>
                <w:szCs w:val="16"/>
              </w:rPr>
            </w:pPr>
            <w:r w:rsidRPr="00B47587">
              <w:rPr>
                <w:sz w:val="16"/>
                <w:szCs w:val="16"/>
              </w:rPr>
              <w:t>2,4</w:t>
            </w:r>
          </w:p>
        </w:tc>
        <w:tc>
          <w:tcPr>
            <w:tcW w:w="1847" w:type="dxa"/>
            <w:tcBorders>
              <w:top w:val="single" w:sz="4" w:space="0" w:color="BFBFBF" w:themeColor="background1" w:themeShade="BF"/>
              <w:bottom w:val="single" w:sz="4" w:space="0" w:color="BFBFBF" w:themeColor="background1" w:themeShade="BF"/>
            </w:tcBorders>
            <w:vAlign w:val="center"/>
          </w:tcPr>
          <w:p w14:paraId="03AF3D15" w14:textId="2B45CE27" w:rsidR="006D4C2D" w:rsidRPr="00B47587" w:rsidRDefault="006D4C2D" w:rsidP="00B60EDD">
            <w:pPr>
              <w:spacing w:after="0"/>
              <w:jc w:val="center"/>
              <w:rPr>
                <w:sz w:val="16"/>
                <w:szCs w:val="16"/>
              </w:rPr>
            </w:pPr>
            <w:r w:rsidRPr="00B47587">
              <w:rPr>
                <w:sz w:val="16"/>
                <w:szCs w:val="16"/>
              </w:rPr>
              <w:t>$ 55.147.562</w:t>
            </w:r>
          </w:p>
        </w:tc>
      </w:tr>
      <w:tr w:rsidR="006167E6" w:rsidRPr="00B47587" w14:paraId="47F2466B" w14:textId="77777777"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3950D4B5" w14:textId="313526B4" w:rsidR="006D4C2D" w:rsidRPr="00B47587" w:rsidRDefault="006D4C2D" w:rsidP="00537AAA">
            <w:pPr>
              <w:spacing w:after="0"/>
              <w:rPr>
                <w:sz w:val="16"/>
                <w:szCs w:val="16"/>
              </w:rPr>
            </w:pPr>
            <w:r w:rsidRPr="00B47587">
              <w:rPr>
                <w:sz w:val="16"/>
                <w:szCs w:val="16"/>
              </w:rPr>
              <w:t>ECM-12</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6CFCEFBB" w14:textId="5F1AA6EC" w:rsidR="006D4C2D" w:rsidRPr="00B47587" w:rsidRDefault="006D4C2D" w:rsidP="00537AAA">
            <w:pPr>
              <w:spacing w:after="0"/>
              <w:rPr>
                <w:sz w:val="16"/>
                <w:szCs w:val="16"/>
              </w:rPr>
            </w:pPr>
            <w:r w:rsidRPr="00B47587">
              <w:rPr>
                <w:sz w:val="16"/>
                <w:szCs w:val="16"/>
              </w:rPr>
              <w:t>Solución integral de reemplazo del uso de calderas a gas por bombas de calor y uso de marmitas de gas</w:t>
            </w:r>
          </w:p>
        </w:tc>
        <w:tc>
          <w:tcPr>
            <w:tcW w:w="1382" w:type="dxa"/>
            <w:tcBorders>
              <w:top w:val="single" w:sz="4" w:space="0" w:color="BFBFBF" w:themeColor="background1" w:themeShade="BF"/>
              <w:bottom w:val="single" w:sz="4" w:space="0" w:color="BFBFBF" w:themeColor="background1" w:themeShade="BF"/>
            </w:tcBorders>
            <w:vAlign w:val="center"/>
          </w:tcPr>
          <w:p w14:paraId="3E85B9D1" w14:textId="5B63F9AF" w:rsidR="006D4C2D" w:rsidRPr="00B47587" w:rsidRDefault="003A07EF" w:rsidP="00B60EDD">
            <w:pPr>
              <w:spacing w:after="0"/>
              <w:jc w:val="center"/>
              <w:rPr>
                <w:sz w:val="16"/>
                <w:szCs w:val="16"/>
              </w:rPr>
            </w:pPr>
            <w:r w:rsidRPr="003A07EF">
              <w:rPr>
                <w:sz w:val="16"/>
                <w:szCs w:val="16"/>
              </w:rPr>
              <w:t>$ 259.357.840</w:t>
            </w:r>
          </w:p>
        </w:tc>
        <w:tc>
          <w:tcPr>
            <w:tcW w:w="748" w:type="dxa"/>
            <w:tcBorders>
              <w:top w:val="single" w:sz="4" w:space="0" w:color="BFBFBF" w:themeColor="background1" w:themeShade="BF"/>
              <w:bottom w:val="single" w:sz="4" w:space="0" w:color="BFBFBF" w:themeColor="background1" w:themeShade="BF"/>
            </w:tcBorders>
            <w:vAlign w:val="center"/>
          </w:tcPr>
          <w:p w14:paraId="2B365B85" w14:textId="3EDF7245" w:rsidR="006D4C2D" w:rsidRPr="00B47587" w:rsidRDefault="006D4C2D" w:rsidP="00B60EDD">
            <w:pPr>
              <w:spacing w:after="0"/>
              <w:jc w:val="center"/>
              <w:rPr>
                <w:sz w:val="16"/>
                <w:szCs w:val="16"/>
              </w:rPr>
            </w:pPr>
            <w:r w:rsidRPr="00B47587">
              <w:rPr>
                <w:sz w:val="16"/>
                <w:szCs w:val="16"/>
              </w:rPr>
              <w:t>2,</w:t>
            </w:r>
            <w:r w:rsidR="003A07EF">
              <w:rPr>
                <w:sz w:val="16"/>
                <w:szCs w:val="16"/>
              </w:rPr>
              <w:t>6</w:t>
            </w:r>
          </w:p>
        </w:tc>
        <w:tc>
          <w:tcPr>
            <w:tcW w:w="1847" w:type="dxa"/>
            <w:tcBorders>
              <w:top w:val="single" w:sz="4" w:space="0" w:color="BFBFBF" w:themeColor="background1" w:themeShade="BF"/>
              <w:bottom w:val="single" w:sz="4" w:space="0" w:color="BFBFBF" w:themeColor="background1" w:themeShade="BF"/>
            </w:tcBorders>
            <w:vAlign w:val="center"/>
          </w:tcPr>
          <w:p w14:paraId="5F61D9ED" w14:textId="54C91324" w:rsidR="006D4C2D" w:rsidRPr="00B47587" w:rsidRDefault="006D4C2D" w:rsidP="00B60EDD">
            <w:pPr>
              <w:spacing w:after="0"/>
              <w:jc w:val="center"/>
              <w:rPr>
                <w:sz w:val="16"/>
                <w:szCs w:val="16"/>
              </w:rPr>
            </w:pPr>
            <w:r w:rsidRPr="00B47587">
              <w:rPr>
                <w:sz w:val="16"/>
                <w:szCs w:val="16"/>
              </w:rPr>
              <w:t>$ 143.588.477</w:t>
            </w:r>
          </w:p>
        </w:tc>
      </w:tr>
      <w:tr w:rsidR="006167E6" w:rsidRPr="00B47587" w14:paraId="33A029D8" w14:textId="77777777"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3484513C" w14:textId="40909CE9" w:rsidR="006D4C2D" w:rsidRPr="00B47587" w:rsidRDefault="006D4C2D" w:rsidP="00537AAA">
            <w:pPr>
              <w:spacing w:after="0"/>
              <w:rPr>
                <w:sz w:val="16"/>
                <w:szCs w:val="16"/>
              </w:rPr>
            </w:pPr>
            <w:r w:rsidRPr="00B47587">
              <w:rPr>
                <w:sz w:val="16"/>
                <w:szCs w:val="16"/>
              </w:rPr>
              <w:t>ECM-13</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532D46E2" w14:textId="06E06985" w:rsidR="006D4C2D" w:rsidRPr="00B47587" w:rsidRDefault="006D4C2D" w:rsidP="00537AAA">
            <w:pPr>
              <w:spacing w:after="0"/>
              <w:rPr>
                <w:sz w:val="16"/>
                <w:szCs w:val="16"/>
              </w:rPr>
            </w:pPr>
            <w:r w:rsidRPr="00B47587">
              <w:rPr>
                <w:sz w:val="16"/>
                <w:szCs w:val="16"/>
              </w:rPr>
              <w:t>Aumento de capacidad de tanque hidroneumático para agua potable en cuarto de bombas</w:t>
            </w:r>
          </w:p>
        </w:tc>
        <w:tc>
          <w:tcPr>
            <w:tcW w:w="1382" w:type="dxa"/>
            <w:tcBorders>
              <w:top w:val="single" w:sz="4" w:space="0" w:color="BFBFBF" w:themeColor="background1" w:themeShade="BF"/>
              <w:bottom w:val="single" w:sz="4" w:space="0" w:color="BFBFBF" w:themeColor="background1" w:themeShade="BF"/>
            </w:tcBorders>
            <w:vAlign w:val="center"/>
          </w:tcPr>
          <w:p w14:paraId="0B052F03" w14:textId="585B9500" w:rsidR="006D4C2D" w:rsidRPr="00B47587" w:rsidRDefault="006D4C2D" w:rsidP="00B60EDD">
            <w:pPr>
              <w:spacing w:after="0"/>
              <w:jc w:val="center"/>
              <w:rPr>
                <w:sz w:val="16"/>
                <w:szCs w:val="16"/>
              </w:rPr>
            </w:pPr>
            <w:r w:rsidRPr="00B47587">
              <w:rPr>
                <w:sz w:val="16"/>
                <w:szCs w:val="16"/>
              </w:rPr>
              <w:t>$ 6.504.180</w:t>
            </w:r>
          </w:p>
        </w:tc>
        <w:tc>
          <w:tcPr>
            <w:tcW w:w="748" w:type="dxa"/>
            <w:tcBorders>
              <w:top w:val="single" w:sz="4" w:space="0" w:color="BFBFBF" w:themeColor="background1" w:themeShade="BF"/>
              <w:bottom w:val="single" w:sz="4" w:space="0" w:color="BFBFBF" w:themeColor="background1" w:themeShade="BF"/>
            </w:tcBorders>
            <w:vAlign w:val="center"/>
          </w:tcPr>
          <w:p w14:paraId="60E93093" w14:textId="3807F267" w:rsidR="006D4C2D" w:rsidRPr="00B47587" w:rsidRDefault="006D4C2D" w:rsidP="00B60EDD">
            <w:pPr>
              <w:spacing w:after="0"/>
              <w:jc w:val="center"/>
              <w:rPr>
                <w:sz w:val="16"/>
                <w:szCs w:val="16"/>
              </w:rPr>
            </w:pPr>
            <w:r w:rsidRPr="00B47587">
              <w:rPr>
                <w:sz w:val="16"/>
                <w:szCs w:val="16"/>
              </w:rPr>
              <w:t>3,6</w:t>
            </w:r>
          </w:p>
        </w:tc>
        <w:tc>
          <w:tcPr>
            <w:tcW w:w="1847" w:type="dxa"/>
            <w:tcBorders>
              <w:top w:val="single" w:sz="4" w:space="0" w:color="BFBFBF" w:themeColor="background1" w:themeShade="BF"/>
              <w:bottom w:val="single" w:sz="4" w:space="0" w:color="BFBFBF" w:themeColor="background1" w:themeShade="BF"/>
            </w:tcBorders>
            <w:vAlign w:val="center"/>
          </w:tcPr>
          <w:p w14:paraId="6CF950DD" w14:textId="7DCEC918" w:rsidR="006D4C2D" w:rsidRPr="00B47587" w:rsidRDefault="006D4C2D" w:rsidP="00B60EDD">
            <w:pPr>
              <w:spacing w:after="0"/>
              <w:jc w:val="center"/>
              <w:rPr>
                <w:sz w:val="16"/>
                <w:szCs w:val="16"/>
              </w:rPr>
            </w:pPr>
            <w:r w:rsidRPr="00B47587">
              <w:rPr>
                <w:sz w:val="16"/>
                <w:szCs w:val="16"/>
              </w:rPr>
              <w:t>$ 2.458.624</w:t>
            </w:r>
          </w:p>
        </w:tc>
      </w:tr>
      <w:tr w:rsidR="006167E6" w:rsidRPr="00B47587" w14:paraId="188DDBC9" w14:textId="77777777"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22720B2D" w14:textId="0FE3CA9E" w:rsidR="006D4C2D" w:rsidRPr="00B47587" w:rsidRDefault="006D4C2D" w:rsidP="00537AAA">
            <w:pPr>
              <w:spacing w:after="0"/>
              <w:rPr>
                <w:sz w:val="16"/>
                <w:szCs w:val="16"/>
              </w:rPr>
            </w:pPr>
            <w:r w:rsidRPr="00B47587">
              <w:rPr>
                <w:sz w:val="16"/>
                <w:szCs w:val="16"/>
              </w:rPr>
              <w:lastRenderedPageBreak/>
              <w:t>ECM-14</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0C2390AC" w14:textId="30E0D981" w:rsidR="006D4C2D" w:rsidRPr="00B47587" w:rsidRDefault="006D4C2D" w:rsidP="00537AAA">
            <w:pPr>
              <w:spacing w:after="0"/>
              <w:rPr>
                <w:sz w:val="16"/>
                <w:szCs w:val="16"/>
              </w:rPr>
            </w:pPr>
            <w:r w:rsidRPr="00B47587">
              <w:rPr>
                <w:sz w:val="16"/>
                <w:szCs w:val="16"/>
              </w:rPr>
              <w:t>Uso de regletas eléctricas para control de encendido y apagado de equipos ofimáticos</w:t>
            </w:r>
          </w:p>
        </w:tc>
        <w:tc>
          <w:tcPr>
            <w:tcW w:w="1382" w:type="dxa"/>
            <w:tcBorders>
              <w:top w:val="single" w:sz="4" w:space="0" w:color="BFBFBF" w:themeColor="background1" w:themeShade="BF"/>
              <w:bottom w:val="single" w:sz="4" w:space="0" w:color="BFBFBF" w:themeColor="background1" w:themeShade="BF"/>
            </w:tcBorders>
            <w:vAlign w:val="center"/>
          </w:tcPr>
          <w:p w14:paraId="4B71C95C" w14:textId="4FD5D510" w:rsidR="006D4C2D" w:rsidRPr="00B47587" w:rsidRDefault="006D4C2D" w:rsidP="00B60EDD">
            <w:pPr>
              <w:spacing w:after="0"/>
              <w:jc w:val="center"/>
              <w:rPr>
                <w:sz w:val="16"/>
                <w:szCs w:val="16"/>
              </w:rPr>
            </w:pPr>
            <w:r w:rsidRPr="00B47587">
              <w:rPr>
                <w:sz w:val="16"/>
                <w:szCs w:val="16"/>
              </w:rPr>
              <w:t>$ 22.249.500</w:t>
            </w:r>
          </w:p>
        </w:tc>
        <w:tc>
          <w:tcPr>
            <w:tcW w:w="748" w:type="dxa"/>
            <w:tcBorders>
              <w:top w:val="single" w:sz="4" w:space="0" w:color="BFBFBF" w:themeColor="background1" w:themeShade="BF"/>
              <w:bottom w:val="single" w:sz="4" w:space="0" w:color="BFBFBF" w:themeColor="background1" w:themeShade="BF"/>
            </w:tcBorders>
            <w:vAlign w:val="center"/>
          </w:tcPr>
          <w:p w14:paraId="6746B512" w14:textId="025DD9BC" w:rsidR="006D4C2D" w:rsidRPr="00B47587" w:rsidRDefault="006D4C2D" w:rsidP="00B60EDD">
            <w:pPr>
              <w:spacing w:after="0"/>
              <w:jc w:val="center"/>
              <w:rPr>
                <w:sz w:val="16"/>
                <w:szCs w:val="16"/>
              </w:rPr>
            </w:pPr>
            <w:r w:rsidRPr="00B47587">
              <w:rPr>
                <w:sz w:val="16"/>
                <w:szCs w:val="16"/>
              </w:rPr>
              <w:t>7,3</w:t>
            </w:r>
          </w:p>
        </w:tc>
        <w:tc>
          <w:tcPr>
            <w:tcW w:w="1847" w:type="dxa"/>
            <w:tcBorders>
              <w:top w:val="single" w:sz="4" w:space="0" w:color="BFBFBF" w:themeColor="background1" w:themeShade="BF"/>
              <w:bottom w:val="single" w:sz="4" w:space="0" w:color="BFBFBF" w:themeColor="background1" w:themeShade="BF"/>
            </w:tcBorders>
            <w:vAlign w:val="center"/>
          </w:tcPr>
          <w:p w14:paraId="1E9D6DE6" w14:textId="2DC705EE" w:rsidR="006D4C2D" w:rsidRPr="00B47587" w:rsidRDefault="006D4C2D" w:rsidP="00B60EDD">
            <w:pPr>
              <w:spacing w:after="0"/>
              <w:jc w:val="center"/>
              <w:rPr>
                <w:sz w:val="16"/>
                <w:szCs w:val="16"/>
              </w:rPr>
            </w:pPr>
            <w:r w:rsidRPr="00B47587">
              <w:rPr>
                <w:sz w:val="16"/>
                <w:szCs w:val="16"/>
              </w:rPr>
              <w:t>$ 4.545.858</w:t>
            </w:r>
          </w:p>
        </w:tc>
      </w:tr>
      <w:tr w:rsidR="006167E6" w:rsidRPr="00B47587" w14:paraId="61CB9DFD" w14:textId="77777777"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15356F96" w14:textId="13F99904" w:rsidR="006D4C2D" w:rsidRPr="00B47587" w:rsidRDefault="006D4C2D" w:rsidP="00537AAA">
            <w:pPr>
              <w:spacing w:after="0"/>
              <w:rPr>
                <w:sz w:val="16"/>
                <w:szCs w:val="16"/>
              </w:rPr>
            </w:pPr>
            <w:r w:rsidRPr="00B47587">
              <w:rPr>
                <w:sz w:val="16"/>
                <w:szCs w:val="16"/>
              </w:rPr>
              <w:t>ECM-15</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3E067E7F" w14:textId="696FE320" w:rsidR="006D4C2D" w:rsidRPr="00B47587" w:rsidRDefault="006D4C2D" w:rsidP="00537AAA">
            <w:pPr>
              <w:spacing w:after="0"/>
              <w:rPr>
                <w:sz w:val="16"/>
                <w:szCs w:val="16"/>
              </w:rPr>
            </w:pPr>
            <w:r w:rsidRPr="00B47587">
              <w:rPr>
                <w:sz w:val="16"/>
                <w:szCs w:val="16"/>
              </w:rPr>
              <w:t>Cambio tecnológico de bombas de vacío</w:t>
            </w:r>
          </w:p>
        </w:tc>
        <w:tc>
          <w:tcPr>
            <w:tcW w:w="1382" w:type="dxa"/>
            <w:tcBorders>
              <w:top w:val="single" w:sz="4" w:space="0" w:color="BFBFBF" w:themeColor="background1" w:themeShade="BF"/>
              <w:bottom w:val="single" w:sz="4" w:space="0" w:color="BFBFBF" w:themeColor="background1" w:themeShade="BF"/>
            </w:tcBorders>
            <w:vAlign w:val="center"/>
          </w:tcPr>
          <w:p w14:paraId="1A2FA009" w14:textId="4A107EF9" w:rsidR="006D4C2D" w:rsidRPr="00B47587" w:rsidRDefault="006D4C2D" w:rsidP="00B60EDD">
            <w:pPr>
              <w:spacing w:after="0"/>
              <w:jc w:val="center"/>
              <w:rPr>
                <w:sz w:val="16"/>
                <w:szCs w:val="16"/>
              </w:rPr>
            </w:pPr>
            <w:r w:rsidRPr="00B47587">
              <w:rPr>
                <w:sz w:val="16"/>
                <w:szCs w:val="16"/>
              </w:rPr>
              <w:t>$ 8.574.998</w:t>
            </w:r>
          </w:p>
        </w:tc>
        <w:tc>
          <w:tcPr>
            <w:tcW w:w="748" w:type="dxa"/>
            <w:tcBorders>
              <w:top w:val="single" w:sz="4" w:space="0" w:color="BFBFBF" w:themeColor="background1" w:themeShade="BF"/>
              <w:bottom w:val="single" w:sz="4" w:space="0" w:color="BFBFBF" w:themeColor="background1" w:themeShade="BF"/>
            </w:tcBorders>
            <w:vAlign w:val="center"/>
          </w:tcPr>
          <w:p w14:paraId="301B4134" w14:textId="537244FE" w:rsidR="006D4C2D" w:rsidRPr="00B47587" w:rsidRDefault="006D4C2D" w:rsidP="00B60EDD">
            <w:pPr>
              <w:spacing w:after="0"/>
              <w:jc w:val="center"/>
              <w:rPr>
                <w:sz w:val="16"/>
                <w:szCs w:val="16"/>
              </w:rPr>
            </w:pPr>
            <w:r w:rsidRPr="00B47587">
              <w:rPr>
                <w:sz w:val="16"/>
                <w:szCs w:val="16"/>
              </w:rPr>
              <w:t>1,4</w:t>
            </w:r>
          </w:p>
        </w:tc>
        <w:tc>
          <w:tcPr>
            <w:tcW w:w="1847" w:type="dxa"/>
            <w:tcBorders>
              <w:top w:val="single" w:sz="4" w:space="0" w:color="BFBFBF" w:themeColor="background1" w:themeShade="BF"/>
              <w:bottom w:val="single" w:sz="4" w:space="0" w:color="BFBFBF" w:themeColor="background1" w:themeShade="BF"/>
            </w:tcBorders>
            <w:vAlign w:val="center"/>
          </w:tcPr>
          <w:p w14:paraId="20A129C1" w14:textId="44136A74" w:rsidR="006D4C2D" w:rsidRPr="00B47587" w:rsidRDefault="006D4C2D" w:rsidP="00B60EDD">
            <w:pPr>
              <w:spacing w:after="0"/>
              <w:jc w:val="center"/>
              <w:rPr>
                <w:sz w:val="16"/>
                <w:szCs w:val="16"/>
              </w:rPr>
            </w:pPr>
            <w:r w:rsidRPr="00B47587">
              <w:rPr>
                <w:sz w:val="16"/>
                <w:szCs w:val="16"/>
              </w:rPr>
              <w:t>$ 7.802.625</w:t>
            </w:r>
          </w:p>
        </w:tc>
      </w:tr>
      <w:tr w:rsidR="006167E6" w:rsidRPr="00B47587" w14:paraId="4760DF18" w14:textId="77777777" w:rsidTr="00B60EDD">
        <w:trPr>
          <w:trHeight w:val="150"/>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5B78DAAF" w14:textId="275FF9E9" w:rsidR="006D4C2D" w:rsidRPr="00B47587" w:rsidRDefault="006D4C2D" w:rsidP="00537AAA">
            <w:pPr>
              <w:spacing w:after="0"/>
              <w:rPr>
                <w:sz w:val="16"/>
                <w:szCs w:val="16"/>
              </w:rPr>
            </w:pPr>
            <w:r w:rsidRPr="00B47587">
              <w:rPr>
                <w:sz w:val="16"/>
                <w:szCs w:val="16"/>
              </w:rPr>
              <w:t>ECM-16</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466A5B5E" w14:textId="280314D8" w:rsidR="006D4C2D" w:rsidRPr="00B47587" w:rsidRDefault="006D4C2D" w:rsidP="00537AAA">
            <w:pPr>
              <w:spacing w:after="0"/>
              <w:rPr>
                <w:sz w:val="16"/>
                <w:szCs w:val="16"/>
              </w:rPr>
            </w:pPr>
            <w:r w:rsidRPr="00B47587">
              <w:rPr>
                <w:sz w:val="16"/>
                <w:szCs w:val="16"/>
              </w:rPr>
              <w:t xml:space="preserve">Estandarización de temperatura de control de acondicionamiento de aire en salas de cirugía </w:t>
            </w:r>
          </w:p>
        </w:tc>
        <w:tc>
          <w:tcPr>
            <w:tcW w:w="1382" w:type="dxa"/>
            <w:tcBorders>
              <w:top w:val="single" w:sz="4" w:space="0" w:color="BFBFBF" w:themeColor="background1" w:themeShade="BF"/>
              <w:bottom w:val="single" w:sz="4" w:space="0" w:color="BFBFBF" w:themeColor="background1" w:themeShade="BF"/>
            </w:tcBorders>
            <w:vAlign w:val="center"/>
          </w:tcPr>
          <w:p w14:paraId="793FFF49" w14:textId="3E44E71B" w:rsidR="006D4C2D" w:rsidRPr="004C78EE" w:rsidRDefault="006D4C2D" w:rsidP="00B60EDD">
            <w:pPr>
              <w:spacing w:after="0"/>
              <w:jc w:val="center"/>
              <w:rPr>
                <w:sz w:val="16"/>
                <w:szCs w:val="16"/>
              </w:rPr>
            </w:pPr>
            <w:r w:rsidRPr="004C78EE">
              <w:rPr>
                <w:sz w:val="16"/>
                <w:szCs w:val="16"/>
              </w:rPr>
              <w:t>$ 1</w:t>
            </w:r>
            <w:r w:rsidR="008867A7" w:rsidRPr="004C78EE">
              <w:rPr>
                <w:sz w:val="16"/>
                <w:szCs w:val="16"/>
              </w:rPr>
              <w:t>00</w:t>
            </w:r>
            <w:r w:rsidRPr="004C78EE">
              <w:rPr>
                <w:sz w:val="16"/>
                <w:szCs w:val="16"/>
              </w:rPr>
              <w:t>.000</w:t>
            </w:r>
          </w:p>
        </w:tc>
        <w:tc>
          <w:tcPr>
            <w:tcW w:w="748" w:type="dxa"/>
            <w:tcBorders>
              <w:top w:val="single" w:sz="4" w:space="0" w:color="BFBFBF" w:themeColor="background1" w:themeShade="BF"/>
              <w:bottom w:val="single" w:sz="4" w:space="0" w:color="BFBFBF" w:themeColor="background1" w:themeShade="BF"/>
            </w:tcBorders>
            <w:vAlign w:val="center"/>
          </w:tcPr>
          <w:p w14:paraId="27318111" w14:textId="6209C609" w:rsidR="006D4C2D" w:rsidRPr="004C78EE" w:rsidRDefault="004C78EE" w:rsidP="00B60EDD">
            <w:pPr>
              <w:spacing w:after="0"/>
              <w:jc w:val="center"/>
              <w:rPr>
                <w:sz w:val="16"/>
                <w:szCs w:val="16"/>
              </w:rPr>
            </w:pPr>
            <w:r w:rsidRPr="004C78EE">
              <w:rPr>
                <w:sz w:val="16"/>
                <w:szCs w:val="16"/>
              </w:rPr>
              <w:t>0</w:t>
            </w:r>
          </w:p>
        </w:tc>
        <w:tc>
          <w:tcPr>
            <w:tcW w:w="1847" w:type="dxa"/>
            <w:tcBorders>
              <w:top w:val="single" w:sz="4" w:space="0" w:color="BFBFBF" w:themeColor="background1" w:themeShade="BF"/>
              <w:bottom w:val="single" w:sz="4" w:space="0" w:color="BFBFBF" w:themeColor="background1" w:themeShade="BF"/>
            </w:tcBorders>
            <w:vAlign w:val="center"/>
          </w:tcPr>
          <w:p w14:paraId="3131323B" w14:textId="2747C61C" w:rsidR="006D4C2D" w:rsidRPr="004C78EE" w:rsidRDefault="004C78EE" w:rsidP="00B60EDD">
            <w:pPr>
              <w:spacing w:after="0"/>
              <w:jc w:val="center"/>
              <w:rPr>
                <w:sz w:val="16"/>
                <w:szCs w:val="16"/>
              </w:rPr>
            </w:pPr>
            <w:r w:rsidRPr="004C78EE">
              <w:rPr>
                <w:sz w:val="16"/>
                <w:szCs w:val="16"/>
              </w:rPr>
              <w:t>$ 6.734.039</w:t>
            </w:r>
          </w:p>
        </w:tc>
      </w:tr>
      <w:tr w:rsidR="006167E6" w:rsidRPr="00B47587" w14:paraId="0EF199F6" w14:textId="77777777" w:rsidTr="00CA4B6D">
        <w:trPr>
          <w:trHeight w:val="133"/>
        </w:trPr>
        <w:tc>
          <w:tcPr>
            <w:tcW w:w="822" w:type="dxa"/>
            <w:tcBorders>
              <w:top w:val="single" w:sz="4" w:space="0" w:color="BFBFBF" w:themeColor="background1" w:themeShade="BF"/>
              <w:bottom w:val="single" w:sz="4" w:space="0" w:color="BFBFBF" w:themeColor="background1" w:themeShade="BF"/>
            </w:tcBorders>
            <w:shd w:val="clear" w:color="auto" w:fill="auto"/>
            <w:vAlign w:val="center"/>
          </w:tcPr>
          <w:p w14:paraId="6A5B7781" w14:textId="7B5BBD7D" w:rsidR="006D4C2D" w:rsidRPr="00B47587" w:rsidRDefault="006D4C2D" w:rsidP="00537AAA">
            <w:pPr>
              <w:spacing w:after="0"/>
              <w:rPr>
                <w:sz w:val="16"/>
                <w:szCs w:val="16"/>
              </w:rPr>
            </w:pPr>
            <w:r w:rsidRPr="00B47587">
              <w:rPr>
                <w:sz w:val="16"/>
                <w:szCs w:val="16"/>
              </w:rPr>
              <w:t>ECM-17</w:t>
            </w:r>
          </w:p>
        </w:tc>
        <w:tc>
          <w:tcPr>
            <w:tcW w:w="4578" w:type="dxa"/>
            <w:tcBorders>
              <w:top w:val="single" w:sz="4" w:space="0" w:color="BFBFBF" w:themeColor="background1" w:themeShade="BF"/>
              <w:bottom w:val="single" w:sz="4" w:space="0" w:color="BFBFBF" w:themeColor="background1" w:themeShade="BF"/>
            </w:tcBorders>
            <w:shd w:val="clear" w:color="auto" w:fill="auto"/>
            <w:vAlign w:val="center"/>
          </w:tcPr>
          <w:p w14:paraId="52047D42" w14:textId="09816F8E" w:rsidR="006D4C2D" w:rsidRPr="00B47587" w:rsidRDefault="006D4C2D" w:rsidP="00537AAA">
            <w:pPr>
              <w:spacing w:after="0"/>
              <w:rPr>
                <w:sz w:val="16"/>
                <w:szCs w:val="16"/>
              </w:rPr>
            </w:pPr>
            <w:r w:rsidRPr="00B47587">
              <w:rPr>
                <w:sz w:val="16"/>
                <w:szCs w:val="16"/>
              </w:rPr>
              <w:t>Estandarización de temperatura de control de acondicionamiento de aire en salas TAC</w:t>
            </w:r>
          </w:p>
        </w:tc>
        <w:tc>
          <w:tcPr>
            <w:tcW w:w="1382" w:type="dxa"/>
            <w:tcBorders>
              <w:top w:val="single" w:sz="4" w:space="0" w:color="BFBFBF" w:themeColor="background1" w:themeShade="BF"/>
              <w:bottom w:val="single" w:sz="4" w:space="0" w:color="BFBFBF" w:themeColor="background1" w:themeShade="BF"/>
            </w:tcBorders>
            <w:vAlign w:val="center"/>
          </w:tcPr>
          <w:p w14:paraId="11462E50" w14:textId="4D4CA7D6" w:rsidR="006D4C2D" w:rsidRPr="004C78EE" w:rsidRDefault="006D4C2D" w:rsidP="00B60EDD">
            <w:pPr>
              <w:spacing w:after="0"/>
              <w:jc w:val="center"/>
              <w:rPr>
                <w:sz w:val="16"/>
                <w:szCs w:val="16"/>
              </w:rPr>
            </w:pPr>
            <w:r w:rsidRPr="004C78EE">
              <w:rPr>
                <w:sz w:val="16"/>
                <w:szCs w:val="16"/>
              </w:rPr>
              <w:t xml:space="preserve">$ </w:t>
            </w:r>
            <w:r w:rsidR="004C78EE" w:rsidRPr="004C78EE">
              <w:rPr>
                <w:sz w:val="16"/>
                <w:szCs w:val="16"/>
              </w:rPr>
              <w:t>20</w:t>
            </w:r>
            <w:r w:rsidRPr="004C78EE">
              <w:rPr>
                <w:sz w:val="16"/>
                <w:szCs w:val="16"/>
              </w:rPr>
              <w:t>0.000</w:t>
            </w:r>
          </w:p>
        </w:tc>
        <w:tc>
          <w:tcPr>
            <w:tcW w:w="748" w:type="dxa"/>
            <w:tcBorders>
              <w:top w:val="single" w:sz="4" w:space="0" w:color="BFBFBF" w:themeColor="background1" w:themeShade="BF"/>
              <w:bottom w:val="single" w:sz="4" w:space="0" w:color="BFBFBF" w:themeColor="background1" w:themeShade="BF"/>
            </w:tcBorders>
            <w:vAlign w:val="center"/>
          </w:tcPr>
          <w:p w14:paraId="4C6B64AA" w14:textId="422A2FF8" w:rsidR="006D4C2D" w:rsidRPr="004C78EE" w:rsidRDefault="006D4C2D" w:rsidP="00B60EDD">
            <w:pPr>
              <w:spacing w:after="0"/>
              <w:jc w:val="center"/>
              <w:rPr>
                <w:sz w:val="16"/>
                <w:szCs w:val="16"/>
              </w:rPr>
            </w:pPr>
            <w:r w:rsidRPr="004C78EE">
              <w:rPr>
                <w:sz w:val="16"/>
                <w:szCs w:val="16"/>
              </w:rPr>
              <w:t>0,</w:t>
            </w:r>
            <w:r w:rsidR="004C78EE" w:rsidRPr="004C78EE">
              <w:rPr>
                <w:sz w:val="16"/>
                <w:szCs w:val="16"/>
              </w:rPr>
              <w:t>1</w:t>
            </w:r>
          </w:p>
        </w:tc>
        <w:tc>
          <w:tcPr>
            <w:tcW w:w="1847" w:type="dxa"/>
            <w:tcBorders>
              <w:top w:val="single" w:sz="4" w:space="0" w:color="BFBFBF" w:themeColor="background1" w:themeShade="BF"/>
              <w:bottom w:val="single" w:sz="4" w:space="0" w:color="BFBFBF" w:themeColor="background1" w:themeShade="BF"/>
            </w:tcBorders>
            <w:vAlign w:val="center"/>
          </w:tcPr>
          <w:p w14:paraId="4F01B10A" w14:textId="527D522A" w:rsidR="006D4C2D" w:rsidRPr="004C78EE" w:rsidRDefault="004C78EE" w:rsidP="00B60EDD">
            <w:pPr>
              <w:spacing w:after="0"/>
              <w:jc w:val="center"/>
              <w:rPr>
                <w:sz w:val="16"/>
                <w:szCs w:val="16"/>
              </w:rPr>
            </w:pPr>
            <w:r w:rsidRPr="004C78EE">
              <w:rPr>
                <w:sz w:val="16"/>
                <w:szCs w:val="16"/>
              </w:rPr>
              <w:t>$ 4.235.517</w:t>
            </w:r>
          </w:p>
        </w:tc>
      </w:tr>
      <w:tr w:rsidR="006167E6" w:rsidRPr="00B47587" w14:paraId="17024045" w14:textId="77777777" w:rsidTr="00B60EDD">
        <w:trPr>
          <w:trHeight w:val="150"/>
        </w:trPr>
        <w:tc>
          <w:tcPr>
            <w:tcW w:w="822" w:type="dxa"/>
            <w:tcBorders>
              <w:top w:val="single" w:sz="4" w:space="0" w:color="BFBFBF" w:themeColor="background1" w:themeShade="BF"/>
              <w:bottom w:val="single" w:sz="4" w:space="0" w:color="auto"/>
            </w:tcBorders>
            <w:shd w:val="clear" w:color="auto" w:fill="auto"/>
            <w:vAlign w:val="center"/>
          </w:tcPr>
          <w:p w14:paraId="65AC3739" w14:textId="5799C1F3" w:rsidR="006D4C2D" w:rsidRPr="00B47587" w:rsidRDefault="006D4C2D" w:rsidP="00537AAA">
            <w:pPr>
              <w:spacing w:after="0"/>
              <w:rPr>
                <w:sz w:val="16"/>
                <w:szCs w:val="16"/>
              </w:rPr>
            </w:pPr>
            <w:r w:rsidRPr="00B47587">
              <w:rPr>
                <w:sz w:val="16"/>
                <w:szCs w:val="16"/>
              </w:rPr>
              <w:t>ECM-18</w:t>
            </w:r>
          </w:p>
        </w:tc>
        <w:tc>
          <w:tcPr>
            <w:tcW w:w="4578" w:type="dxa"/>
            <w:tcBorders>
              <w:top w:val="single" w:sz="4" w:space="0" w:color="BFBFBF" w:themeColor="background1" w:themeShade="BF"/>
              <w:bottom w:val="single" w:sz="4" w:space="0" w:color="auto"/>
            </w:tcBorders>
            <w:shd w:val="clear" w:color="auto" w:fill="auto"/>
            <w:vAlign w:val="center"/>
          </w:tcPr>
          <w:p w14:paraId="1ACF8324" w14:textId="40B26610" w:rsidR="006D4C2D" w:rsidRPr="00B47587" w:rsidRDefault="006D4C2D" w:rsidP="00537AAA">
            <w:pPr>
              <w:spacing w:after="0"/>
              <w:rPr>
                <w:sz w:val="16"/>
                <w:szCs w:val="16"/>
              </w:rPr>
            </w:pPr>
            <w:r w:rsidRPr="00B47587">
              <w:rPr>
                <w:sz w:val="16"/>
                <w:szCs w:val="16"/>
              </w:rPr>
              <w:t xml:space="preserve">Implementación de Control Operacional en Línea para seguimiento del desempeño energético </w:t>
            </w:r>
          </w:p>
        </w:tc>
        <w:tc>
          <w:tcPr>
            <w:tcW w:w="1382" w:type="dxa"/>
            <w:tcBorders>
              <w:top w:val="single" w:sz="4" w:space="0" w:color="BFBFBF" w:themeColor="background1" w:themeShade="BF"/>
              <w:bottom w:val="single" w:sz="4" w:space="0" w:color="auto"/>
            </w:tcBorders>
            <w:vAlign w:val="center"/>
          </w:tcPr>
          <w:p w14:paraId="25E6B21A" w14:textId="572E5698" w:rsidR="006D4C2D" w:rsidRPr="00B47587" w:rsidRDefault="006D4C2D" w:rsidP="00B60EDD">
            <w:pPr>
              <w:spacing w:after="0"/>
              <w:jc w:val="center"/>
              <w:rPr>
                <w:sz w:val="16"/>
                <w:szCs w:val="16"/>
              </w:rPr>
            </w:pPr>
            <w:r w:rsidRPr="00B47587">
              <w:rPr>
                <w:sz w:val="16"/>
                <w:szCs w:val="16"/>
              </w:rPr>
              <w:t>$ 49.746.480</w:t>
            </w:r>
          </w:p>
        </w:tc>
        <w:tc>
          <w:tcPr>
            <w:tcW w:w="748" w:type="dxa"/>
            <w:tcBorders>
              <w:top w:val="single" w:sz="4" w:space="0" w:color="BFBFBF" w:themeColor="background1" w:themeShade="BF"/>
              <w:bottom w:val="single" w:sz="4" w:space="0" w:color="auto"/>
            </w:tcBorders>
            <w:vAlign w:val="center"/>
          </w:tcPr>
          <w:p w14:paraId="1E4B67DD" w14:textId="4D1F4036" w:rsidR="006D4C2D" w:rsidRPr="00B47587" w:rsidRDefault="006D4C2D" w:rsidP="00B60EDD">
            <w:pPr>
              <w:spacing w:after="0"/>
              <w:jc w:val="center"/>
              <w:rPr>
                <w:sz w:val="16"/>
                <w:szCs w:val="16"/>
              </w:rPr>
            </w:pPr>
            <w:r w:rsidRPr="00B47587">
              <w:rPr>
                <w:sz w:val="16"/>
                <w:szCs w:val="16"/>
              </w:rPr>
              <w:t>2,3</w:t>
            </w:r>
          </w:p>
        </w:tc>
        <w:tc>
          <w:tcPr>
            <w:tcW w:w="1847" w:type="dxa"/>
            <w:tcBorders>
              <w:top w:val="single" w:sz="4" w:space="0" w:color="BFBFBF" w:themeColor="background1" w:themeShade="BF"/>
              <w:bottom w:val="single" w:sz="4" w:space="0" w:color="auto"/>
            </w:tcBorders>
            <w:vAlign w:val="center"/>
          </w:tcPr>
          <w:p w14:paraId="4DDC49A6" w14:textId="15D13C96" w:rsidR="006D4C2D" w:rsidRPr="00B47587" w:rsidRDefault="006D4C2D" w:rsidP="00B60EDD">
            <w:pPr>
              <w:spacing w:after="0"/>
              <w:jc w:val="center"/>
              <w:rPr>
                <w:sz w:val="16"/>
                <w:szCs w:val="16"/>
              </w:rPr>
            </w:pPr>
            <w:r w:rsidRPr="00B47587">
              <w:rPr>
                <w:sz w:val="16"/>
                <w:szCs w:val="16"/>
              </w:rPr>
              <w:t>$ 32.291.089</w:t>
            </w:r>
          </w:p>
        </w:tc>
      </w:tr>
    </w:tbl>
    <w:p w14:paraId="5E6A4E37" w14:textId="77777777" w:rsidR="006E3C4C" w:rsidRDefault="006E3C4C" w:rsidP="00C46E68"/>
    <w:p w14:paraId="624F10B0" w14:textId="25458019" w:rsidR="00F57DF3" w:rsidRDefault="00F57DF3" w:rsidP="00C46E68">
      <w:r>
        <w:t xml:space="preserve">Es importante señalar que una (1) de estas medidas representa una unificación de dos medidas evaluadas individualmente para conocer los resultados económicos de la implementación de la solución integral. En </w:t>
      </w:r>
      <w:r w:rsidR="00AB7446">
        <w:t>el listado citado en la Tabla 9</w:t>
      </w:r>
      <w:r>
        <w:t>, las medidas ECM-2 y ECM-12 se unifican en la ECM-12 como sustitución integral de las calderas.</w:t>
      </w:r>
    </w:p>
    <w:p w14:paraId="28507FFB" w14:textId="6B93E590" w:rsidR="004E7CCF" w:rsidRPr="00B47587" w:rsidRDefault="00F57DF3" w:rsidP="00F57DF3">
      <w:r>
        <w:t xml:space="preserve">De acuerdo con los resultados anteriores, se presenta la siguiente </w:t>
      </w:r>
      <w:r w:rsidRPr="00F57DF3">
        <w:fldChar w:fldCharType="begin"/>
      </w:r>
      <w:r w:rsidRPr="00F57DF3">
        <w:instrText xml:space="preserve"> REF _Ref146709691 \h  \* MERGEFORMAT </w:instrText>
      </w:r>
      <w:r w:rsidRPr="00F57DF3">
        <w:fldChar w:fldCharType="separate"/>
      </w:r>
      <w:r w:rsidRPr="00F57DF3">
        <w:rPr>
          <w:bCs/>
          <w:iCs/>
          <w:color w:val="000000" w:themeColor="text1"/>
        </w:rPr>
        <w:t xml:space="preserve">Figura </w:t>
      </w:r>
      <w:r w:rsidRPr="00F57DF3">
        <w:rPr>
          <w:bCs/>
          <w:iCs/>
          <w:noProof/>
          <w:color w:val="000000" w:themeColor="text1"/>
        </w:rPr>
        <w:t>23</w:t>
      </w:r>
      <w:r w:rsidRPr="00F57DF3">
        <w:fldChar w:fldCharType="end"/>
      </w:r>
      <w:r w:rsidRPr="00F57DF3">
        <w:t>,</w:t>
      </w:r>
      <w:r>
        <w:t xml:space="preserve"> que ilustra la distribución de medidas de eficiencia energética priorizadas por el potencial de ahorros económicos anuales</w:t>
      </w:r>
      <w:r w:rsidR="185975C6" w:rsidRPr="00B47587">
        <w:t>.</w:t>
      </w:r>
    </w:p>
    <w:p w14:paraId="04BD7C7B" w14:textId="0A65F1DC" w:rsidR="00C666A2" w:rsidRDefault="00D306F7" w:rsidP="0080300E">
      <w:pPr>
        <w:keepNext/>
        <w:spacing w:after="0"/>
        <w:jc w:val="center"/>
      </w:pPr>
      <w:r>
        <w:rPr>
          <w:noProof/>
          <w:lang w:eastAsia="es-CO"/>
        </w:rPr>
        <w:drawing>
          <wp:inline distT="0" distB="0" distL="0" distR="0" wp14:anchorId="22416AF1" wp14:editId="63E5C4BD">
            <wp:extent cx="5629172" cy="2619011"/>
            <wp:effectExtent l="0" t="0" r="0" b="0"/>
            <wp:docPr id="16230275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02759" name="Imagen 2"/>
                    <pic:cNvPicPr>
                      <a:picLocks noChangeAspect="1" noChangeArrowheads="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bwMode="auto">
                    <a:xfrm>
                      <a:off x="0" y="0"/>
                      <a:ext cx="5629172" cy="2619011"/>
                    </a:xfrm>
                    <a:prstGeom prst="rect">
                      <a:avLst/>
                    </a:prstGeom>
                  </pic:spPr>
                </pic:pic>
              </a:graphicData>
            </a:graphic>
          </wp:inline>
        </w:drawing>
      </w:r>
    </w:p>
    <w:p w14:paraId="4387B590" w14:textId="423AED7B" w:rsidR="185975C6" w:rsidRPr="00D355CA" w:rsidRDefault="185975C6" w:rsidP="0080300E">
      <w:pPr>
        <w:pStyle w:val="Descripcin"/>
        <w:jc w:val="center"/>
        <w:rPr>
          <w:b/>
          <w:bCs/>
          <w:i w:val="0"/>
          <w:iCs w:val="0"/>
          <w:color w:val="000000" w:themeColor="text1"/>
          <w:sz w:val="20"/>
          <w:szCs w:val="20"/>
        </w:rPr>
      </w:pPr>
      <w:bookmarkStart w:id="134" w:name="_Ref146709691"/>
      <w:r w:rsidRPr="185975C6">
        <w:rPr>
          <w:b/>
          <w:bCs/>
          <w:i w:val="0"/>
          <w:iCs w:val="0"/>
          <w:color w:val="000000" w:themeColor="text1"/>
        </w:rPr>
        <w:t xml:space="preserve">Figura </w:t>
      </w:r>
      <w:r w:rsidR="00C666A2" w:rsidRPr="185975C6">
        <w:rPr>
          <w:b/>
          <w:bCs/>
          <w:i w:val="0"/>
          <w:iCs w:val="0"/>
          <w:color w:val="000000" w:themeColor="text1"/>
        </w:rPr>
        <w:fldChar w:fldCharType="begin"/>
      </w:r>
      <w:r w:rsidR="00C666A2" w:rsidRPr="185975C6">
        <w:rPr>
          <w:b/>
          <w:bCs/>
          <w:i w:val="0"/>
          <w:iCs w:val="0"/>
          <w:color w:val="000000" w:themeColor="text1"/>
        </w:rPr>
        <w:instrText xml:space="preserve"> SEQ Figura \* ARABIC </w:instrText>
      </w:r>
      <w:r w:rsidR="00C666A2" w:rsidRPr="185975C6">
        <w:rPr>
          <w:b/>
          <w:bCs/>
          <w:i w:val="0"/>
          <w:iCs w:val="0"/>
          <w:color w:val="000000" w:themeColor="text1"/>
        </w:rPr>
        <w:fldChar w:fldCharType="separate"/>
      </w:r>
      <w:r w:rsidR="00F4267A">
        <w:rPr>
          <w:b/>
          <w:bCs/>
          <w:i w:val="0"/>
          <w:iCs w:val="0"/>
          <w:noProof/>
          <w:color w:val="000000" w:themeColor="text1"/>
        </w:rPr>
        <w:t>23</w:t>
      </w:r>
      <w:r w:rsidR="00C666A2" w:rsidRPr="185975C6">
        <w:rPr>
          <w:b/>
          <w:bCs/>
          <w:i w:val="0"/>
          <w:iCs w:val="0"/>
          <w:color w:val="000000" w:themeColor="text1"/>
        </w:rPr>
        <w:fldChar w:fldCharType="end"/>
      </w:r>
      <w:bookmarkEnd w:id="134"/>
      <w:r w:rsidRPr="185975C6">
        <w:rPr>
          <w:b/>
          <w:bCs/>
          <w:i w:val="0"/>
          <w:iCs w:val="0"/>
          <w:color w:val="000000" w:themeColor="text1"/>
        </w:rPr>
        <w:t>. Esquema de evaluación de medidas de eficiencia energética por mayor potencial de ahorro energético y económico anual</w:t>
      </w:r>
    </w:p>
    <w:p w14:paraId="2AC6FDCB" w14:textId="77777777" w:rsidR="00C46E68" w:rsidRDefault="00C46E68" w:rsidP="00C46E68">
      <w:pPr>
        <w:rPr>
          <w:rFonts w:eastAsia="Barlow"/>
        </w:rPr>
      </w:pPr>
    </w:p>
    <w:p w14:paraId="3C127FC4" w14:textId="28F71AAC" w:rsidR="185975C6" w:rsidRDefault="185975C6" w:rsidP="00C46E68">
      <w:pPr>
        <w:rPr>
          <w:rFonts w:eastAsia="Barlow"/>
        </w:rPr>
      </w:pPr>
      <w:r w:rsidRPr="185975C6">
        <w:rPr>
          <w:rFonts w:eastAsia="Barlow"/>
        </w:rPr>
        <w:t>A continuación, se desarrolla cada una de las medidas de eficiencia energética, en donde se describe estado actual, situación propuesta, un costo estimado para equipos, mano de obra, inst</w:t>
      </w:r>
      <w:r w:rsidR="00476A38">
        <w:rPr>
          <w:rFonts w:eastAsia="Barlow"/>
        </w:rPr>
        <w:t>alación, y evaluación económica</w:t>
      </w:r>
      <w:r w:rsidRPr="185975C6">
        <w:rPr>
          <w:rFonts w:eastAsia="Barlow"/>
        </w:rPr>
        <w:t>:</w:t>
      </w:r>
    </w:p>
    <w:p w14:paraId="2838E100" w14:textId="77777777" w:rsidR="00C46E68" w:rsidRDefault="00C46E68" w:rsidP="00C46E68">
      <w:pPr>
        <w:rPr>
          <w:rFonts w:eastAsia="Barlow"/>
        </w:rPr>
      </w:pPr>
    </w:p>
    <w:p w14:paraId="7E763648" w14:textId="4DCD1469" w:rsidR="009367C1" w:rsidRPr="00CD6661" w:rsidRDefault="00651BC7" w:rsidP="009367C1">
      <w:pPr>
        <w:pStyle w:val="Ttulo3"/>
        <w:rPr>
          <w:rFonts w:asciiTheme="minorHAnsi" w:hAnsiTheme="minorHAnsi"/>
        </w:rPr>
      </w:pPr>
      <w:bookmarkStart w:id="135" w:name="_Toc147940066"/>
      <w:bookmarkStart w:id="136" w:name="_Toc163577902"/>
      <w:r>
        <w:t xml:space="preserve">(ECM-1) </w:t>
      </w:r>
      <w:r w:rsidR="009367C1">
        <w:t>Sustitución de producción de agua caliente a partir de intercambiador alimentado con vapor por un sistema de calentadores a gas</w:t>
      </w:r>
      <w:r w:rsidR="003B6326">
        <w:t xml:space="preserve"> con almacenamiento de agua</w:t>
      </w:r>
      <w:bookmarkEnd w:id="135"/>
      <w:bookmarkEnd w:id="136"/>
    </w:p>
    <w:p w14:paraId="58971167" w14:textId="77777777" w:rsidR="00DE6EC5" w:rsidRPr="008C19B0" w:rsidRDefault="00DE6EC5" w:rsidP="00DE6EC5">
      <w:pPr>
        <w:rPr>
          <w:b/>
          <w:bCs/>
          <w:i/>
          <w:iCs/>
        </w:rPr>
      </w:pPr>
      <w:r w:rsidRPr="008C19B0">
        <w:rPr>
          <w:b/>
          <w:bCs/>
          <w:i/>
          <w:iCs/>
        </w:rPr>
        <w:t>Estado actual</w:t>
      </w:r>
    </w:p>
    <w:p w14:paraId="4F94E23A" w14:textId="075E1E9A" w:rsidR="00651BC7" w:rsidRPr="008C19B0" w:rsidRDefault="00DD237E" w:rsidP="4A24A0F2">
      <w:r w:rsidRPr="00DD237E">
        <w:t xml:space="preserve">El Hospital Santa Clara produce y reserva agua caliente a 70°C en un intercambiador de tubos de alrededor de 3000 litros de capacidad. Este intercambiador se alimenta con agua fría con una temperatura de alrededor de </w:t>
      </w:r>
      <w:r w:rsidRPr="00DD237E">
        <w:lastRenderedPageBreak/>
        <w:t>10°C, y la fuente de calentamiento es vapor saturado producido en una caldera de gas (100 o 60 BHP). Este método de generación de agua caliente no es eficiente porque implica diferentes transformaciones de la energía inicialmente proporcionada por la combustión de gas natural en la caldera, para luego aprovechar el calor latente del vapor en el intercambiador de calor y, fi</w:t>
      </w:r>
      <w:r>
        <w:t>nalmente, obtener agua caliente</w:t>
      </w:r>
      <w:r w:rsidR="4A24A0F2">
        <w:t>.</w:t>
      </w:r>
    </w:p>
    <w:p w14:paraId="0C977C8A" w14:textId="77777777" w:rsidR="00DE6EC5" w:rsidRPr="008C19B0" w:rsidRDefault="00DE6EC5" w:rsidP="00DE6EC5">
      <w:pPr>
        <w:rPr>
          <w:b/>
          <w:bCs/>
          <w:i/>
          <w:iCs/>
        </w:rPr>
      </w:pPr>
      <w:r w:rsidRPr="008C19B0">
        <w:rPr>
          <w:b/>
          <w:bCs/>
          <w:i/>
          <w:iCs/>
        </w:rPr>
        <w:t>Solución Propuesta</w:t>
      </w:r>
    </w:p>
    <w:p w14:paraId="28C7C41A" w14:textId="0896C43D" w:rsidR="00DE6EC5" w:rsidRPr="008C19B0" w:rsidRDefault="00DD237E" w:rsidP="00DE6EC5">
      <w:r w:rsidRPr="00DD237E">
        <w:t>Utilizar un sistema de calentamiento de agua directo a través del uso de 2 calentadores a gas con almacenamiento interno de hasta 200 galones y un sistema de almacenamiento de respaldo compuesto por 1 tanque de almacenamiento de 9000 litros con aislamiento. Esto eliminará las pérdidas en la producción de vapor de agua a partir de la combustión de gas, el exceso de gas natural debido al uso de agua de alimentación a 10°C sin recuperación de condensados y las pérdidas a través de las tuberías</w:t>
      </w:r>
      <w:r>
        <w:t xml:space="preserve"> de transporte y el aislamiento</w:t>
      </w:r>
      <w:r w:rsidR="4A24A0F2">
        <w:t>.</w:t>
      </w:r>
    </w:p>
    <w:p w14:paraId="12BAF23D" w14:textId="77777777" w:rsidR="00DE6EC5" w:rsidRPr="008C19B0" w:rsidRDefault="00DE6EC5" w:rsidP="00DE6EC5">
      <w:pPr>
        <w:rPr>
          <w:b/>
          <w:bCs/>
          <w:i/>
          <w:iCs/>
        </w:rPr>
      </w:pPr>
      <w:r w:rsidRPr="008C19B0">
        <w:rPr>
          <w:b/>
          <w:bCs/>
          <w:i/>
          <w:iCs/>
        </w:rPr>
        <w:t>CAPEX</w:t>
      </w:r>
    </w:p>
    <w:p w14:paraId="78D7ABB8" w14:textId="51F9222C" w:rsidR="00DE6EC5" w:rsidRPr="008C19B0" w:rsidRDefault="185975C6" w:rsidP="00DE6EC5">
      <w:r>
        <w:t xml:space="preserve">Para esta medida de eficiencia energética se tiene la </w:t>
      </w:r>
      <w:r w:rsidRPr="00B47587">
        <w:t>siguiente descripción de la inversión estimada en la siguiente</w:t>
      </w:r>
      <w:r w:rsidR="00B47587">
        <w:t xml:space="preserve"> tabla</w:t>
      </w:r>
      <w:r>
        <w:t>.</w:t>
      </w:r>
    </w:p>
    <w:p w14:paraId="3CF01027" w14:textId="6A032947" w:rsidR="00D3458A" w:rsidRPr="00D3458A" w:rsidRDefault="00D3458A" w:rsidP="0080300E">
      <w:pPr>
        <w:pStyle w:val="Descripcin"/>
        <w:keepNext/>
        <w:spacing w:after="0"/>
        <w:jc w:val="center"/>
        <w:rPr>
          <w:b/>
          <w:bCs/>
          <w:i w:val="0"/>
          <w:iCs w:val="0"/>
          <w:color w:val="000000" w:themeColor="text1"/>
        </w:rPr>
      </w:pPr>
      <w:bookmarkStart w:id="137" w:name="_Ref146702156"/>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10</w:t>
      </w:r>
      <w:r w:rsidRPr="00D3458A">
        <w:rPr>
          <w:b/>
          <w:bCs/>
          <w:i w:val="0"/>
          <w:iCs w:val="0"/>
          <w:color w:val="000000" w:themeColor="text1"/>
        </w:rPr>
        <w:fldChar w:fldCharType="end"/>
      </w:r>
      <w:bookmarkEnd w:id="137"/>
      <w:r w:rsidRPr="00D3458A">
        <w:rPr>
          <w:b/>
          <w:bCs/>
          <w:i w:val="0"/>
          <w:iCs w:val="0"/>
          <w:color w:val="000000" w:themeColor="text1"/>
        </w:rPr>
        <w:t>. Descripción CAPEX para ECM-1</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B3A81" w:rsidRPr="003B3818" w14:paraId="5F675E51" w14:textId="77777777" w:rsidTr="0080300E">
        <w:trPr>
          <w:trHeight w:val="106"/>
          <w:jc w:val="center"/>
        </w:trPr>
        <w:tc>
          <w:tcPr>
            <w:tcW w:w="2535" w:type="dxa"/>
            <w:shd w:val="clear" w:color="auto" w:fill="00B050"/>
            <w:noWrap/>
            <w:vAlign w:val="center"/>
            <w:hideMark/>
          </w:tcPr>
          <w:p w14:paraId="2A38651A" w14:textId="77777777" w:rsidR="002161CF" w:rsidRPr="003B3818" w:rsidRDefault="002161CF" w:rsidP="00BB51CC">
            <w:pPr>
              <w:spacing w:after="0"/>
              <w:jc w:val="left"/>
              <w:rPr>
                <w:b/>
                <w:color w:val="FFFFFF"/>
                <w:sz w:val="18"/>
                <w:szCs w:val="18"/>
              </w:rPr>
            </w:pPr>
            <w:r w:rsidRPr="003B3818">
              <w:rPr>
                <w:b/>
                <w:color w:val="FFFFFF"/>
                <w:sz w:val="18"/>
                <w:szCs w:val="18"/>
              </w:rPr>
              <w:t>CAPEX</w:t>
            </w:r>
          </w:p>
        </w:tc>
        <w:tc>
          <w:tcPr>
            <w:tcW w:w="1743" w:type="dxa"/>
            <w:shd w:val="clear" w:color="auto" w:fill="00B050"/>
            <w:noWrap/>
            <w:vAlign w:val="center"/>
            <w:hideMark/>
          </w:tcPr>
          <w:p w14:paraId="508B67E4" w14:textId="77777777" w:rsidR="002161CF" w:rsidRPr="003B3818" w:rsidRDefault="002161CF" w:rsidP="00BB51CC">
            <w:pPr>
              <w:spacing w:after="0"/>
              <w:jc w:val="left"/>
              <w:rPr>
                <w:b/>
                <w:bCs/>
                <w:color w:val="FFFFFF"/>
                <w:sz w:val="18"/>
                <w:szCs w:val="18"/>
              </w:rPr>
            </w:pPr>
          </w:p>
        </w:tc>
        <w:tc>
          <w:tcPr>
            <w:tcW w:w="1044" w:type="dxa"/>
            <w:shd w:val="clear" w:color="auto" w:fill="00B050"/>
            <w:noWrap/>
            <w:vAlign w:val="center"/>
            <w:hideMark/>
          </w:tcPr>
          <w:p w14:paraId="0F1D80AE" w14:textId="77777777" w:rsidR="002161CF" w:rsidRPr="003B3818" w:rsidRDefault="002161CF" w:rsidP="00BB51CC">
            <w:pPr>
              <w:spacing w:after="0"/>
              <w:jc w:val="left"/>
              <w:rPr>
                <w:b/>
                <w:bCs/>
                <w:color w:val="FFFFFF"/>
                <w:sz w:val="18"/>
                <w:szCs w:val="18"/>
              </w:rPr>
            </w:pPr>
          </w:p>
        </w:tc>
        <w:tc>
          <w:tcPr>
            <w:tcW w:w="1871" w:type="dxa"/>
            <w:shd w:val="clear" w:color="auto" w:fill="00B050"/>
            <w:noWrap/>
            <w:vAlign w:val="center"/>
            <w:hideMark/>
          </w:tcPr>
          <w:p w14:paraId="79DE476F" w14:textId="77777777" w:rsidR="002161CF" w:rsidRPr="003B3818" w:rsidRDefault="002161CF" w:rsidP="00BB51CC">
            <w:pPr>
              <w:spacing w:after="0"/>
              <w:jc w:val="left"/>
              <w:rPr>
                <w:b/>
                <w:bCs/>
                <w:color w:val="FFFFFF"/>
                <w:sz w:val="18"/>
                <w:szCs w:val="18"/>
              </w:rPr>
            </w:pPr>
          </w:p>
        </w:tc>
      </w:tr>
      <w:tr w:rsidR="00D413BB" w:rsidRPr="003B3818" w14:paraId="7436880D"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1B9A1FF8" w14:textId="77777777" w:rsidR="002161CF" w:rsidRPr="003B3818" w:rsidRDefault="002161CF" w:rsidP="00BB51CC">
            <w:pPr>
              <w:spacing w:after="0"/>
              <w:jc w:val="left"/>
              <w:rPr>
                <w:b/>
                <w:bCs/>
                <w:sz w:val="18"/>
                <w:szCs w:val="18"/>
              </w:rPr>
            </w:pPr>
            <w:r w:rsidRPr="003B3818">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2C93F12" w14:textId="744F4435" w:rsidR="002161CF" w:rsidRPr="003B3818" w:rsidRDefault="002161CF" w:rsidP="00BB51CC">
            <w:pPr>
              <w:spacing w:after="0"/>
              <w:jc w:val="left"/>
              <w:rPr>
                <w:b/>
                <w:bCs/>
                <w:sz w:val="18"/>
                <w:szCs w:val="18"/>
              </w:rPr>
            </w:pPr>
            <w:r w:rsidRPr="003B3818">
              <w:rPr>
                <w:b/>
                <w:bCs/>
                <w:sz w:val="18"/>
                <w:szCs w:val="18"/>
              </w:rPr>
              <w:t>Valor</w:t>
            </w:r>
            <w:r w:rsidR="006F2107" w:rsidRPr="003B3818">
              <w:rPr>
                <w:b/>
                <w:bCs/>
                <w:sz w:val="18"/>
                <w:szCs w:val="18"/>
              </w:rPr>
              <w:t xml:space="preserve"> </w:t>
            </w:r>
            <w:r w:rsidRPr="003B3818">
              <w:rPr>
                <w:b/>
                <w:bCs/>
                <w:sz w:val="18"/>
                <w:szCs w:val="18"/>
              </w:rPr>
              <w:t>unitario [$COP]</w:t>
            </w:r>
          </w:p>
        </w:tc>
        <w:tc>
          <w:tcPr>
            <w:tcW w:w="1044" w:type="dxa"/>
            <w:tcBorders>
              <w:bottom w:val="single" w:sz="4" w:space="0" w:color="D9D9D9" w:themeColor="background1" w:themeShade="D9"/>
            </w:tcBorders>
            <w:shd w:val="clear" w:color="auto" w:fill="auto"/>
            <w:noWrap/>
            <w:vAlign w:val="center"/>
            <w:hideMark/>
          </w:tcPr>
          <w:p w14:paraId="7D853E12" w14:textId="77777777" w:rsidR="002161CF" w:rsidRPr="003B3818" w:rsidRDefault="002161CF" w:rsidP="00BB51CC">
            <w:pPr>
              <w:spacing w:after="0"/>
              <w:jc w:val="left"/>
              <w:rPr>
                <w:b/>
                <w:bCs/>
                <w:sz w:val="18"/>
                <w:szCs w:val="18"/>
              </w:rPr>
            </w:pPr>
            <w:r w:rsidRPr="003B3818">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7BAB4301" w14:textId="057B92E2" w:rsidR="002161CF" w:rsidRPr="003B3818" w:rsidRDefault="00E06D10" w:rsidP="00BB51CC">
            <w:pPr>
              <w:spacing w:after="0"/>
              <w:jc w:val="left"/>
              <w:rPr>
                <w:b/>
                <w:bCs/>
                <w:sz w:val="18"/>
                <w:szCs w:val="18"/>
              </w:rPr>
            </w:pPr>
            <w:r w:rsidRPr="003B3818">
              <w:rPr>
                <w:b/>
                <w:bCs/>
                <w:sz w:val="18"/>
                <w:szCs w:val="18"/>
              </w:rPr>
              <w:t>Valor total de Inversión</w:t>
            </w:r>
            <w:r w:rsidR="002161CF" w:rsidRPr="003B3818">
              <w:rPr>
                <w:b/>
                <w:bCs/>
                <w:sz w:val="18"/>
                <w:szCs w:val="18"/>
              </w:rPr>
              <w:t xml:space="preserve"> [$COP]</w:t>
            </w:r>
          </w:p>
        </w:tc>
      </w:tr>
      <w:tr w:rsidR="00D413BB" w:rsidRPr="003B3818" w14:paraId="31B2D89C" w14:textId="77777777" w:rsidTr="0080300E">
        <w:trPr>
          <w:trHeight w:val="94"/>
          <w:jc w:val="center"/>
        </w:trPr>
        <w:tc>
          <w:tcPr>
            <w:tcW w:w="2535" w:type="dxa"/>
            <w:tcBorders>
              <w:top w:val="single" w:sz="4" w:space="0" w:color="D9D9D9" w:themeColor="background1" w:themeShade="D9"/>
            </w:tcBorders>
            <w:shd w:val="clear" w:color="auto" w:fill="auto"/>
            <w:noWrap/>
            <w:vAlign w:val="center"/>
            <w:hideMark/>
          </w:tcPr>
          <w:p w14:paraId="6B0E6351" w14:textId="4E36028B" w:rsidR="00D95D88" w:rsidRPr="003B3818" w:rsidRDefault="00D95D88" w:rsidP="00BB51CC">
            <w:pPr>
              <w:spacing w:after="0"/>
              <w:jc w:val="left"/>
              <w:rPr>
                <w:sz w:val="18"/>
                <w:szCs w:val="18"/>
              </w:rPr>
            </w:pPr>
            <w:r w:rsidRPr="003B3818">
              <w:rPr>
                <w:sz w:val="18"/>
                <w:szCs w:val="18"/>
              </w:rPr>
              <w:t>Calentadores de agua a gas</w:t>
            </w:r>
          </w:p>
        </w:tc>
        <w:tc>
          <w:tcPr>
            <w:tcW w:w="1743" w:type="dxa"/>
            <w:tcBorders>
              <w:top w:val="single" w:sz="4" w:space="0" w:color="D9D9D9" w:themeColor="background1" w:themeShade="D9"/>
            </w:tcBorders>
            <w:shd w:val="clear" w:color="auto" w:fill="auto"/>
            <w:noWrap/>
            <w:vAlign w:val="center"/>
          </w:tcPr>
          <w:p w14:paraId="2204F95D" w14:textId="3BACA12F" w:rsidR="00D95D88" w:rsidRPr="003B3818" w:rsidRDefault="00D95D88" w:rsidP="00BB51CC">
            <w:pPr>
              <w:spacing w:after="0"/>
              <w:jc w:val="left"/>
              <w:rPr>
                <w:sz w:val="18"/>
                <w:szCs w:val="18"/>
              </w:rPr>
            </w:pPr>
            <w:r w:rsidRPr="003B3818">
              <w:rPr>
                <w:sz w:val="18"/>
                <w:szCs w:val="18"/>
              </w:rPr>
              <w:t xml:space="preserve"> $       14.980.000 </w:t>
            </w:r>
          </w:p>
        </w:tc>
        <w:tc>
          <w:tcPr>
            <w:tcW w:w="1044" w:type="dxa"/>
            <w:tcBorders>
              <w:top w:val="single" w:sz="4" w:space="0" w:color="D9D9D9" w:themeColor="background1" w:themeShade="D9"/>
            </w:tcBorders>
            <w:shd w:val="clear" w:color="auto" w:fill="auto"/>
            <w:noWrap/>
            <w:vAlign w:val="center"/>
            <w:hideMark/>
          </w:tcPr>
          <w:p w14:paraId="33DF1DA8" w14:textId="4EFA1E97" w:rsidR="00D95D88" w:rsidRPr="003B3818" w:rsidRDefault="00D95D88" w:rsidP="00BB51CC">
            <w:pPr>
              <w:spacing w:after="0"/>
              <w:jc w:val="left"/>
              <w:rPr>
                <w:sz w:val="18"/>
                <w:szCs w:val="18"/>
              </w:rPr>
            </w:pPr>
            <w:r w:rsidRPr="003B3818">
              <w:rPr>
                <w:sz w:val="18"/>
                <w:szCs w:val="18"/>
              </w:rPr>
              <w:t>2</w:t>
            </w:r>
          </w:p>
        </w:tc>
        <w:tc>
          <w:tcPr>
            <w:tcW w:w="1871" w:type="dxa"/>
            <w:tcBorders>
              <w:top w:val="single" w:sz="4" w:space="0" w:color="D9D9D9" w:themeColor="background1" w:themeShade="D9"/>
            </w:tcBorders>
            <w:shd w:val="clear" w:color="auto" w:fill="auto"/>
            <w:noWrap/>
            <w:vAlign w:val="center"/>
            <w:hideMark/>
          </w:tcPr>
          <w:p w14:paraId="11818AB4" w14:textId="45BD14B6" w:rsidR="00D95D88" w:rsidRPr="003B3818" w:rsidRDefault="00D95D88" w:rsidP="00BB51CC">
            <w:pPr>
              <w:spacing w:after="0"/>
              <w:jc w:val="left"/>
              <w:rPr>
                <w:sz w:val="18"/>
                <w:szCs w:val="18"/>
              </w:rPr>
            </w:pPr>
            <w:r w:rsidRPr="003B3818">
              <w:rPr>
                <w:sz w:val="18"/>
                <w:szCs w:val="18"/>
              </w:rPr>
              <w:t xml:space="preserve"> $          29.960.000 </w:t>
            </w:r>
          </w:p>
        </w:tc>
      </w:tr>
      <w:tr w:rsidR="00D413BB" w:rsidRPr="003B3818" w14:paraId="6CA27A5D" w14:textId="77777777" w:rsidTr="0080300E">
        <w:trPr>
          <w:trHeight w:val="94"/>
          <w:jc w:val="center"/>
        </w:trPr>
        <w:tc>
          <w:tcPr>
            <w:tcW w:w="2535" w:type="dxa"/>
            <w:shd w:val="clear" w:color="auto" w:fill="auto"/>
            <w:noWrap/>
            <w:vAlign w:val="center"/>
            <w:hideMark/>
          </w:tcPr>
          <w:p w14:paraId="352C9B82" w14:textId="047CA4B3" w:rsidR="00D95D88" w:rsidRPr="003B3818" w:rsidRDefault="00D95D88" w:rsidP="00BB51CC">
            <w:pPr>
              <w:spacing w:after="0"/>
              <w:jc w:val="left"/>
              <w:rPr>
                <w:sz w:val="18"/>
                <w:szCs w:val="18"/>
              </w:rPr>
            </w:pPr>
            <w:r w:rsidRPr="003B3818">
              <w:rPr>
                <w:sz w:val="18"/>
                <w:szCs w:val="18"/>
              </w:rPr>
              <w:t xml:space="preserve">Tanque </w:t>
            </w:r>
            <w:r w:rsidR="00E80CB8" w:rsidRPr="003B3818">
              <w:rPr>
                <w:sz w:val="18"/>
                <w:szCs w:val="18"/>
              </w:rPr>
              <w:t>acumulador</w:t>
            </w:r>
            <w:r w:rsidRPr="003B3818">
              <w:rPr>
                <w:sz w:val="18"/>
                <w:szCs w:val="18"/>
              </w:rPr>
              <w:t xml:space="preserve"> de agua</w:t>
            </w:r>
          </w:p>
        </w:tc>
        <w:tc>
          <w:tcPr>
            <w:tcW w:w="1743" w:type="dxa"/>
            <w:shd w:val="clear" w:color="auto" w:fill="auto"/>
            <w:noWrap/>
            <w:vAlign w:val="center"/>
          </w:tcPr>
          <w:p w14:paraId="0B56A4F8" w14:textId="3D496230" w:rsidR="00D95D88" w:rsidRPr="003B3818" w:rsidRDefault="00D95D88" w:rsidP="00BB51CC">
            <w:pPr>
              <w:spacing w:after="0"/>
              <w:jc w:val="left"/>
              <w:rPr>
                <w:sz w:val="18"/>
                <w:szCs w:val="18"/>
              </w:rPr>
            </w:pPr>
            <w:r w:rsidRPr="003B3818">
              <w:rPr>
                <w:sz w:val="18"/>
                <w:szCs w:val="18"/>
              </w:rPr>
              <w:t xml:space="preserve"> $         6.136.455 </w:t>
            </w:r>
          </w:p>
        </w:tc>
        <w:tc>
          <w:tcPr>
            <w:tcW w:w="1044" w:type="dxa"/>
            <w:shd w:val="clear" w:color="auto" w:fill="auto"/>
            <w:noWrap/>
            <w:vAlign w:val="center"/>
            <w:hideMark/>
          </w:tcPr>
          <w:p w14:paraId="1603704C" w14:textId="51926DA6" w:rsidR="00D95D88" w:rsidRPr="003B3818" w:rsidRDefault="00D95D88" w:rsidP="00BB51CC">
            <w:pPr>
              <w:spacing w:after="0"/>
              <w:jc w:val="left"/>
              <w:rPr>
                <w:sz w:val="18"/>
                <w:szCs w:val="18"/>
              </w:rPr>
            </w:pPr>
            <w:r w:rsidRPr="003B3818">
              <w:rPr>
                <w:sz w:val="18"/>
                <w:szCs w:val="18"/>
              </w:rPr>
              <w:t>1</w:t>
            </w:r>
          </w:p>
        </w:tc>
        <w:tc>
          <w:tcPr>
            <w:tcW w:w="1871" w:type="dxa"/>
            <w:shd w:val="clear" w:color="auto" w:fill="auto"/>
            <w:noWrap/>
            <w:vAlign w:val="center"/>
            <w:hideMark/>
          </w:tcPr>
          <w:p w14:paraId="1CF7E1E9" w14:textId="0DEA008D" w:rsidR="00D95D88" w:rsidRPr="003B3818" w:rsidRDefault="00D95D88" w:rsidP="00BB51CC">
            <w:pPr>
              <w:spacing w:after="0"/>
              <w:jc w:val="left"/>
              <w:rPr>
                <w:sz w:val="18"/>
                <w:szCs w:val="18"/>
              </w:rPr>
            </w:pPr>
            <w:r w:rsidRPr="003B3818">
              <w:rPr>
                <w:sz w:val="18"/>
                <w:szCs w:val="18"/>
              </w:rPr>
              <w:t xml:space="preserve"> $            6.136.455 </w:t>
            </w:r>
          </w:p>
        </w:tc>
      </w:tr>
      <w:tr w:rsidR="00D413BB" w:rsidRPr="003B3818" w14:paraId="6A8660E4" w14:textId="77777777" w:rsidTr="0080300E">
        <w:trPr>
          <w:trHeight w:val="94"/>
          <w:jc w:val="center"/>
        </w:trPr>
        <w:tc>
          <w:tcPr>
            <w:tcW w:w="2535" w:type="dxa"/>
            <w:shd w:val="clear" w:color="auto" w:fill="auto"/>
            <w:noWrap/>
            <w:vAlign w:val="center"/>
            <w:hideMark/>
          </w:tcPr>
          <w:p w14:paraId="303D3002" w14:textId="2D38CAF5" w:rsidR="00D95D88" w:rsidRPr="003B3818" w:rsidRDefault="00D95D88" w:rsidP="00BB51CC">
            <w:pPr>
              <w:spacing w:after="0"/>
              <w:jc w:val="left"/>
              <w:rPr>
                <w:sz w:val="18"/>
                <w:szCs w:val="18"/>
              </w:rPr>
            </w:pPr>
            <w:r w:rsidRPr="003B3818">
              <w:rPr>
                <w:sz w:val="18"/>
                <w:szCs w:val="18"/>
              </w:rPr>
              <w:t>Auxiliares + Comisionamiento de Calentadores de agua a gas</w:t>
            </w:r>
          </w:p>
        </w:tc>
        <w:tc>
          <w:tcPr>
            <w:tcW w:w="1743" w:type="dxa"/>
            <w:shd w:val="clear" w:color="auto" w:fill="auto"/>
            <w:noWrap/>
            <w:vAlign w:val="center"/>
          </w:tcPr>
          <w:p w14:paraId="366777B2" w14:textId="782549BB" w:rsidR="00D95D88" w:rsidRPr="003B3818" w:rsidRDefault="00D95D88" w:rsidP="00BB51CC">
            <w:pPr>
              <w:spacing w:after="0"/>
              <w:jc w:val="left"/>
              <w:rPr>
                <w:sz w:val="18"/>
                <w:szCs w:val="18"/>
              </w:rPr>
            </w:pPr>
            <w:r w:rsidRPr="003B3818">
              <w:rPr>
                <w:sz w:val="18"/>
                <w:szCs w:val="18"/>
              </w:rPr>
              <w:t xml:space="preserve"> $         2.996.000 </w:t>
            </w:r>
          </w:p>
        </w:tc>
        <w:tc>
          <w:tcPr>
            <w:tcW w:w="1044" w:type="dxa"/>
            <w:shd w:val="clear" w:color="auto" w:fill="auto"/>
            <w:noWrap/>
            <w:vAlign w:val="center"/>
            <w:hideMark/>
          </w:tcPr>
          <w:p w14:paraId="3A67BFA1" w14:textId="604B2F04" w:rsidR="00D95D88" w:rsidRPr="003B3818" w:rsidRDefault="00D95D88" w:rsidP="00BB51CC">
            <w:pPr>
              <w:spacing w:after="0"/>
              <w:jc w:val="left"/>
              <w:rPr>
                <w:sz w:val="18"/>
                <w:szCs w:val="18"/>
              </w:rPr>
            </w:pPr>
            <w:r w:rsidRPr="003B3818">
              <w:rPr>
                <w:sz w:val="18"/>
                <w:szCs w:val="18"/>
              </w:rPr>
              <w:t>2</w:t>
            </w:r>
          </w:p>
        </w:tc>
        <w:tc>
          <w:tcPr>
            <w:tcW w:w="1871" w:type="dxa"/>
            <w:shd w:val="clear" w:color="auto" w:fill="auto"/>
            <w:noWrap/>
            <w:vAlign w:val="center"/>
            <w:hideMark/>
          </w:tcPr>
          <w:p w14:paraId="392F66C5" w14:textId="1DF843B4" w:rsidR="00D95D88" w:rsidRPr="003B3818" w:rsidRDefault="00D95D88" w:rsidP="00BB51CC">
            <w:pPr>
              <w:spacing w:after="0"/>
              <w:jc w:val="left"/>
              <w:rPr>
                <w:sz w:val="18"/>
                <w:szCs w:val="18"/>
              </w:rPr>
            </w:pPr>
            <w:r w:rsidRPr="003B3818">
              <w:rPr>
                <w:sz w:val="18"/>
                <w:szCs w:val="18"/>
              </w:rPr>
              <w:t xml:space="preserve"> $            5.992.000 </w:t>
            </w:r>
          </w:p>
        </w:tc>
      </w:tr>
      <w:tr w:rsidR="00D413BB" w:rsidRPr="003B3818" w14:paraId="3E24D8C8" w14:textId="77777777" w:rsidTr="0080300E">
        <w:trPr>
          <w:trHeight w:val="94"/>
          <w:jc w:val="center"/>
        </w:trPr>
        <w:tc>
          <w:tcPr>
            <w:tcW w:w="2535" w:type="dxa"/>
            <w:shd w:val="clear" w:color="auto" w:fill="auto"/>
            <w:noWrap/>
            <w:vAlign w:val="center"/>
            <w:hideMark/>
          </w:tcPr>
          <w:p w14:paraId="403FF60D" w14:textId="7AF08322" w:rsidR="00D95D88" w:rsidRPr="003B3818" w:rsidRDefault="00D95D88" w:rsidP="00BB51CC">
            <w:pPr>
              <w:spacing w:after="0"/>
              <w:jc w:val="left"/>
              <w:rPr>
                <w:sz w:val="18"/>
                <w:szCs w:val="18"/>
              </w:rPr>
            </w:pPr>
            <w:r w:rsidRPr="003B3818">
              <w:rPr>
                <w:sz w:val="18"/>
                <w:szCs w:val="18"/>
              </w:rPr>
              <w:t xml:space="preserve">Auxiliares + Comisionamiento de </w:t>
            </w:r>
            <w:r w:rsidR="00BB51CC" w:rsidRPr="003B3818">
              <w:rPr>
                <w:sz w:val="18"/>
                <w:szCs w:val="18"/>
              </w:rPr>
              <w:t>t</w:t>
            </w:r>
            <w:r w:rsidRPr="003B3818">
              <w:rPr>
                <w:sz w:val="18"/>
                <w:szCs w:val="18"/>
              </w:rPr>
              <w:t>anque acumulador de agua</w:t>
            </w:r>
          </w:p>
        </w:tc>
        <w:tc>
          <w:tcPr>
            <w:tcW w:w="1743" w:type="dxa"/>
            <w:shd w:val="clear" w:color="auto" w:fill="auto"/>
            <w:noWrap/>
            <w:vAlign w:val="center"/>
          </w:tcPr>
          <w:p w14:paraId="70CF27C9" w14:textId="3FE15332" w:rsidR="00D95D88" w:rsidRPr="003B3818" w:rsidRDefault="00D95D88" w:rsidP="00BB51CC">
            <w:pPr>
              <w:spacing w:after="0"/>
              <w:jc w:val="left"/>
              <w:rPr>
                <w:sz w:val="18"/>
                <w:szCs w:val="18"/>
              </w:rPr>
            </w:pPr>
            <w:r w:rsidRPr="003B3818">
              <w:rPr>
                <w:sz w:val="18"/>
                <w:szCs w:val="18"/>
              </w:rPr>
              <w:t xml:space="preserve"> $         1.227.291 </w:t>
            </w:r>
          </w:p>
        </w:tc>
        <w:tc>
          <w:tcPr>
            <w:tcW w:w="1044" w:type="dxa"/>
            <w:shd w:val="clear" w:color="auto" w:fill="auto"/>
            <w:noWrap/>
            <w:vAlign w:val="center"/>
            <w:hideMark/>
          </w:tcPr>
          <w:p w14:paraId="56364CC5" w14:textId="64000E90" w:rsidR="00D95D88" w:rsidRPr="003B3818" w:rsidRDefault="00D95D88" w:rsidP="00BB51CC">
            <w:pPr>
              <w:spacing w:after="0"/>
              <w:jc w:val="left"/>
              <w:rPr>
                <w:sz w:val="18"/>
                <w:szCs w:val="18"/>
              </w:rPr>
            </w:pPr>
            <w:r w:rsidRPr="003B3818">
              <w:rPr>
                <w:sz w:val="18"/>
                <w:szCs w:val="18"/>
              </w:rPr>
              <w:t>1</w:t>
            </w:r>
          </w:p>
        </w:tc>
        <w:tc>
          <w:tcPr>
            <w:tcW w:w="1871" w:type="dxa"/>
            <w:shd w:val="clear" w:color="auto" w:fill="auto"/>
            <w:noWrap/>
            <w:vAlign w:val="center"/>
            <w:hideMark/>
          </w:tcPr>
          <w:p w14:paraId="7C2BFA0E" w14:textId="147D3001" w:rsidR="00D95D88" w:rsidRPr="003B3818" w:rsidRDefault="00D95D88" w:rsidP="00BB51CC">
            <w:pPr>
              <w:spacing w:after="0"/>
              <w:jc w:val="left"/>
              <w:rPr>
                <w:sz w:val="18"/>
                <w:szCs w:val="18"/>
              </w:rPr>
            </w:pPr>
            <w:r w:rsidRPr="003B3818">
              <w:rPr>
                <w:sz w:val="18"/>
                <w:szCs w:val="18"/>
              </w:rPr>
              <w:t xml:space="preserve"> $            1.227.291 </w:t>
            </w:r>
          </w:p>
        </w:tc>
      </w:tr>
      <w:tr w:rsidR="00D413BB" w:rsidRPr="003B3818" w14:paraId="5DF8727E" w14:textId="77777777" w:rsidTr="0080300E">
        <w:trPr>
          <w:trHeight w:val="94"/>
          <w:jc w:val="center"/>
        </w:trPr>
        <w:tc>
          <w:tcPr>
            <w:tcW w:w="2535" w:type="dxa"/>
            <w:tcBorders>
              <w:bottom w:val="single" w:sz="4" w:space="0" w:color="auto"/>
            </w:tcBorders>
            <w:shd w:val="clear" w:color="auto" w:fill="auto"/>
            <w:noWrap/>
            <w:vAlign w:val="center"/>
            <w:hideMark/>
          </w:tcPr>
          <w:p w14:paraId="269D4780" w14:textId="2CA2ADEE" w:rsidR="00D95D88" w:rsidRPr="003B3818" w:rsidRDefault="00D95D88" w:rsidP="00BB51CC">
            <w:pPr>
              <w:spacing w:after="0"/>
              <w:jc w:val="left"/>
              <w:rPr>
                <w:b/>
                <w:bCs/>
                <w:sz w:val="18"/>
                <w:szCs w:val="18"/>
              </w:rPr>
            </w:pPr>
            <w:r w:rsidRPr="003B3818">
              <w:rPr>
                <w:b/>
                <w:bCs/>
                <w:sz w:val="18"/>
                <w:szCs w:val="18"/>
              </w:rPr>
              <w:t>Total</w:t>
            </w:r>
          </w:p>
        </w:tc>
        <w:tc>
          <w:tcPr>
            <w:tcW w:w="1743" w:type="dxa"/>
            <w:tcBorders>
              <w:bottom w:val="single" w:sz="4" w:space="0" w:color="auto"/>
            </w:tcBorders>
            <w:shd w:val="clear" w:color="auto" w:fill="auto"/>
            <w:noWrap/>
            <w:vAlign w:val="center"/>
            <w:hideMark/>
          </w:tcPr>
          <w:p w14:paraId="7ACCC0FA" w14:textId="77F751E8" w:rsidR="00D95D88" w:rsidRPr="003B3818" w:rsidRDefault="00D95D88" w:rsidP="00BB51CC">
            <w:pPr>
              <w:spacing w:after="0"/>
              <w:jc w:val="left"/>
              <w:rPr>
                <w:b/>
                <w:bCs/>
                <w:sz w:val="18"/>
                <w:szCs w:val="18"/>
              </w:rPr>
            </w:pPr>
            <w:r w:rsidRPr="003B3818">
              <w:rPr>
                <w:b/>
                <w:bCs/>
                <w:sz w:val="18"/>
                <w:szCs w:val="18"/>
              </w:rPr>
              <w:t> </w:t>
            </w:r>
          </w:p>
        </w:tc>
        <w:tc>
          <w:tcPr>
            <w:tcW w:w="1044" w:type="dxa"/>
            <w:tcBorders>
              <w:bottom w:val="single" w:sz="4" w:space="0" w:color="auto"/>
            </w:tcBorders>
            <w:shd w:val="clear" w:color="auto" w:fill="auto"/>
            <w:noWrap/>
            <w:vAlign w:val="center"/>
            <w:hideMark/>
          </w:tcPr>
          <w:p w14:paraId="1C1441F7" w14:textId="660E384D" w:rsidR="00D95D88" w:rsidRPr="003B3818" w:rsidRDefault="00D95D88" w:rsidP="00BB51CC">
            <w:pPr>
              <w:spacing w:after="0"/>
              <w:jc w:val="left"/>
              <w:rPr>
                <w:b/>
                <w:bCs/>
                <w:sz w:val="18"/>
                <w:szCs w:val="18"/>
              </w:rPr>
            </w:pPr>
            <w:r w:rsidRPr="003B3818">
              <w:rPr>
                <w:b/>
                <w:bCs/>
                <w:sz w:val="18"/>
                <w:szCs w:val="18"/>
              </w:rPr>
              <w:t> </w:t>
            </w:r>
          </w:p>
        </w:tc>
        <w:tc>
          <w:tcPr>
            <w:tcW w:w="1871" w:type="dxa"/>
            <w:tcBorders>
              <w:bottom w:val="single" w:sz="4" w:space="0" w:color="auto"/>
            </w:tcBorders>
            <w:shd w:val="clear" w:color="auto" w:fill="auto"/>
            <w:noWrap/>
            <w:vAlign w:val="center"/>
            <w:hideMark/>
          </w:tcPr>
          <w:p w14:paraId="5033600B" w14:textId="7C135706" w:rsidR="00D95D88" w:rsidRPr="003B3818" w:rsidRDefault="00D95D88" w:rsidP="00BB51CC">
            <w:pPr>
              <w:spacing w:after="0"/>
              <w:jc w:val="left"/>
              <w:rPr>
                <w:b/>
                <w:bCs/>
                <w:sz w:val="18"/>
                <w:szCs w:val="18"/>
              </w:rPr>
            </w:pPr>
            <w:r w:rsidRPr="003B3818">
              <w:rPr>
                <w:b/>
                <w:bCs/>
                <w:sz w:val="18"/>
                <w:szCs w:val="18"/>
              </w:rPr>
              <w:t xml:space="preserve"> $          43.315.746 </w:t>
            </w:r>
          </w:p>
        </w:tc>
      </w:tr>
    </w:tbl>
    <w:p w14:paraId="73D88D74" w14:textId="77777777" w:rsidR="00DE6EC5" w:rsidRPr="008C19B0" w:rsidRDefault="00DE6EC5" w:rsidP="008C19B0">
      <w:pPr>
        <w:spacing w:after="0"/>
      </w:pPr>
    </w:p>
    <w:p w14:paraId="55B7980C" w14:textId="71DF7EC8" w:rsidR="00DE6EC5" w:rsidRPr="008C19B0" w:rsidRDefault="185975C6" w:rsidP="185975C6">
      <w:pPr>
        <w:rPr>
          <w:b/>
          <w:bCs/>
          <w:i/>
          <w:iCs/>
        </w:rPr>
      </w:pPr>
      <w:r w:rsidRPr="185975C6">
        <w:rPr>
          <w:b/>
          <w:bCs/>
          <w:i/>
          <w:iCs/>
        </w:rPr>
        <w:t>Evaluación de la medida de eficiencia energética</w:t>
      </w:r>
    </w:p>
    <w:p w14:paraId="5B3E29A6" w14:textId="60E9ACB9" w:rsidR="00DE6EC5" w:rsidRPr="008C19B0" w:rsidRDefault="00DD237E" w:rsidP="00DE6EC5">
      <w:r w:rsidRPr="00DD237E">
        <w:t>En la siguiente tabla se resumen los resultados de la evaluación económica de la medida de eficiencia energética, así como los indicadores de ahorro energético y reducción de emisiones de ga</w:t>
      </w:r>
      <w:r>
        <w:t>ses de efecto invernadero (GEI)</w:t>
      </w:r>
      <w:r w:rsidR="00DE6EC5" w:rsidRPr="008C19B0">
        <w:t>.</w:t>
      </w:r>
    </w:p>
    <w:p w14:paraId="7CF97E7B" w14:textId="4B9007D6" w:rsidR="002D6E60" w:rsidRPr="002D6E60" w:rsidRDefault="002D6E60" w:rsidP="0080300E">
      <w:pPr>
        <w:pStyle w:val="Descripcin"/>
        <w:keepNext/>
        <w:spacing w:after="0"/>
        <w:jc w:val="center"/>
        <w:rPr>
          <w:b/>
          <w:bCs/>
          <w:i w:val="0"/>
          <w:iCs w:val="0"/>
          <w:color w:val="000000" w:themeColor="text1"/>
        </w:rPr>
      </w:pPr>
      <w:bookmarkStart w:id="138" w:name="_Ref146702216"/>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11</w:t>
      </w:r>
      <w:r w:rsidRPr="002D6E60">
        <w:rPr>
          <w:b/>
          <w:bCs/>
          <w:i w:val="0"/>
          <w:iCs w:val="0"/>
          <w:color w:val="000000" w:themeColor="text1"/>
        </w:rPr>
        <w:fldChar w:fldCharType="end"/>
      </w:r>
      <w:bookmarkEnd w:id="138"/>
      <w:r w:rsidR="00476A38">
        <w:rPr>
          <w:b/>
          <w:bCs/>
          <w:i w:val="0"/>
          <w:iCs w:val="0"/>
          <w:color w:val="000000" w:themeColor="text1"/>
        </w:rPr>
        <w:t>. Indicadores económicos</w:t>
      </w:r>
      <w:r w:rsidRPr="002D6E60">
        <w:rPr>
          <w:b/>
          <w:bCs/>
          <w:i w:val="0"/>
          <w:iCs w:val="0"/>
          <w:color w:val="000000" w:themeColor="text1"/>
        </w:rPr>
        <w:t xml:space="preserve"> para ECM-1</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684FF1" w:rsidRPr="003B3818" w14:paraId="7A0EBB48" w14:textId="77777777" w:rsidTr="0080300E">
        <w:trPr>
          <w:trHeight w:val="259"/>
          <w:jc w:val="center"/>
        </w:trPr>
        <w:tc>
          <w:tcPr>
            <w:tcW w:w="6336" w:type="dxa"/>
            <w:gridSpan w:val="3"/>
            <w:tcBorders>
              <w:bottom w:val="nil"/>
            </w:tcBorders>
            <w:shd w:val="clear" w:color="auto" w:fill="00B050"/>
            <w:noWrap/>
            <w:vAlign w:val="center"/>
            <w:hideMark/>
          </w:tcPr>
          <w:p w14:paraId="1DAC6797" w14:textId="6D504485" w:rsidR="00684FF1" w:rsidRPr="003B3818" w:rsidRDefault="004F6893" w:rsidP="00B22063">
            <w:pPr>
              <w:spacing w:after="0"/>
              <w:rPr>
                <w:b/>
                <w:sz w:val="18"/>
                <w:szCs w:val="18"/>
              </w:rPr>
            </w:pPr>
            <w:r>
              <w:rPr>
                <w:b/>
                <w:color w:val="FFFFFF" w:themeColor="background1"/>
                <w:sz w:val="18"/>
                <w:szCs w:val="18"/>
              </w:rPr>
              <w:t>Result</w:t>
            </w:r>
            <w:r w:rsidR="00476A38">
              <w:rPr>
                <w:b/>
                <w:color w:val="FFFFFF" w:themeColor="background1"/>
                <w:sz w:val="18"/>
                <w:szCs w:val="18"/>
              </w:rPr>
              <w:t xml:space="preserve">ados de la evaluación </w:t>
            </w:r>
          </w:p>
        </w:tc>
      </w:tr>
      <w:tr w:rsidR="00684FF1" w:rsidRPr="003B3818" w14:paraId="5C8C482A" w14:textId="77777777" w:rsidTr="0080300E">
        <w:trPr>
          <w:trHeight w:val="259"/>
          <w:jc w:val="center"/>
        </w:trPr>
        <w:tc>
          <w:tcPr>
            <w:tcW w:w="2495" w:type="dxa"/>
            <w:tcBorders>
              <w:bottom w:val="single" w:sz="4" w:space="0" w:color="BFBFBF" w:themeColor="background1" w:themeShade="BF"/>
            </w:tcBorders>
            <w:shd w:val="clear" w:color="auto" w:fill="auto"/>
            <w:noWrap/>
            <w:vAlign w:val="center"/>
          </w:tcPr>
          <w:p w14:paraId="2233B889" w14:textId="77777777" w:rsidR="00684FF1" w:rsidRPr="003B3818" w:rsidRDefault="00684FF1" w:rsidP="00B22063">
            <w:pPr>
              <w:spacing w:after="0"/>
              <w:rPr>
                <w:b/>
                <w:bCs/>
                <w:sz w:val="18"/>
                <w:szCs w:val="18"/>
              </w:rPr>
            </w:pPr>
            <w:r w:rsidRPr="003B3818">
              <w:rPr>
                <w:b/>
                <w:bCs/>
                <w:sz w:val="18"/>
                <w:szCs w:val="18"/>
              </w:rPr>
              <w:t>Indicador</w:t>
            </w:r>
          </w:p>
        </w:tc>
        <w:tc>
          <w:tcPr>
            <w:tcW w:w="1996" w:type="dxa"/>
            <w:tcBorders>
              <w:bottom w:val="single" w:sz="4" w:space="0" w:color="BFBFBF" w:themeColor="background1" w:themeShade="BF"/>
            </w:tcBorders>
            <w:shd w:val="clear" w:color="auto" w:fill="auto"/>
            <w:noWrap/>
            <w:vAlign w:val="center"/>
          </w:tcPr>
          <w:p w14:paraId="353B3184" w14:textId="77777777" w:rsidR="00684FF1" w:rsidRPr="003B3818" w:rsidRDefault="00684FF1" w:rsidP="00B22063">
            <w:pPr>
              <w:spacing w:after="0"/>
              <w:rPr>
                <w:b/>
                <w:bCs/>
                <w:sz w:val="18"/>
                <w:szCs w:val="18"/>
              </w:rPr>
            </w:pPr>
            <w:r w:rsidRPr="003B3818">
              <w:rPr>
                <w:b/>
                <w:bCs/>
                <w:sz w:val="18"/>
                <w:szCs w:val="18"/>
              </w:rPr>
              <w:t>Magnitud</w:t>
            </w:r>
          </w:p>
        </w:tc>
        <w:tc>
          <w:tcPr>
            <w:tcW w:w="1845" w:type="dxa"/>
            <w:tcBorders>
              <w:bottom w:val="single" w:sz="4" w:space="0" w:color="BFBFBF" w:themeColor="background1" w:themeShade="BF"/>
            </w:tcBorders>
            <w:shd w:val="clear" w:color="auto" w:fill="auto"/>
            <w:noWrap/>
            <w:vAlign w:val="center"/>
          </w:tcPr>
          <w:p w14:paraId="3AE77550" w14:textId="77777777" w:rsidR="00684FF1" w:rsidRPr="003B3818" w:rsidRDefault="00684FF1" w:rsidP="00B22063">
            <w:pPr>
              <w:spacing w:after="0"/>
              <w:rPr>
                <w:b/>
                <w:bCs/>
                <w:sz w:val="18"/>
                <w:szCs w:val="18"/>
              </w:rPr>
            </w:pPr>
            <w:r w:rsidRPr="003B3818">
              <w:rPr>
                <w:b/>
                <w:bCs/>
                <w:sz w:val="18"/>
                <w:szCs w:val="18"/>
              </w:rPr>
              <w:t>Unidades</w:t>
            </w:r>
          </w:p>
        </w:tc>
      </w:tr>
      <w:tr w:rsidR="00D154C0" w:rsidRPr="003B3818" w14:paraId="465515BC" w14:textId="77777777" w:rsidTr="0080300E">
        <w:trPr>
          <w:trHeight w:val="259"/>
          <w:jc w:val="center"/>
        </w:trPr>
        <w:tc>
          <w:tcPr>
            <w:tcW w:w="2495" w:type="dxa"/>
            <w:tcBorders>
              <w:top w:val="single" w:sz="4" w:space="0" w:color="BFBFBF" w:themeColor="background1" w:themeShade="BF"/>
              <w:bottom w:val="nil"/>
            </w:tcBorders>
            <w:shd w:val="clear" w:color="auto" w:fill="auto"/>
            <w:noWrap/>
            <w:vAlign w:val="center"/>
          </w:tcPr>
          <w:p w14:paraId="61E434F9" w14:textId="2EB3B723" w:rsidR="00D154C0" w:rsidRPr="00F821B0" w:rsidRDefault="00512875" w:rsidP="00A453EB">
            <w:pPr>
              <w:spacing w:after="0"/>
              <w:rPr>
                <w:sz w:val="18"/>
                <w:szCs w:val="18"/>
              </w:rPr>
            </w:pPr>
            <w:r w:rsidRPr="00F821B0">
              <w:rPr>
                <w:sz w:val="18"/>
                <w:szCs w:val="18"/>
              </w:rPr>
              <w:t>Ahorro energético</w:t>
            </w:r>
          </w:p>
        </w:tc>
        <w:tc>
          <w:tcPr>
            <w:tcW w:w="1996" w:type="dxa"/>
            <w:tcBorders>
              <w:top w:val="single" w:sz="4" w:space="0" w:color="BFBFBF" w:themeColor="background1" w:themeShade="BF"/>
              <w:bottom w:val="nil"/>
            </w:tcBorders>
            <w:shd w:val="clear" w:color="auto" w:fill="auto"/>
            <w:noWrap/>
            <w:vAlign w:val="center"/>
          </w:tcPr>
          <w:p w14:paraId="0AD11199" w14:textId="62B6E977" w:rsidR="00D154C0" w:rsidRPr="00F821B0" w:rsidRDefault="00F821B0" w:rsidP="00A453EB">
            <w:pPr>
              <w:spacing w:after="0"/>
              <w:rPr>
                <w:sz w:val="18"/>
                <w:szCs w:val="18"/>
              </w:rPr>
            </w:pPr>
            <w:r w:rsidRPr="00F821B0">
              <w:rPr>
                <w:sz w:val="18"/>
                <w:szCs w:val="18"/>
              </w:rPr>
              <w:t>15</w:t>
            </w:r>
            <w:r>
              <w:rPr>
                <w:sz w:val="18"/>
                <w:szCs w:val="18"/>
              </w:rPr>
              <w:t>.</w:t>
            </w:r>
            <w:r w:rsidRPr="00F821B0">
              <w:rPr>
                <w:sz w:val="18"/>
                <w:szCs w:val="18"/>
              </w:rPr>
              <w:t>980,2</w:t>
            </w:r>
          </w:p>
        </w:tc>
        <w:tc>
          <w:tcPr>
            <w:tcW w:w="1845" w:type="dxa"/>
            <w:tcBorders>
              <w:top w:val="single" w:sz="4" w:space="0" w:color="BFBFBF" w:themeColor="background1" w:themeShade="BF"/>
              <w:bottom w:val="nil"/>
            </w:tcBorders>
            <w:shd w:val="clear" w:color="auto" w:fill="auto"/>
            <w:noWrap/>
            <w:vAlign w:val="center"/>
          </w:tcPr>
          <w:p w14:paraId="119CC598" w14:textId="11705873" w:rsidR="00D154C0" w:rsidRPr="00F821B0" w:rsidRDefault="00F821B0" w:rsidP="00A453EB">
            <w:pPr>
              <w:spacing w:after="0"/>
              <w:rPr>
                <w:sz w:val="18"/>
                <w:szCs w:val="18"/>
              </w:rPr>
            </w:pPr>
            <w:r>
              <w:rPr>
                <w:sz w:val="18"/>
                <w:szCs w:val="18"/>
              </w:rPr>
              <w:t>[m</w:t>
            </w:r>
            <w:r>
              <w:rPr>
                <w:sz w:val="18"/>
                <w:szCs w:val="18"/>
                <w:vertAlign w:val="superscript"/>
              </w:rPr>
              <w:t>3</w:t>
            </w:r>
            <w:r w:rsidR="00BD2017">
              <w:rPr>
                <w:sz w:val="18"/>
                <w:szCs w:val="18"/>
              </w:rPr>
              <w:t>/año</w:t>
            </w:r>
            <w:r>
              <w:rPr>
                <w:sz w:val="18"/>
                <w:szCs w:val="18"/>
              </w:rPr>
              <w:t>]</w:t>
            </w:r>
          </w:p>
        </w:tc>
      </w:tr>
      <w:tr w:rsidR="00A453EB" w:rsidRPr="003B3818" w14:paraId="4EB557CC" w14:textId="77777777" w:rsidTr="0080300E">
        <w:trPr>
          <w:trHeight w:val="259"/>
          <w:jc w:val="center"/>
        </w:trPr>
        <w:tc>
          <w:tcPr>
            <w:tcW w:w="2495" w:type="dxa"/>
            <w:tcBorders>
              <w:top w:val="nil"/>
            </w:tcBorders>
            <w:shd w:val="clear" w:color="auto" w:fill="auto"/>
            <w:noWrap/>
            <w:vAlign w:val="center"/>
          </w:tcPr>
          <w:p w14:paraId="0CB965C0" w14:textId="77777777" w:rsidR="00A453EB" w:rsidRPr="003B3818" w:rsidRDefault="00A453EB" w:rsidP="00A453EB">
            <w:pPr>
              <w:spacing w:after="0"/>
              <w:rPr>
                <w:sz w:val="18"/>
                <w:szCs w:val="18"/>
              </w:rPr>
            </w:pPr>
            <w:r w:rsidRPr="003B3818">
              <w:rPr>
                <w:sz w:val="18"/>
                <w:szCs w:val="18"/>
              </w:rPr>
              <w:t>Ahorro anual de dinero</w:t>
            </w:r>
          </w:p>
        </w:tc>
        <w:tc>
          <w:tcPr>
            <w:tcW w:w="1996" w:type="dxa"/>
            <w:tcBorders>
              <w:top w:val="nil"/>
            </w:tcBorders>
            <w:shd w:val="clear" w:color="auto" w:fill="auto"/>
            <w:noWrap/>
            <w:vAlign w:val="center"/>
          </w:tcPr>
          <w:p w14:paraId="3F813F35" w14:textId="0CB98212" w:rsidR="00A453EB" w:rsidRPr="003B3818" w:rsidRDefault="00A453EB" w:rsidP="00A453EB">
            <w:pPr>
              <w:spacing w:after="0"/>
              <w:rPr>
                <w:sz w:val="18"/>
                <w:szCs w:val="18"/>
              </w:rPr>
            </w:pPr>
            <w:r w:rsidRPr="003B3818">
              <w:rPr>
                <w:sz w:val="18"/>
                <w:szCs w:val="18"/>
              </w:rPr>
              <w:t>$ 40.182.766</w:t>
            </w:r>
          </w:p>
        </w:tc>
        <w:tc>
          <w:tcPr>
            <w:tcW w:w="1845" w:type="dxa"/>
            <w:tcBorders>
              <w:top w:val="nil"/>
            </w:tcBorders>
            <w:shd w:val="clear" w:color="auto" w:fill="auto"/>
            <w:noWrap/>
            <w:vAlign w:val="center"/>
          </w:tcPr>
          <w:p w14:paraId="5C62A088" w14:textId="77777777" w:rsidR="00A453EB" w:rsidRPr="003B3818" w:rsidRDefault="00A453EB" w:rsidP="00A453EB">
            <w:pPr>
              <w:spacing w:after="0"/>
              <w:rPr>
                <w:sz w:val="18"/>
                <w:szCs w:val="18"/>
              </w:rPr>
            </w:pPr>
            <w:r w:rsidRPr="003B3818">
              <w:rPr>
                <w:sz w:val="18"/>
                <w:szCs w:val="18"/>
              </w:rPr>
              <w:t>[$COP/año]</w:t>
            </w:r>
          </w:p>
        </w:tc>
      </w:tr>
      <w:tr w:rsidR="00A453EB" w:rsidRPr="003B3818" w14:paraId="18937329" w14:textId="77777777" w:rsidTr="0080300E">
        <w:trPr>
          <w:trHeight w:val="259"/>
          <w:jc w:val="center"/>
        </w:trPr>
        <w:tc>
          <w:tcPr>
            <w:tcW w:w="2495" w:type="dxa"/>
            <w:shd w:val="clear" w:color="auto" w:fill="auto"/>
            <w:noWrap/>
            <w:vAlign w:val="center"/>
          </w:tcPr>
          <w:p w14:paraId="1DF61783" w14:textId="77777777" w:rsidR="00A453EB" w:rsidRPr="003B3818" w:rsidRDefault="00A453EB" w:rsidP="00A453EB">
            <w:pPr>
              <w:spacing w:after="0"/>
              <w:rPr>
                <w:sz w:val="18"/>
                <w:szCs w:val="18"/>
              </w:rPr>
            </w:pPr>
            <w:r w:rsidRPr="003B3818">
              <w:rPr>
                <w:sz w:val="18"/>
                <w:szCs w:val="18"/>
              </w:rPr>
              <w:t>Ahorro porcentual</w:t>
            </w:r>
          </w:p>
        </w:tc>
        <w:tc>
          <w:tcPr>
            <w:tcW w:w="1996" w:type="dxa"/>
            <w:shd w:val="clear" w:color="auto" w:fill="auto"/>
            <w:noWrap/>
            <w:vAlign w:val="center"/>
          </w:tcPr>
          <w:p w14:paraId="04F0AD5F" w14:textId="2A0E63C1" w:rsidR="00A453EB" w:rsidRPr="003B3818" w:rsidRDefault="00A453EB" w:rsidP="00A453EB">
            <w:pPr>
              <w:spacing w:after="0"/>
              <w:rPr>
                <w:sz w:val="18"/>
                <w:szCs w:val="18"/>
              </w:rPr>
            </w:pPr>
            <w:r w:rsidRPr="003B3818">
              <w:rPr>
                <w:sz w:val="18"/>
                <w:szCs w:val="18"/>
              </w:rPr>
              <w:t>11,25</w:t>
            </w:r>
          </w:p>
        </w:tc>
        <w:tc>
          <w:tcPr>
            <w:tcW w:w="1845" w:type="dxa"/>
            <w:shd w:val="clear" w:color="auto" w:fill="auto"/>
            <w:noWrap/>
            <w:vAlign w:val="center"/>
          </w:tcPr>
          <w:p w14:paraId="2037D281" w14:textId="77777777" w:rsidR="00A453EB" w:rsidRPr="003B3818" w:rsidRDefault="00A453EB" w:rsidP="00A453EB">
            <w:pPr>
              <w:spacing w:after="0"/>
              <w:rPr>
                <w:sz w:val="18"/>
                <w:szCs w:val="18"/>
              </w:rPr>
            </w:pPr>
            <w:r w:rsidRPr="003B3818">
              <w:rPr>
                <w:sz w:val="18"/>
                <w:szCs w:val="18"/>
              </w:rPr>
              <w:t>[%]</w:t>
            </w:r>
          </w:p>
        </w:tc>
      </w:tr>
      <w:tr w:rsidR="00A453EB" w:rsidRPr="003B3818" w14:paraId="6C4EE437" w14:textId="77777777" w:rsidTr="0080300E">
        <w:trPr>
          <w:trHeight w:val="282"/>
          <w:jc w:val="center"/>
        </w:trPr>
        <w:tc>
          <w:tcPr>
            <w:tcW w:w="2495" w:type="dxa"/>
            <w:shd w:val="clear" w:color="auto" w:fill="auto"/>
            <w:noWrap/>
            <w:vAlign w:val="center"/>
            <w:hideMark/>
          </w:tcPr>
          <w:p w14:paraId="6BB5ACA1" w14:textId="77777777" w:rsidR="00A453EB" w:rsidRPr="003B3818" w:rsidRDefault="00A453EB" w:rsidP="00A453EB">
            <w:pPr>
              <w:spacing w:after="0"/>
              <w:rPr>
                <w:sz w:val="18"/>
                <w:szCs w:val="18"/>
              </w:rPr>
            </w:pPr>
            <w:r w:rsidRPr="003B3818">
              <w:rPr>
                <w:sz w:val="18"/>
                <w:szCs w:val="18"/>
              </w:rPr>
              <w:t>Payback</w:t>
            </w:r>
          </w:p>
        </w:tc>
        <w:tc>
          <w:tcPr>
            <w:tcW w:w="1996" w:type="dxa"/>
            <w:shd w:val="clear" w:color="auto" w:fill="auto"/>
            <w:noWrap/>
            <w:vAlign w:val="center"/>
            <w:hideMark/>
          </w:tcPr>
          <w:p w14:paraId="33AC9A4B" w14:textId="2D38573D" w:rsidR="00A453EB" w:rsidRPr="003B3818" w:rsidRDefault="00A453EB" w:rsidP="00A453EB">
            <w:pPr>
              <w:spacing w:after="0"/>
              <w:rPr>
                <w:sz w:val="18"/>
                <w:szCs w:val="18"/>
              </w:rPr>
            </w:pPr>
            <w:r w:rsidRPr="003B3818">
              <w:rPr>
                <w:sz w:val="18"/>
                <w:szCs w:val="18"/>
              </w:rPr>
              <w:t>1,4</w:t>
            </w:r>
          </w:p>
        </w:tc>
        <w:tc>
          <w:tcPr>
            <w:tcW w:w="1845" w:type="dxa"/>
            <w:shd w:val="clear" w:color="auto" w:fill="auto"/>
            <w:noWrap/>
            <w:vAlign w:val="center"/>
            <w:hideMark/>
          </w:tcPr>
          <w:p w14:paraId="7FA8082F" w14:textId="77777777" w:rsidR="00A453EB" w:rsidRPr="003B3818" w:rsidRDefault="00A453EB" w:rsidP="00A453EB">
            <w:pPr>
              <w:spacing w:after="0"/>
              <w:rPr>
                <w:sz w:val="18"/>
                <w:szCs w:val="18"/>
              </w:rPr>
            </w:pPr>
            <w:r w:rsidRPr="003B3818">
              <w:rPr>
                <w:sz w:val="18"/>
                <w:szCs w:val="18"/>
              </w:rPr>
              <w:t>[años]</w:t>
            </w:r>
          </w:p>
        </w:tc>
      </w:tr>
      <w:tr w:rsidR="00A453EB" w:rsidRPr="003B3818" w14:paraId="7FC89144" w14:textId="77777777" w:rsidTr="0080300E">
        <w:trPr>
          <w:trHeight w:val="259"/>
          <w:jc w:val="center"/>
        </w:trPr>
        <w:tc>
          <w:tcPr>
            <w:tcW w:w="2495" w:type="dxa"/>
            <w:shd w:val="clear" w:color="auto" w:fill="auto"/>
            <w:noWrap/>
            <w:vAlign w:val="center"/>
            <w:hideMark/>
          </w:tcPr>
          <w:p w14:paraId="0E6CB932" w14:textId="77777777" w:rsidR="00A453EB" w:rsidRPr="003B3818" w:rsidRDefault="00A453EB" w:rsidP="00A453EB">
            <w:pPr>
              <w:spacing w:after="0"/>
              <w:rPr>
                <w:sz w:val="18"/>
                <w:szCs w:val="18"/>
              </w:rPr>
            </w:pPr>
            <w:r w:rsidRPr="003B3818">
              <w:rPr>
                <w:sz w:val="18"/>
                <w:szCs w:val="18"/>
              </w:rPr>
              <w:t>Reducción de GEI</w:t>
            </w:r>
          </w:p>
        </w:tc>
        <w:tc>
          <w:tcPr>
            <w:tcW w:w="1996" w:type="dxa"/>
            <w:shd w:val="clear" w:color="auto" w:fill="auto"/>
            <w:noWrap/>
            <w:vAlign w:val="center"/>
            <w:hideMark/>
          </w:tcPr>
          <w:p w14:paraId="7C0974A6" w14:textId="4CCE5DBA" w:rsidR="00A453EB" w:rsidRPr="003B3818" w:rsidRDefault="00A453EB" w:rsidP="00A453EB">
            <w:pPr>
              <w:spacing w:after="0"/>
              <w:rPr>
                <w:sz w:val="18"/>
                <w:szCs w:val="18"/>
              </w:rPr>
            </w:pPr>
            <w:r w:rsidRPr="003B3818">
              <w:rPr>
                <w:sz w:val="18"/>
                <w:szCs w:val="18"/>
              </w:rPr>
              <w:t>31,64</w:t>
            </w:r>
          </w:p>
        </w:tc>
        <w:tc>
          <w:tcPr>
            <w:tcW w:w="1845" w:type="dxa"/>
            <w:shd w:val="clear" w:color="auto" w:fill="auto"/>
            <w:noWrap/>
            <w:vAlign w:val="center"/>
            <w:hideMark/>
          </w:tcPr>
          <w:p w14:paraId="11CCFB12" w14:textId="77777777" w:rsidR="00A453EB" w:rsidRPr="003B3818" w:rsidRDefault="00A453EB" w:rsidP="00A453EB">
            <w:pPr>
              <w:spacing w:after="0"/>
              <w:rPr>
                <w:sz w:val="18"/>
                <w:szCs w:val="18"/>
              </w:rPr>
            </w:pPr>
            <w:r w:rsidRPr="003B3818">
              <w:rPr>
                <w:sz w:val="18"/>
                <w:szCs w:val="18"/>
              </w:rPr>
              <w:t>[tCO</w:t>
            </w:r>
            <w:r w:rsidRPr="006911F8">
              <w:rPr>
                <w:sz w:val="18"/>
                <w:szCs w:val="18"/>
                <w:vertAlign w:val="subscript"/>
              </w:rPr>
              <w:t>2</w:t>
            </w:r>
            <w:r w:rsidRPr="003B3818">
              <w:rPr>
                <w:sz w:val="18"/>
                <w:szCs w:val="18"/>
              </w:rPr>
              <w:t>-eq/año]</w:t>
            </w:r>
          </w:p>
        </w:tc>
      </w:tr>
    </w:tbl>
    <w:p w14:paraId="403714FA" w14:textId="77777777" w:rsidR="00F82CBD" w:rsidRDefault="00F82CBD" w:rsidP="00F82CBD"/>
    <w:p w14:paraId="7C91FEE1" w14:textId="26B6A16D" w:rsidR="008566AF" w:rsidRPr="00CD6661" w:rsidRDefault="00651BC7" w:rsidP="008566AF">
      <w:pPr>
        <w:pStyle w:val="Ttulo3"/>
        <w:rPr>
          <w:rFonts w:asciiTheme="minorHAnsi" w:hAnsiTheme="minorHAnsi"/>
        </w:rPr>
      </w:pPr>
      <w:bookmarkStart w:id="139" w:name="_Toc147940067"/>
      <w:bookmarkStart w:id="140" w:name="_Toc163577903"/>
      <w:r>
        <w:t xml:space="preserve">(ECM-2) </w:t>
      </w:r>
      <w:r w:rsidR="00FF50E9">
        <w:t xml:space="preserve">Sustitución de marmitas de vapor por marmitas a gas en </w:t>
      </w:r>
      <w:r w:rsidR="006911F8">
        <w:t>c</w:t>
      </w:r>
      <w:r w:rsidR="00FF50E9">
        <w:t>ocinas</w:t>
      </w:r>
      <w:bookmarkEnd w:id="139"/>
      <w:bookmarkEnd w:id="140"/>
      <w:r w:rsidR="008566AF">
        <w:t xml:space="preserve"> </w:t>
      </w:r>
    </w:p>
    <w:p w14:paraId="07EBE811" w14:textId="77777777" w:rsidR="008566AF" w:rsidRPr="008C19B0" w:rsidRDefault="008566AF" w:rsidP="008566AF">
      <w:pPr>
        <w:rPr>
          <w:b/>
          <w:bCs/>
          <w:i/>
          <w:iCs/>
        </w:rPr>
      </w:pPr>
      <w:r w:rsidRPr="008C19B0">
        <w:rPr>
          <w:b/>
          <w:bCs/>
          <w:i/>
          <w:iCs/>
        </w:rPr>
        <w:t>Estado actual</w:t>
      </w:r>
    </w:p>
    <w:p w14:paraId="49E23600" w14:textId="4BB1BFB7" w:rsidR="00723E25" w:rsidRPr="000F2E4E" w:rsidRDefault="00A06580" w:rsidP="000F2E4E">
      <w:r w:rsidRPr="00A06580">
        <w:t xml:space="preserve">El Hospital Santa Clara utiliza 7 marmitas de vapor en las cocinas para cocinar sopas, tubérculos, hervir vegetales y otros usos. Este método de utilizar vapor saturado producido en una caldera de gas (100 o 60 BHP) resulta en un mayor consumo de gas natural en comparación con el uso de marmitas a gas natural para el calentamiento directo. Esta falta de eficiencia se debe a las diversas transformaciones de la energía proporcionada inicialmente por la combustión de gas natural en la caldera. Además, la operación de la caldera en sí también tiene margen de </w:t>
      </w:r>
      <w:r w:rsidRPr="00A06580">
        <w:lastRenderedPageBreak/>
        <w:t>mejora en términos de eficiencia energética. El sistema actual también implica la existencia de una tubería de alrededor de 50 metros que transporta el vapor saturado desde la caldera hasta el punto de uso en la cocina, lo que conlleva pérdidas por condensación y pérdida de presión. Además, se han observado algunas fugas de vapor en los codos de las tuberías, lo que agrava aún más la ineficien</w:t>
      </w:r>
      <w:r>
        <w:t>cia del sistema</w:t>
      </w:r>
      <w:r w:rsidR="185975C6">
        <w:t>.</w:t>
      </w:r>
    </w:p>
    <w:p w14:paraId="2C1AF3E5" w14:textId="77777777" w:rsidR="008566AF" w:rsidRPr="008C19B0" w:rsidRDefault="008566AF" w:rsidP="008566AF">
      <w:pPr>
        <w:rPr>
          <w:b/>
          <w:bCs/>
          <w:i/>
          <w:iCs/>
        </w:rPr>
      </w:pPr>
      <w:r w:rsidRPr="008C19B0">
        <w:rPr>
          <w:b/>
          <w:bCs/>
          <w:i/>
          <w:iCs/>
        </w:rPr>
        <w:t>Solución Propuesta</w:t>
      </w:r>
    </w:p>
    <w:p w14:paraId="41C632EC" w14:textId="6944FC45" w:rsidR="003809E9" w:rsidRDefault="00A06580" w:rsidP="00B30D7A">
      <w:r w:rsidRPr="00A06580">
        <w:t>Se propone reemplazar las marmitas de vapor con marmitas a gas natural para la cocina. Estas nuevas marmitas a gas tendrán capacidades en volumen equivalentes a las marmitas de vapor actuales. Con este cambio, se eliminarán las pérdidas asociadas a la generación de vapor a través de la combustión de gas natural en la caldera, ya que las nuevas marmitas a gas no requerirán vapor. Asimismo, se reducirán las pérdidas debidas a la condensación y a la pérdida de presión en el transporte de vapor saturado a través de las tuberías. Además, las marmitas a gas no presentarán fugas de vapor y permitirán un uso más eficiente del sistema. Esta solución también mejorará la productividad de la cocina al reducir los tiem</w:t>
      </w:r>
      <w:r>
        <w:t>pos de preparación de alimentos</w:t>
      </w:r>
      <w:r w:rsidR="00B30D7A" w:rsidRPr="00B30D7A">
        <w:t>.</w:t>
      </w:r>
    </w:p>
    <w:p w14:paraId="4DA14E4B" w14:textId="77777777" w:rsidR="008566AF" w:rsidRPr="008C19B0" w:rsidRDefault="008566AF" w:rsidP="008566AF">
      <w:pPr>
        <w:rPr>
          <w:b/>
          <w:bCs/>
          <w:i/>
          <w:iCs/>
        </w:rPr>
      </w:pPr>
      <w:r w:rsidRPr="008C19B0">
        <w:rPr>
          <w:b/>
          <w:bCs/>
          <w:i/>
          <w:iCs/>
        </w:rPr>
        <w:t>CAPEX</w:t>
      </w:r>
    </w:p>
    <w:p w14:paraId="5EA10114" w14:textId="2D9F4AA3" w:rsidR="00B47587" w:rsidRPr="008C19B0" w:rsidRDefault="185975C6" w:rsidP="008566AF">
      <w:r>
        <w:t xml:space="preserve">Para esta medida de eficiencia energética se tiene la siguiente descripción de la inversión estimada en la siguiente </w:t>
      </w:r>
      <w:r w:rsidR="00B47587">
        <w:t>tabla.</w:t>
      </w:r>
    </w:p>
    <w:p w14:paraId="43F22598" w14:textId="12473B51" w:rsidR="008566AF" w:rsidRPr="00D3458A" w:rsidRDefault="008566AF" w:rsidP="0080300E">
      <w:pPr>
        <w:pStyle w:val="Descripcin"/>
        <w:keepNext/>
        <w:spacing w:after="0"/>
        <w:jc w:val="center"/>
        <w:rPr>
          <w:b/>
          <w:bCs/>
          <w:i w:val="0"/>
          <w:iCs w:val="0"/>
          <w:color w:val="000000" w:themeColor="text1"/>
        </w:rPr>
      </w:pPr>
      <w:bookmarkStart w:id="141" w:name="_Ref146702238"/>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12</w:t>
      </w:r>
      <w:r w:rsidRPr="00D3458A">
        <w:rPr>
          <w:b/>
          <w:bCs/>
          <w:i w:val="0"/>
          <w:iCs w:val="0"/>
          <w:color w:val="000000" w:themeColor="text1"/>
        </w:rPr>
        <w:fldChar w:fldCharType="end"/>
      </w:r>
      <w:bookmarkEnd w:id="141"/>
      <w:r w:rsidRPr="00D3458A">
        <w:rPr>
          <w:b/>
          <w:bCs/>
          <w:i w:val="0"/>
          <w:iCs w:val="0"/>
          <w:color w:val="000000" w:themeColor="text1"/>
        </w:rPr>
        <w:t>. Descripción CAPEX para ECM-</w:t>
      </w:r>
      <w:r w:rsidR="001B2DA4">
        <w:rPr>
          <w:b/>
          <w:bCs/>
          <w:i w:val="0"/>
          <w:iCs w:val="0"/>
          <w:color w:val="000000" w:themeColor="text1"/>
        </w:rPr>
        <w:t>2</w:t>
      </w:r>
    </w:p>
    <w:tbl>
      <w:tblPr>
        <w:tblW w:w="6985" w:type="dxa"/>
        <w:jc w:val="center"/>
        <w:tblCellMar>
          <w:left w:w="70" w:type="dxa"/>
          <w:right w:w="70" w:type="dxa"/>
        </w:tblCellMar>
        <w:tblLook w:val="04A0" w:firstRow="1" w:lastRow="0" w:firstColumn="1" w:lastColumn="0" w:noHBand="0" w:noVBand="1"/>
      </w:tblPr>
      <w:tblGrid>
        <w:gridCol w:w="2462"/>
        <w:gridCol w:w="1693"/>
        <w:gridCol w:w="1013"/>
        <w:gridCol w:w="1817"/>
      </w:tblGrid>
      <w:tr w:rsidR="008566AF" w:rsidRPr="00B47587" w14:paraId="066083A8" w14:textId="77777777" w:rsidTr="0080300E">
        <w:trPr>
          <w:trHeight w:val="264"/>
          <w:jc w:val="center"/>
        </w:trPr>
        <w:tc>
          <w:tcPr>
            <w:tcW w:w="2462" w:type="dxa"/>
            <w:shd w:val="clear" w:color="auto" w:fill="00B050"/>
            <w:noWrap/>
            <w:vAlign w:val="center"/>
            <w:hideMark/>
          </w:tcPr>
          <w:p w14:paraId="3B990AB7" w14:textId="77777777" w:rsidR="008566AF" w:rsidRPr="00B47587" w:rsidRDefault="008566AF" w:rsidP="00B22063">
            <w:pPr>
              <w:spacing w:after="0"/>
              <w:jc w:val="left"/>
              <w:rPr>
                <w:b/>
                <w:color w:val="FFFFFF"/>
                <w:sz w:val="18"/>
                <w:szCs w:val="18"/>
              </w:rPr>
            </w:pPr>
            <w:r w:rsidRPr="00B47587">
              <w:rPr>
                <w:b/>
                <w:color w:val="FFFFFF"/>
                <w:sz w:val="18"/>
                <w:szCs w:val="18"/>
              </w:rPr>
              <w:t>CAPEX</w:t>
            </w:r>
          </w:p>
        </w:tc>
        <w:tc>
          <w:tcPr>
            <w:tcW w:w="1693" w:type="dxa"/>
            <w:shd w:val="clear" w:color="auto" w:fill="00B050"/>
            <w:noWrap/>
            <w:vAlign w:val="center"/>
            <w:hideMark/>
          </w:tcPr>
          <w:p w14:paraId="793CE7CB" w14:textId="77777777" w:rsidR="008566AF" w:rsidRPr="00B47587" w:rsidRDefault="008566AF" w:rsidP="00B22063">
            <w:pPr>
              <w:spacing w:after="0"/>
              <w:jc w:val="left"/>
              <w:rPr>
                <w:b/>
                <w:bCs/>
                <w:color w:val="FFFFFF"/>
                <w:sz w:val="18"/>
                <w:szCs w:val="18"/>
              </w:rPr>
            </w:pPr>
          </w:p>
        </w:tc>
        <w:tc>
          <w:tcPr>
            <w:tcW w:w="1013" w:type="dxa"/>
            <w:shd w:val="clear" w:color="auto" w:fill="00B050"/>
            <w:noWrap/>
            <w:vAlign w:val="center"/>
            <w:hideMark/>
          </w:tcPr>
          <w:p w14:paraId="3095445E" w14:textId="77777777" w:rsidR="008566AF" w:rsidRPr="00B47587" w:rsidRDefault="008566AF" w:rsidP="00B22063">
            <w:pPr>
              <w:spacing w:after="0"/>
              <w:jc w:val="left"/>
              <w:rPr>
                <w:b/>
                <w:bCs/>
                <w:color w:val="FFFFFF"/>
                <w:sz w:val="18"/>
                <w:szCs w:val="18"/>
              </w:rPr>
            </w:pPr>
          </w:p>
        </w:tc>
        <w:tc>
          <w:tcPr>
            <w:tcW w:w="1817" w:type="dxa"/>
            <w:shd w:val="clear" w:color="auto" w:fill="00B050"/>
            <w:noWrap/>
            <w:vAlign w:val="center"/>
            <w:hideMark/>
          </w:tcPr>
          <w:p w14:paraId="696C9A18" w14:textId="77777777" w:rsidR="008566AF" w:rsidRPr="00B47587" w:rsidRDefault="008566AF" w:rsidP="00B22063">
            <w:pPr>
              <w:spacing w:after="0"/>
              <w:jc w:val="left"/>
              <w:rPr>
                <w:b/>
                <w:bCs/>
                <w:color w:val="FFFFFF"/>
                <w:sz w:val="18"/>
                <w:szCs w:val="18"/>
              </w:rPr>
            </w:pPr>
          </w:p>
        </w:tc>
      </w:tr>
      <w:tr w:rsidR="008566AF" w:rsidRPr="00B47587" w14:paraId="146A8791" w14:textId="77777777" w:rsidTr="0080300E">
        <w:trPr>
          <w:trHeight w:val="233"/>
          <w:jc w:val="center"/>
        </w:trPr>
        <w:tc>
          <w:tcPr>
            <w:tcW w:w="2462" w:type="dxa"/>
            <w:tcBorders>
              <w:bottom w:val="single" w:sz="4" w:space="0" w:color="D9D9D9" w:themeColor="background1" w:themeShade="D9"/>
            </w:tcBorders>
            <w:shd w:val="clear" w:color="auto" w:fill="auto"/>
            <w:noWrap/>
            <w:vAlign w:val="center"/>
            <w:hideMark/>
          </w:tcPr>
          <w:p w14:paraId="3FA77DF3" w14:textId="77777777" w:rsidR="008566AF" w:rsidRPr="00B47587" w:rsidRDefault="008566AF" w:rsidP="00B22063">
            <w:pPr>
              <w:spacing w:after="0"/>
              <w:jc w:val="left"/>
              <w:rPr>
                <w:b/>
                <w:bCs/>
                <w:sz w:val="18"/>
                <w:szCs w:val="18"/>
              </w:rPr>
            </w:pPr>
            <w:r w:rsidRPr="00B47587">
              <w:rPr>
                <w:b/>
                <w:bCs/>
                <w:sz w:val="18"/>
                <w:szCs w:val="18"/>
              </w:rPr>
              <w:t>Descripción</w:t>
            </w:r>
          </w:p>
        </w:tc>
        <w:tc>
          <w:tcPr>
            <w:tcW w:w="1693" w:type="dxa"/>
            <w:tcBorders>
              <w:bottom w:val="single" w:sz="4" w:space="0" w:color="D9D9D9" w:themeColor="background1" w:themeShade="D9"/>
            </w:tcBorders>
            <w:shd w:val="clear" w:color="auto" w:fill="auto"/>
            <w:noWrap/>
            <w:vAlign w:val="center"/>
            <w:hideMark/>
          </w:tcPr>
          <w:p w14:paraId="1797BCC7" w14:textId="77777777" w:rsidR="008566AF" w:rsidRPr="00B47587" w:rsidRDefault="008566AF" w:rsidP="00B22063">
            <w:pPr>
              <w:spacing w:after="0"/>
              <w:jc w:val="left"/>
              <w:rPr>
                <w:b/>
                <w:bCs/>
                <w:sz w:val="18"/>
                <w:szCs w:val="18"/>
              </w:rPr>
            </w:pPr>
            <w:r w:rsidRPr="00B47587">
              <w:rPr>
                <w:b/>
                <w:bCs/>
                <w:sz w:val="18"/>
                <w:szCs w:val="18"/>
              </w:rPr>
              <w:t>Valor unitario [$COP]</w:t>
            </w:r>
          </w:p>
        </w:tc>
        <w:tc>
          <w:tcPr>
            <w:tcW w:w="1013" w:type="dxa"/>
            <w:tcBorders>
              <w:bottom w:val="single" w:sz="4" w:space="0" w:color="D9D9D9" w:themeColor="background1" w:themeShade="D9"/>
            </w:tcBorders>
            <w:shd w:val="clear" w:color="auto" w:fill="auto"/>
            <w:noWrap/>
            <w:vAlign w:val="center"/>
            <w:hideMark/>
          </w:tcPr>
          <w:p w14:paraId="3331EE8B" w14:textId="77777777" w:rsidR="008566AF" w:rsidRPr="00B47587" w:rsidRDefault="008566AF" w:rsidP="00B22063">
            <w:pPr>
              <w:spacing w:after="0"/>
              <w:jc w:val="left"/>
              <w:rPr>
                <w:b/>
                <w:bCs/>
                <w:sz w:val="18"/>
                <w:szCs w:val="18"/>
              </w:rPr>
            </w:pPr>
            <w:r w:rsidRPr="00B47587">
              <w:rPr>
                <w:b/>
                <w:bCs/>
                <w:sz w:val="18"/>
                <w:szCs w:val="18"/>
              </w:rPr>
              <w:t>Cantidad</w:t>
            </w:r>
          </w:p>
        </w:tc>
        <w:tc>
          <w:tcPr>
            <w:tcW w:w="1817" w:type="dxa"/>
            <w:tcBorders>
              <w:bottom w:val="single" w:sz="4" w:space="0" w:color="D9D9D9" w:themeColor="background1" w:themeShade="D9"/>
            </w:tcBorders>
            <w:shd w:val="clear" w:color="auto" w:fill="auto"/>
            <w:noWrap/>
            <w:vAlign w:val="center"/>
            <w:hideMark/>
          </w:tcPr>
          <w:p w14:paraId="1D991294" w14:textId="01E52C84" w:rsidR="008566AF" w:rsidRPr="00B47587" w:rsidRDefault="00E06D10" w:rsidP="00B22063">
            <w:pPr>
              <w:spacing w:after="0"/>
              <w:jc w:val="left"/>
              <w:rPr>
                <w:b/>
                <w:bCs/>
                <w:sz w:val="18"/>
                <w:szCs w:val="18"/>
              </w:rPr>
            </w:pPr>
            <w:r>
              <w:rPr>
                <w:b/>
                <w:bCs/>
              </w:rPr>
              <w:t>Valor total de Inversión</w:t>
            </w:r>
            <w:r w:rsidRPr="00D95D88">
              <w:rPr>
                <w:b/>
                <w:bCs/>
              </w:rPr>
              <w:t xml:space="preserve"> [$COP]</w:t>
            </w:r>
          </w:p>
        </w:tc>
      </w:tr>
      <w:tr w:rsidR="001D7AFC" w:rsidRPr="00B47587" w14:paraId="73CB4FC7" w14:textId="77777777" w:rsidTr="0080300E">
        <w:trPr>
          <w:trHeight w:val="233"/>
          <w:jc w:val="center"/>
        </w:trPr>
        <w:tc>
          <w:tcPr>
            <w:tcW w:w="2462" w:type="dxa"/>
            <w:tcBorders>
              <w:top w:val="single" w:sz="4" w:space="0" w:color="D9D9D9" w:themeColor="background1" w:themeShade="D9"/>
            </w:tcBorders>
            <w:shd w:val="clear" w:color="auto" w:fill="auto"/>
            <w:noWrap/>
            <w:vAlign w:val="center"/>
          </w:tcPr>
          <w:p w14:paraId="55DF8A4F" w14:textId="3737F276" w:rsidR="001D7AFC" w:rsidRPr="00B47587" w:rsidRDefault="001D7AFC" w:rsidP="001D7AFC">
            <w:pPr>
              <w:spacing w:after="0"/>
              <w:jc w:val="left"/>
              <w:rPr>
                <w:sz w:val="18"/>
                <w:szCs w:val="18"/>
              </w:rPr>
            </w:pPr>
            <w:r w:rsidRPr="00B47587">
              <w:rPr>
                <w:sz w:val="18"/>
                <w:szCs w:val="18"/>
              </w:rPr>
              <w:t>Marmitas a gas</w:t>
            </w:r>
          </w:p>
        </w:tc>
        <w:tc>
          <w:tcPr>
            <w:tcW w:w="1693" w:type="dxa"/>
            <w:tcBorders>
              <w:top w:val="single" w:sz="4" w:space="0" w:color="D9D9D9" w:themeColor="background1" w:themeShade="D9"/>
            </w:tcBorders>
            <w:shd w:val="clear" w:color="auto" w:fill="auto"/>
            <w:noWrap/>
            <w:vAlign w:val="center"/>
          </w:tcPr>
          <w:p w14:paraId="7BC9E139" w14:textId="785D588E" w:rsidR="001D7AFC" w:rsidRPr="00B47587" w:rsidRDefault="001D7AFC" w:rsidP="001D7AFC">
            <w:pPr>
              <w:spacing w:after="0"/>
              <w:jc w:val="left"/>
              <w:rPr>
                <w:sz w:val="18"/>
                <w:szCs w:val="18"/>
              </w:rPr>
            </w:pPr>
            <w:r w:rsidRPr="00B47587">
              <w:rPr>
                <w:sz w:val="18"/>
                <w:szCs w:val="18"/>
              </w:rPr>
              <w:t xml:space="preserve"> $       15.000.000 </w:t>
            </w:r>
          </w:p>
        </w:tc>
        <w:tc>
          <w:tcPr>
            <w:tcW w:w="1013" w:type="dxa"/>
            <w:tcBorders>
              <w:top w:val="single" w:sz="4" w:space="0" w:color="D9D9D9" w:themeColor="background1" w:themeShade="D9"/>
            </w:tcBorders>
            <w:shd w:val="clear" w:color="auto" w:fill="auto"/>
            <w:noWrap/>
            <w:vAlign w:val="center"/>
          </w:tcPr>
          <w:p w14:paraId="0AD23076" w14:textId="301B2890" w:rsidR="001D7AFC" w:rsidRPr="00B47587" w:rsidRDefault="001D7AFC" w:rsidP="001D7AFC">
            <w:pPr>
              <w:spacing w:after="0"/>
              <w:jc w:val="left"/>
              <w:rPr>
                <w:sz w:val="18"/>
                <w:szCs w:val="18"/>
              </w:rPr>
            </w:pPr>
            <w:r w:rsidRPr="00B47587">
              <w:rPr>
                <w:sz w:val="18"/>
                <w:szCs w:val="18"/>
              </w:rPr>
              <w:t>7</w:t>
            </w:r>
          </w:p>
        </w:tc>
        <w:tc>
          <w:tcPr>
            <w:tcW w:w="1817" w:type="dxa"/>
            <w:tcBorders>
              <w:top w:val="single" w:sz="4" w:space="0" w:color="D9D9D9" w:themeColor="background1" w:themeShade="D9"/>
            </w:tcBorders>
            <w:shd w:val="clear" w:color="auto" w:fill="auto"/>
            <w:noWrap/>
            <w:vAlign w:val="center"/>
          </w:tcPr>
          <w:p w14:paraId="3C99CFF2" w14:textId="1CEFE239" w:rsidR="001D7AFC" w:rsidRPr="00B47587" w:rsidRDefault="001D7AFC" w:rsidP="001D7AFC">
            <w:pPr>
              <w:spacing w:after="0"/>
              <w:jc w:val="left"/>
              <w:rPr>
                <w:sz w:val="18"/>
                <w:szCs w:val="18"/>
              </w:rPr>
            </w:pPr>
            <w:r w:rsidRPr="00B47587">
              <w:rPr>
                <w:sz w:val="18"/>
                <w:szCs w:val="18"/>
              </w:rPr>
              <w:t xml:space="preserve"> $        105.000.000 </w:t>
            </w:r>
          </w:p>
        </w:tc>
      </w:tr>
      <w:tr w:rsidR="001D7AFC" w:rsidRPr="00B47587" w14:paraId="1A2C5E1A" w14:textId="77777777" w:rsidTr="0080300E">
        <w:trPr>
          <w:trHeight w:val="233"/>
          <w:jc w:val="center"/>
        </w:trPr>
        <w:tc>
          <w:tcPr>
            <w:tcW w:w="2462" w:type="dxa"/>
            <w:shd w:val="clear" w:color="auto" w:fill="auto"/>
            <w:noWrap/>
            <w:vAlign w:val="center"/>
          </w:tcPr>
          <w:p w14:paraId="59C06F77" w14:textId="39C66A3E" w:rsidR="001D7AFC" w:rsidRPr="00B47587" w:rsidRDefault="001D7AFC" w:rsidP="001D7AFC">
            <w:pPr>
              <w:spacing w:after="0"/>
              <w:jc w:val="left"/>
              <w:rPr>
                <w:sz w:val="18"/>
                <w:szCs w:val="18"/>
              </w:rPr>
            </w:pPr>
            <w:r w:rsidRPr="00B47587">
              <w:rPr>
                <w:sz w:val="18"/>
                <w:szCs w:val="18"/>
              </w:rPr>
              <w:t>Auxiliares y Comisionamiento</w:t>
            </w:r>
          </w:p>
        </w:tc>
        <w:tc>
          <w:tcPr>
            <w:tcW w:w="1693" w:type="dxa"/>
            <w:shd w:val="clear" w:color="auto" w:fill="auto"/>
            <w:noWrap/>
            <w:vAlign w:val="center"/>
          </w:tcPr>
          <w:p w14:paraId="468110E8" w14:textId="0BE69595" w:rsidR="001D7AFC" w:rsidRPr="00B47587" w:rsidRDefault="001D7AFC" w:rsidP="001D7AFC">
            <w:pPr>
              <w:spacing w:after="0"/>
              <w:jc w:val="left"/>
              <w:rPr>
                <w:sz w:val="18"/>
                <w:szCs w:val="18"/>
              </w:rPr>
            </w:pPr>
            <w:r w:rsidRPr="00B47587">
              <w:rPr>
                <w:sz w:val="18"/>
                <w:szCs w:val="18"/>
              </w:rPr>
              <w:t xml:space="preserve"> $            750.000 </w:t>
            </w:r>
          </w:p>
        </w:tc>
        <w:tc>
          <w:tcPr>
            <w:tcW w:w="1013" w:type="dxa"/>
            <w:shd w:val="clear" w:color="auto" w:fill="auto"/>
            <w:noWrap/>
            <w:vAlign w:val="center"/>
          </w:tcPr>
          <w:p w14:paraId="6072649A" w14:textId="28052C6E" w:rsidR="001D7AFC" w:rsidRPr="00B47587" w:rsidRDefault="001D7AFC" w:rsidP="001D7AFC">
            <w:pPr>
              <w:spacing w:after="0"/>
              <w:jc w:val="left"/>
              <w:rPr>
                <w:sz w:val="18"/>
                <w:szCs w:val="18"/>
              </w:rPr>
            </w:pPr>
            <w:r w:rsidRPr="00B47587">
              <w:rPr>
                <w:sz w:val="18"/>
                <w:szCs w:val="18"/>
              </w:rPr>
              <w:t>7</w:t>
            </w:r>
          </w:p>
        </w:tc>
        <w:tc>
          <w:tcPr>
            <w:tcW w:w="1817" w:type="dxa"/>
            <w:shd w:val="clear" w:color="auto" w:fill="auto"/>
            <w:noWrap/>
            <w:vAlign w:val="center"/>
          </w:tcPr>
          <w:p w14:paraId="1F8A5D5C" w14:textId="69862D62" w:rsidR="001D7AFC" w:rsidRPr="00B47587" w:rsidRDefault="001D7AFC" w:rsidP="001D7AFC">
            <w:pPr>
              <w:spacing w:after="0"/>
              <w:jc w:val="left"/>
              <w:rPr>
                <w:sz w:val="18"/>
                <w:szCs w:val="18"/>
              </w:rPr>
            </w:pPr>
            <w:r w:rsidRPr="00B47587">
              <w:rPr>
                <w:sz w:val="18"/>
                <w:szCs w:val="18"/>
              </w:rPr>
              <w:t xml:space="preserve"> $            5.250.000 </w:t>
            </w:r>
          </w:p>
        </w:tc>
      </w:tr>
      <w:tr w:rsidR="005946EA" w:rsidRPr="00B47587" w14:paraId="7CC6A928" w14:textId="77777777" w:rsidTr="0080300E">
        <w:trPr>
          <w:trHeight w:val="233"/>
          <w:jc w:val="center"/>
        </w:trPr>
        <w:tc>
          <w:tcPr>
            <w:tcW w:w="2462" w:type="dxa"/>
            <w:tcBorders>
              <w:bottom w:val="single" w:sz="4" w:space="0" w:color="auto"/>
            </w:tcBorders>
            <w:shd w:val="clear" w:color="auto" w:fill="auto"/>
            <w:noWrap/>
            <w:vAlign w:val="center"/>
            <w:hideMark/>
          </w:tcPr>
          <w:p w14:paraId="74BCBC48" w14:textId="1BCF68DA" w:rsidR="005946EA" w:rsidRPr="00B47587" w:rsidRDefault="005946EA" w:rsidP="005946EA">
            <w:pPr>
              <w:spacing w:after="0"/>
              <w:jc w:val="left"/>
              <w:rPr>
                <w:b/>
                <w:bCs/>
                <w:sz w:val="18"/>
                <w:szCs w:val="18"/>
              </w:rPr>
            </w:pPr>
            <w:r w:rsidRPr="00B47587">
              <w:rPr>
                <w:b/>
                <w:bCs/>
                <w:sz w:val="18"/>
                <w:szCs w:val="18"/>
              </w:rPr>
              <w:t>Total</w:t>
            </w:r>
          </w:p>
        </w:tc>
        <w:tc>
          <w:tcPr>
            <w:tcW w:w="1693" w:type="dxa"/>
            <w:tcBorders>
              <w:bottom w:val="single" w:sz="4" w:space="0" w:color="auto"/>
            </w:tcBorders>
            <w:shd w:val="clear" w:color="auto" w:fill="auto"/>
            <w:noWrap/>
            <w:vAlign w:val="center"/>
            <w:hideMark/>
          </w:tcPr>
          <w:p w14:paraId="07901DB5" w14:textId="46D9E7C4" w:rsidR="005946EA" w:rsidRPr="00B47587" w:rsidRDefault="005946EA" w:rsidP="005946EA">
            <w:pPr>
              <w:spacing w:after="0"/>
              <w:jc w:val="left"/>
              <w:rPr>
                <w:b/>
                <w:bCs/>
                <w:sz w:val="18"/>
                <w:szCs w:val="18"/>
              </w:rPr>
            </w:pPr>
            <w:r w:rsidRPr="00B47587">
              <w:rPr>
                <w:b/>
                <w:bCs/>
                <w:sz w:val="18"/>
                <w:szCs w:val="18"/>
              </w:rPr>
              <w:t> </w:t>
            </w:r>
          </w:p>
        </w:tc>
        <w:tc>
          <w:tcPr>
            <w:tcW w:w="1013" w:type="dxa"/>
            <w:tcBorders>
              <w:bottom w:val="single" w:sz="4" w:space="0" w:color="auto"/>
            </w:tcBorders>
            <w:shd w:val="clear" w:color="auto" w:fill="auto"/>
            <w:noWrap/>
            <w:vAlign w:val="center"/>
            <w:hideMark/>
          </w:tcPr>
          <w:p w14:paraId="3ED04C7F" w14:textId="1606DC7C" w:rsidR="005946EA" w:rsidRPr="00B47587" w:rsidRDefault="005946EA" w:rsidP="005946EA">
            <w:pPr>
              <w:spacing w:after="0"/>
              <w:jc w:val="left"/>
              <w:rPr>
                <w:b/>
                <w:bCs/>
                <w:sz w:val="18"/>
                <w:szCs w:val="18"/>
              </w:rPr>
            </w:pPr>
            <w:r w:rsidRPr="00B47587">
              <w:rPr>
                <w:b/>
                <w:bCs/>
                <w:sz w:val="18"/>
                <w:szCs w:val="18"/>
              </w:rPr>
              <w:t> </w:t>
            </w:r>
          </w:p>
        </w:tc>
        <w:tc>
          <w:tcPr>
            <w:tcW w:w="1817" w:type="dxa"/>
            <w:tcBorders>
              <w:bottom w:val="single" w:sz="4" w:space="0" w:color="auto"/>
            </w:tcBorders>
            <w:shd w:val="clear" w:color="auto" w:fill="auto"/>
            <w:noWrap/>
            <w:vAlign w:val="center"/>
            <w:hideMark/>
          </w:tcPr>
          <w:p w14:paraId="58137043" w14:textId="19B7CD75" w:rsidR="005946EA" w:rsidRPr="00B47587" w:rsidRDefault="005946EA" w:rsidP="005946EA">
            <w:pPr>
              <w:spacing w:after="0"/>
              <w:jc w:val="left"/>
              <w:rPr>
                <w:b/>
                <w:bCs/>
                <w:sz w:val="18"/>
                <w:szCs w:val="18"/>
              </w:rPr>
            </w:pPr>
            <w:r w:rsidRPr="00B47587">
              <w:rPr>
                <w:b/>
                <w:bCs/>
                <w:sz w:val="18"/>
                <w:szCs w:val="18"/>
              </w:rPr>
              <w:t xml:space="preserve"> $        110.250.000 </w:t>
            </w:r>
          </w:p>
        </w:tc>
      </w:tr>
    </w:tbl>
    <w:p w14:paraId="6C54562B" w14:textId="77777777" w:rsidR="008566AF" w:rsidRPr="008C19B0" w:rsidRDefault="008566AF" w:rsidP="006911F8"/>
    <w:p w14:paraId="7A7AAC86" w14:textId="08650D14" w:rsidR="008566AF" w:rsidRPr="008C19B0" w:rsidRDefault="185975C6" w:rsidP="185975C6">
      <w:pPr>
        <w:rPr>
          <w:b/>
          <w:bCs/>
          <w:i/>
          <w:iCs/>
        </w:rPr>
      </w:pPr>
      <w:r w:rsidRPr="185975C6">
        <w:rPr>
          <w:b/>
          <w:bCs/>
          <w:i/>
          <w:iCs/>
        </w:rPr>
        <w:t>Evaluación de la medida de eficiencia energética</w:t>
      </w:r>
    </w:p>
    <w:p w14:paraId="37B12C6E" w14:textId="51B868B0" w:rsidR="00A92B4E" w:rsidRPr="008C19B0" w:rsidRDefault="00DD237E" w:rsidP="00A92B4E">
      <w:bookmarkStart w:id="142" w:name="_Ref146702271"/>
      <w:r w:rsidRPr="00DD237E">
        <w:t>En la siguiente tabla se resumen los resultados de la evaluación económica de la medida de eficiencia energética, así como los indicadores de ahorro energético y reducción de emisiones de ga</w:t>
      </w:r>
      <w:r>
        <w:t>ses de efecto invernadero (GEI).</w:t>
      </w:r>
    </w:p>
    <w:p w14:paraId="6D4D0D4C" w14:textId="04EF4778" w:rsidR="008566AF" w:rsidRPr="002D6E60" w:rsidRDefault="008566AF"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13</w:t>
      </w:r>
      <w:r w:rsidRPr="002D6E60">
        <w:rPr>
          <w:b/>
          <w:bCs/>
          <w:i w:val="0"/>
          <w:iCs w:val="0"/>
          <w:color w:val="000000" w:themeColor="text1"/>
        </w:rPr>
        <w:fldChar w:fldCharType="end"/>
      </w:r>
      <w:bookmarkEnd w:id="142"/>
      <w:r w:rsidR="00476A38">
        <w:rPr>
          <w:b/>
          <w:bCs/>
          <w:i w:val="0"/>
          <w:iCs w:val="0"/>
          <w:color w:val="000000" w:themeColor="text1"/>
        </w:rPr>
        <w:t>. Indicadores económicos</w:t>
      </w:r>
      <w:r w:rsidRPr="002D6E60">
        <w:rPr>
          <w:b/>
          <w:bCs/>
          <w:i w:val="0"/>
          <w:iCs w:val="0"/>
          <w:color w:val="000000" w:themeColor="text1"/>
        </w:rPr>
        <w:t xml:space="preserve"> para ECM-</w:t>
      </w:r>
      <w:r w:rsidR="00C86617">
        <w:rPr>
          <w:b/>
          <w:bCs/>
          <w:i w:val="0"/>
          <w:iCs w:val="0"/>
          <w:color w:val="000000" w:themeColor="text1"/>
        </w:rPr>
        <w:t>2</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8566AF" w:rsidRPr="00B47587" w14:paraId="750974F7" w14:textId="77777777" w:rsidTr="0080300E">
        <w:trPr>
          <w:trHeight w:val="259"/>
          <w:jc w:val="center"/>
        </w:trPr>
        <w:tc>
          <w:tcPr>
            <w:tcW w:w="6336" w:type="dxa"/>
            <w:gridSpan w:val="3"/>
            <w:tcBorders>
              <w:bottom w:val="nil"/>
            </w:tcBorders>
            <w:shd w:val="clear" w:color="auto" w:fill="00B050"/>
            <w:noWrap/>
            <w:vAlign w:val="center"/>
            <w:hideMark/>
          </w:tcPr>
          <w:p w14:paraId="40040390" w14:textId="53B8E7E9" w:rsidR="008566AF" w:rsidRPr="00B47587" w:rsidRDefault="004F6893" w:rsidP="00B22063">
            <w:pPr>
              <w:spacing w:after="0"/>
              <w:rPr>
                <w:b/>
                <w:sz w:val="18"/>
                <w:szCs w:val="18"/>
              </w:rPr>
            </w:pPr>
            <w:r>
              <w:rPr>
                <w:b/>
                <w:color w:val="FFFFFF" w:themeColor="background1"/>
                <w:sz w:val="18"/>
                <w:szCs w:val="18"/>
              </w:rPr>
              <w:t>Result</w:t>
            </w:r>
            <w:r w:rsidR="00476A38">
              <w:rPr>
                <w:b/>
                <w:color w:val="FFFFFF" w:themeColor="background1"/>
                <w:sz w:val="18"/>
                <w:szCs w:val="18"/>
              </w:rPr>
              <w:t xml:space="preserve">ados de la evaluación </w:t>
            </w:r>
          </w:p>
        </w:tc>
      </w:tr>
      <w:tr w:rsidR="008566AF" w:rsidRPr="00B47587" w14:paraId="26E3D09E"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06D916C7" w14:textId="77777777" w:rsidR="008566AF" w:rsidRPr="00B47587" w:rsidRDefault="008566AF" w:rsidP="00B22063">
            <w:pPr>
              <w:spacing w:after="0"/>
              <w:rPr>
                <w:b/>
                <w:bCs/>
                <w:sz w:val="18"/>
                <w:szCs w:val="18"/>
              </w:rPr>
            </w:pPr>
            <w:r w:rsidRPr="00B47587">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514B8B43" w14:textId="77777777" w:rsidR="008566AF" w:rsidRPr="00B47587" w:rsidRDefault="008566AF" w:rsidP="00B22063">
            <w:pPr>
              <w:spacing w:after="0"/>
              <w:rPr>
                <w:b/>
                <w:bCs/>
                <w:sz w:val="18"/>
                <w:szCs w:val="18"/>
              </w:rPr>
            </w:pPr>
            <w:r w:rsidRPr="00B47587">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2A614E" w14:textId="77777777" w:rsidR="008566AF" w:rsidRPr="00B47587" w:rsidRDefault="008566AF" w:rsidP="00B22063">
            <w:pPr>
              <w:spacing w:after="0"/>
              <w:rPr>
                <w:b/>
                <w:bCs/>
                <w:sz w:val="18"/>
                <w:szCs w:val="18"/>
              </w:rPr>
            </w:pPr>
            <w:r w:rsidRPr="00B47587">
              <w:rPr>
                <w:b/>
                <w:bCs/>
                <w:sz w:val="18"/>
                <w:szCs w:val="18"/>
              </w:rPr>
              <w:t>Unidades</w:t>
            </w:r>
          </w:p>
        </w:tc>
      </w:tr>
      <w:tr w:rsidR="00F821B0" w:rsidRPr="00B47587" w14:paraId="0F1F552B"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4B832488" w14:textId="43BB222A" w:rsidR="00F821B0" w:rsidRPr="00B47587" w:rsidRDefault="00F821B0" w:rsidP="006A6B6D">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011D47D5" w14:textId="7224CDBF" w:rsidR="00F821B0" w:rsidRPr="00B47587" w:rsidRDefault="00F821B0" w:rsidP="006A6B6D">
            <w:pPr>
              <w:spacing w:after="0"/>
              <w:rPr>
                <w:sz w:val="18"/>
                <w:szCs w:val="18"/>
              </w:rPr>
            </w:pPr>
            <w:r w:rsidRPr="00F821B0">
              <w:rPr>
                <w:sz w:val="18"/>
                <w:szCs w:val="18"/>
              </w:rPr>
              <w:t>15</w:t>
            </w:r>
            <w:r>
              <w:rPr>
                <w:sz w:val="18"/>
                <w:szCs w:val="18"/>
              </w:rPr>
              <w:t>.</w:t>
            </w:r>
            <w:r w:rsidRPr="00F821B0">
              <w:rPr>
                <w:sz w:val="18"/>
                <w:szCs w:val="18"/>
              </w:rPr>
              <w:t>616,6</w:t>
            </w:r>
          </w:p>
        </w:tc>
        <w:tc>
          <w:tcPr>
            <w:tcW w:w="1845" w:type="dxa"/>
            <w:tcBorders>
              <w:top w:val="single" w:sz="4" w:space="0" w:color="D9D9D9" w:themeColor="background1" w:themeShade="D9"/>
              <w:bottom w:val="nil"/>
            </w:tcBorders>
            <w:shd w:val="clear" w:color="auto" w:fill="auto"/>
            <w:noWrap/>
            <w:vAlign w:val="center"/>
          </w:tcPr>
          <w:p w14:paraId="5B59625C" w14:textId="31ABAE21" w:rsidR="00F821B0" w:rsidRPr="00B47587" w:rsidRDefault="00F821B0" w:rsidP="006A6B6D">
            <w:pPr>
              <w:spacing w:after="0"/>
              <w:rPr>
                <w:sz w:val="18"/>
                <w:szCs w:val="18"/>
              </w:rPr>
            </w:pPr>
            <w:r>
              <w:rPr>
                <w:sz w:val="18"/>
                <w:szCs w:val="18"/>
              </w:rPr>
              <w:t>[m</w:t>
            </w:r>
            <w:r>
              <w:rPr>
                <w:sz w:val="18"/>
                <w:szCs w:val="18"/>
                <w:vertAlign w:val="superscript"/>
              </w:rPr>
              <w:t>3</w:t>
            </w:r>
            <w:r w:rsidR="00BD2017">
              <w:rPr>
                <w:sz w:val="18"/>
                <w:szCs w:val="18"/>
              </w:rPr>
              <w:t>/año</w:t>
            </w:r>
            <w:r>
              <w:rPr>
                <w:sz w:val="18"/>
                <w:szCs w:val="18"/>
              </w:rPr>
              <w:t>]</w:t>
            </w:r>
          </w:p>
        </w:tc>
      </w:tr>
      <w:tr w:rsidR="006A6B6D" w:rsidRPr="00B47587" w14:paraId="7CB705ED" w14:textId="77777777" w:rsidTr="0080300E">
        <w:trPr>
          <w:trHeight w:val="259"/>
          <w:jc w:val="center"/>
        </w:trPr>
        <w:tc>
          <w:tcPr>
            <w:tcW w:w="2495" w:type="dxa"/>
            <w:tcBorders>
              <w:top w:val="nil"/>
              <w:bottom w:val="nil"/>
            </w:tcBorders>
            <w:shd w:val="clear" w:color="auto" w:fill="auto"/>
            <w:noWrap/>
            <w:vAlign w:val="center"/>
          </w:tcPr>
          <w:p w14:paraId="0CC70ABA" w14:textId="77777777" w:rsidR="006A6B6D" w:rsidRPr="00B47587" w:rsidRDefault="006A6B6D" w:rsidP="006A6B6D">
            <w:pPr>
              <w:spacing w:after="0"/>
              <w:rPr>
                <w:sz w:val="18"/>
                <w:szCs w:val="18"/>
              </w:rPr>
            </w:pPr>
            <w:r w:rsidRPr="00B47587">
              <w:rPr>
                <w:sz w:val="18"/>
                <w:szCs w:val="18"/>
              </w:rPr>
              <w:t>Ahorro anual de dinero</w:t>
            </w:r>
          </w:p>
        </w:tc>
        <w:tc>
          <w:tcPr>
            <w:tcW w:w="1996" w:type="dxa"/>
            <w:tcBorders>
              <w:top w:val="nil"/>
              <w:bottom w:val="nil"/>
            </w:tcBorders>
            <w:shd w:val="clear" w:color="auto" w:fill="auto"/>
            <w:noWrap/>
            <w:vAlign w:val="center"/>
          </w:tcPr>
          <w:p w14:paraId="4AF3466E" w14:textId="4129C35A" w:rsidR="006A6B6D" w:rsidRPr="00B47587" w:rsidRDefault="006A6B6D" w:rsidP="006A6B6D">
            <w:pPr>
              <w:spacing w:after="0"/>
              <w:rPr>
                <w:sz w:val="18"/>
                <w:szCs w:val="18"/>
              </w:rPr>
            </w:pPr>
            <w:r w:rsidRPr="00B47587">
              <w:rPr>
                <w:sz w:val="18"/>
                <w:szCs w:val="18"/>
              </w:rPr>
              <w:t>$ 39.268.520</w:t>
            </w:r>
          </w:p>
        </w:tc>
        <w:tc>
          <w:tcPr>
            <w:tcW w:w="1845" w:type="dxa"/>
            <w:tcBorders>
              <w:top w:val="nil"/>
              <w:bottom w:val="nil"/>
            </w:tcBorders>
            <w:shd w:val="clear" w:color="auto" w:fill="auto"/>
            <w:noWrap/>
            <w:vAlign w:val="center"/>
          </w:tcPr>
          <w:p w14:paraId="71E1C106" w14:textId="77777777" w:rsidR="006A6B6D" w:rsidRPr="00B47587" w:rsidRDefault="006A6B6D" w:rsidP="006A6B6D">
            <w:pPr>
              <w:spacing w:after="0"/>
              <w:rPr>
                <w:sz w:val="18"/>
                <w:szCs w:val="18"/>
              </w:rPr>
            </w:pPr>
            <w:r w:rsidRPr="00B47587">
              <w:rPr>
                <w:sz w:val="18"/>
                <w:szCs w:val="18"/>
              </w:rPr>
              <w:t>[$COP/año]</w:t>
            </w:r>
          </w:p>
        </w:tc>
      </w:tr>
      <w:tr w:rsidR="006A6B6D" w:rsidRPr="00B47587" w14:paraId="3449D459" w14:textId="77777777" w:rsidTr="0080300E">
        <w:trPr>
          <w:trHeight w:val="259"/>
          <w:jc w:val="center"/>
        </w:trPr>
        <w:tc>
          <w:tcPr>
            <w:tcW w:w="2495" w:type="dxa"/>
            <w:tcBorders>
              <w:top w:val="nil"/>
            </w:tcBorders>
            <w:shd w:val="clear" w:color="auto" w:fill="auto"/>
            <w:noWrap/>
            <w:vAlign w:val="center"/>
          </w:tcPr>
          <w:p w14:paraId="146B53F4" w14:textId="77777777" w:rsidR="006A6B6D" w:rsidRPr="00B47587" w:rsidRDefault="006A6B6D" w:rsidP="006A6B6D">
            <w:pPr>
              <w:spacing w:after="0"/>
              <w:rPr>
                <w:sz w:val="18"/>
                <w:szCs w:val="18"/>
              </w:rPr>
            </w:pPr>
            <w:r w:rsidRPr="00B47587">
              <w:rPr>
                <w:sz w:val="18"/>
                <w:szCs w:val="18"/>
              </w:rPr>
              <w:t>Ahorro porcentual</w:t>
            </w:r>
          </w:p>
        </w:tc>
        <w:tc>
          <w:tcPr>
            <w:tcW w:w="1996" w:type="dxa"/>
            <w:tcBorders>
              <w:top w:val="nil"/>
            </w:tcBorders>
            <w:shd w:val="clear" w:color="auto" w:fill="auto"/>
            <w:noWrap/>
            <w:vAlign w:val="center"/>
          </w:tcPr>
          <w:p w14:paraId="74807F0B" w14:textId="559CD072" w:rsidR="006A6B6D" w:rsidRPr="00B47587" w:rsidRDefault="006A6B6D" w:rsidP="006A6B6D">
            <w:pPr>
              <w:spacing w:after="0"/>
              <w:rPr>
                <w:sz w:val="18"/>
                <w:szCs w:val="18"/>
              </w:rPr>
            </w:pPr>
            <w:r w:rsidRPr="00B47587">
              <w:rPr>
                <w:sz w:val="18"/>
                <w:szCs w:val="18"/>
              </w:rPr>
              <w:t>11,00</w:t>
            </w:r>
          </w:p>
        </w:tc>
        <w:tc>
          <w:tcPr>
            <w:tcW w:w="1845" w:type="dxa"/>
            <w:tcBorders>
              <w:top w:val="nil"/>
            </w:tcBorders>
            <w:shd w:val="clear" w:color="auto" w:fill="auto"/>
            <w:noWrap/>
            <w:vAlign w:val="center"/>
          </w:tcPr>
          <w:p w14:paraId="0096CD2C" w14:textId="77777777" w:rsidR="006A6B6D" w:rsidRPr="00B47587" w:rsidRDefault="006A6B6D" w:rsidP="006A6B6D">
            <w:pPr>
              <w:spacing w:after="0"/>
              <w:rPr>
                <w:sz w:val="18"/>
                <w:szCs w:val="18"/>
              </w:rPr>
            </w:pPr>
            <w:r w:rsidRPr="00B47587">
              <w:rPr>
                <w:sz w:val="18"/>
                <w:szCs w:val="18"/>
              </w:rPr>
              <w:t>[%]</w:t>
            </w:r>
          </w:p>
        </w:tc>
      </w:tr>
      <w:tr w:rsidR="006A6B6D" w:rsidRPr="00B47587" w14:paraId="74C4057A" w14:textId="77777777" w:rsidTr="0080300E">
        <w:trPr>
          <w:trHeight w:val="282"/>
          <w:jc w:val="center"/>
        </w:trPr>
        <w:tc>
          <w:tcPr>
            <w:tcW w:w="2495" w:type="dxa"/>
            <w:shd w:val="clear" w:color="auto" w:fill="auto"/>
            <w:noWrap/>
            <w:vAlign w:val="center"/>
            <w:hideMark/>
          </w:tcPr>
          <w:p w14:paraId="0F641920" w14:textId="77777777" w:rsidR="006A6B6D" w:rsidRPr="00B47587" w:rsidRDefault="006A6B6D" w:rsidP="006A6B6D">
            <w:pPr>
              <w:spacing w:after="0"/>
              <w:rPr>
                <w:sz w:val="18"/>
                <w:szCs w:val="18"/>
              </w:rPr>
            </w:pPr>
            <w:r w:rsidRPr="00B47587">
              <w:rPr>
                <w:sz w:val="18"/>
                <w:szCs w:val="18"/>
              </w:rPr>
              <w:t>Payback</w:t>
            </w:r>
          </w:p>
        </w:tc>
        <w:tc>
          <w:tcPr>
            <w:tcW w:w="1996" w:type="dxa"/>
            <w:shd w:val="clear" w:color="auto" w:fill="auto"/>
            <w:noWrap/>
            <w:vAlign w:val="center"/>
            <w:hideMark/>
          </w:tcPr>
          <w:p w14:paraId="0E24A7D9" w14:textId="13A137FA" w:rsidR="006A6B6D" w:rsidRPr="00B47587" w:rsidRDefault="006A6B6D" w:rsidP="006A6B6D">
            <w:pPr>
              <w:spacing w:after="0"/>
              <w:rPr>
                <w:sz w:val="18"/>
                <w:szCs w:val="18"/>
              </w:rPr>
            </w:pPr>
            <w:r w:rsidRPr="00B47587">
              <w:rPr>
                <w:sz w:val="18"/>
                <w:szCs w:val="18"/>
              </w:rPr>
              <w:t>3,8</w:t>
            </w:r>
          </w:p>
        </w:tc>
        <w:tc>
          <w:tcPr>
            <w:tcW w:w="1845" w:type="dxa"/>
            <w:shd w:val="clear" w:color="auto" w:fill="auto"/>
            <w:noWrap/>
            <w:vAlign w:val="center"/>
            <w:hideMark/>
          </w:tcPr>
          <w:p w14:paraId="2F47E90B" w14:textId="77777777" w:rsidR="006A6B6D" w:rsidRPr="00B47587" w:rsidRDefault="006A6B6D" w:rsidP="006A6B6D">
            <w:pPr>
              <w:spacing w:after="0"/>
              <w:rPr>
                <w:sz w:val="18"/>
                <w:szCs w:val="18"/>
              </w:rPr>
            </w:pPr>
            <w:r w:rsidRPr="00B47587">
              <w:rPr>
                <w:sz w:val="18"/>
                <w:szCs w:val="18"/>
              </w:rPr>
              <w:t>[años]</w:t>
            </w:r>
          </w:p>
        </w:tc>
      </w:tr>
      <w:tr w:rsidR="006A6B6D" w:rsidRPr="00B47587" w14:paraId="300C3E39" w14:textId="77777777" w:rsidTr="0080300E">
        <w:trPr>
          <w:trHeight w:val="259"/>
          <w:jc w:val="center"/>
        </w:trPr>
        <w:tc>
          <w:tcPr>
            <w:tcW w:w="2495" w:type="dxa"/>
            <w:shd w:val="clear" w:color="auto" w:fill="auto"/>
            <w:noWrap/>
            <w:vAlign w:val="center"/>
            <w:hideMark/>
          </w:tcPr>
          <w:p w14:paraId="0A2B72AD" w14:textId="77777777" w:rsidR="006A6B6D" w:rsidRPr="00B47587" w:rsidRDefault="006A6B6D" w:rsidP="006A6B6D">
            <w:pPr>
              <w:spacing w:after="0"/>
              <w:rPr>
                <w:sz w:val="18"/>
                <w:szCs w:val="18"/>
              </w:rPr>
            </w:pPr>
            <w:r w:rsidRPr="00B47587">
              <w:rPr>
                <w:sz w:val="18"/>
                <w:szCs w:val="18"/>
              </w:rPr>
              <w:t>Reducción de GEI</w:t>
            </w:r>
          </w:p>
        </w:tc>
        <w:tc>
          <w:tcPr>
            <w:tcW w:w="1996" w:type="dxa"/>
            <w:shd w:val="clear" w:color="auto" w:fill="auto"/>
            <w:noWrap/>
            <w:vAlign w:val="center"/>
            <w:hideMark/>
          </w:tcPr>
          <w:p w14:paraId="3FDAFA70" w14:textId="693CC3C5" w:rsidR="006A6B6D" w:rsidRPr="00B47587" w:rsidRDefault="006A6B6D" w:rsidP="006A6B6D">
            <w:pPr>
              <w:spacing w:after="0"/>
              <w:rPr>
                <w:sz w:val="18"/>
                <w:szCs w:val="18"/>
              </w:rPr>
            </w:pPr>
            <w:r w:rsidRPr="00B47587">
              <w:rPr>
                <w:sz w:val="18"/>
                <w:szCs w:val="18"/>
              </w:rPr>
              <w:t>30,92</w:t>
            </w:r>
          </w:p>
        </w:tc>
        <w:tc>
          <w:tcPr>
            <w:tcW w:w="1845" w:type="dxa"/>
            <w:shd w:val="clear" w:color="auto" w:fill="auto"/>
            <w:noWrap/>
            <w:vAlign w:val="center"/>
            <w:hideMark/>
          </w:tcPr>
          <w:p w14:paraId="4EC67F3E" w14:textId="77777777" w:rsidR="006A6B6D" w:rsidRPr="00B47587" w:rsidRDefault="006A6B6D" w:rsidP="006A6B6D">
            <w:pPr>
              <w:spacing w:after="0"/>
              <w:rPr>
                <w:sz w:val="18"/>
                <w:szCs w:val="18"/>
              </w:rPr>
            </w:pPr>
            <w:r w:rsidRPr="00B47587">
              <w:rPr>
                <w:sz w:val="18"/>
                <w:szCs w:val="18"/>
              </w:rPr>
              <w:t>[tCO</w:t>
            </w:r>
            <w:r w:rsidRPr="008162DB">
              <w:rPr>
                <w:sz w:val="18"/>
                <w:szCs w:val="18"/>
                <w:vertAlign w:val="subscript"/>
              </w:rPr>
              <w:t>2</w:t>
            </w:r>
            <w:r w:rsidRPr="00B47587">
              <w:rPr>
                <w:sz w:val="18"/>
                <w:szCs w:val="18"/>
              </w:rPr>
              <w:t>-eq/año]</w:t>
            </w:r>
          </w:p>
        </w:tc>
      </w:tr>
    </w:tbl>
    <w:p w14:paraId="7844DC57" w14:textId="77777777" w:rsidR="00F77FF7" w:rsidRDefault="00F77FF7" w:rsidP="006911F8"/>
    <w:p w14:paraId="5995D1ED" w14:textId="13709DD8" w:rsidR="00C86617" w:rsidRPr="00B46E00" w:rsidRDefault="00651BC7" w:rsidP="00C86617">
      <w:pPr>
        <w:pStyle w:val="Ttulo3"/>
        <w:rPr>
          <w:rFonts w:asciiTheme="minorHAnsi" w:hAnsiTheme="minorHAnsi"/>
        </w:rPr>
      </w:pPr>
      <w:bookmarkStart w:id="143" w:name="_Toc147940068"/>
      <w:bookmarkStart w:id="144" w:name="_Toc163577904"/>
      <w:r w:rsidRPr="00B46E00">
        <w:t xml:space="preserve">(ECM-3) </w:t>
      </w:r>
      <w:r w:rsidR="00CC087B" w:rsidRPr="00B46E00">
        <w:t>Sustitución de producción de agua caliente a partir de intercambiador alimentado con vapor por calentadores eléctricos de paso</w:t>
      </w:r>
      <w:bookmarkEnd w:id="143"/>
      <w:bookmarkEnd w:id="144"/>
      <w:r w:rsidR="00C86617" w:rsidRPr="00B46E00">
        <w:t xml:space="preserve"> </w:t>
      </w:r>
    </w:p>
    <w:p w14:paraId="63A34684" w14:textId="77777777" w:rsidR="00C86617" w:rsidRPr="00B46E00" w:rsidRDefault="00C86617" w:rsidP="00C86617">
      <w:pPr>
        <w:rPr>
          <w:b/>
          <w:bCs/>
          <w:i/>
          <w:iCs/>
        </w:rPr>
      </w:pPr>
      <w:r w:rsidRPr="00B46E00">
        <w:rPr>
          <w:b/>
          <w:bCs/>
          <w:i/>
          <w:iCs/>
        </w:rPr>
        <w:t>Estado actual</w:t>
      </w:r>
    </w:p>
    <w:p w14:paraId="06B12911" w14:textId="461C13E0" w:rsidR="00723E25" w:rsidRPr="00B46E00" w:rsidRDefault="00A06580" w:rsidP="00DD060D">
      <w:r w:rsidRPr="00B46E00">
        <w:t xml:space="preserve">El Hospital Santa Clara produce y reserva agua caliente a 70°C en un intercambiador de tubos con una capacidad de alrededor de 3000 litros. Este intercambiador se alimenta con agua fría con una temperatura cercana a los 10°C, y la fuente de calentamiento es vapor saturado producido en una caldera de gas (100 o 60 BHP). Este método de generación de agua caliente no es eficiente debido a las múltiples transformaciones de la energía </w:t>
      </w:r>
      <w:r w:rsidRPr="00B46E00">
        <w:lastRenderedPageBreak/>
        <w:t>proporcionada inicialmente por la combustión de gas natural en la caldera. Esta agua caliente generada por este método se utiliza en 117 duchas para los pacientes</w:t>
      </w:r>
      <w:r w:rsidR="185975C6" w:rsidRPr="00B46E00">
        <w:t>.</w:t>
      </w:r>
    </w:p>
    <w:p w14:paraId="6A5C71C6" w14:textId="77777777" w:rsidR="00723E25" w:rsidRPr="00B46E00" w:rsidRDefault="00C86617" w:rsidP="005A7C60">
      <w:pPr>
        <w:rPr>
          <w:b/>
          <w:bCs/>
          <w:i/>
          <w:iCs/>
        </w:rPr>
      </w:pPr>
      <w:r w:rsidRPr="00B46E00">
        <w:rPr>
          <w:b/>
          <w:bCs/>
          <w:i/>
          <w:iCs/>
        </w:rPr>
        <w:t>Solución Propuesta</w:t>
      </w:r>
    </w:p>
    <w:p w14:paraId="776666EB" w14:textId="65A468E8" w:rsidR="00F821B0" w:rsidRPr="00B46E00" w:rsidRDefault="00A06580" w:rsidP="00EA0C60">
      <w:r w:rsidRPr="00B46E00">
        <w:t>Se propone reemplazar el uso de vapor de caldera para la generación de agua caliente en un intercambiador central por la instalación de 117 calentadores eléctricos de paso, uno para cada ducha. Estos calentadores de paso son ajustables a la temperatura de confort deseada para el baño, proporcionan un suministro de agua constante y tienen capacidades de hasta 10 litros por minuto. Son equipos portátiles de bajo consumo. Teniendo en cuenta la diferencia entre las tarifas de energía eléctrica y gas natural, así como el factor de emisiones asociado a cada fuente de energía, esta opción se presenta como una oportunidad muy atractiva tanto en términos de inversión como de descarbonización de las operaciones del hospital.</w:t>
      </w:r>
    </w:p>
    <w:p w14:paraId="7AB969DC" w14:textId="77777777" w:rsidR="00C86617" w:rsidRPr="00B46E00" w:rsidRDefault="00C86617" w:rsidP="00C86617">
      <w:pPr>
        <w:rPr>
          <w:b/>
          <w:bCs/>
          <w:i/>
          <w:iCs/>
        </w:rPr>
      </w:pPr>
      <w:r w:rsidRPr="00B46E00">
        <w:rPr>
          <w:b/>
          <w:bCs/>
          <w:i/>
          <w:iCs/>
        </w:rPr>
        <w:t>CAPEX</w:t>
      </w:r>
    </w:p>
    <w:p w14:paraId="361F29B7" w14:textId="24DAA237" w:rsidR="00C86617" w:rsidRPr="00B46E00" w:rsidRDefault="185975C6" w:rsidP="00C86617">
      <w:r w:rsidRPr="00B46E00">
        <w:t xml:space="preserve">Para esta medida de eficiencia energética se tiene la siguiente descripción de la inversión estimada en la siguiente </w:t>
      </w:r>
      <w:r w:rsidR="00B47587" w:rsidRPr="00B46E00">
        <w:t>tabla.</w:t>
      </w:r>
    </w:p>
    <w:p w14:paraId="649010A5" w14:textId="4CD7CD83" w:rsidR="00C86617" w:rsidRPr="00B46E00" w:rsidRDefault="00C86617" w:rsidP="0080300E">
      <w:pPr>
        <w:pStyle w:val="Descripcin"/>
        <w:keepNext/>
        <w:spacing w:after="0"/>
        <w:jc w:val="center"/>
        <w:rPr>
          <w:b/>
          <w:bCs/>
          <w:i w:val="0"/>
          <w:iCs w:val="0"/>
          <w:color w:val="000000" w:themeColor="text1"/>
        </w:rPr>
      </w:pPr>
      <w:bookmarkStart w:id="145" w:name="_Ref146709633"/>
      <w:r w:rsidRPr="00B46E00">
        <w:rPr>
          <w:b/>
          <w:bCs/>
          <w:i w:val="0"/>
          <w:iCs w:val="0"/>
          <w:color w:val="000000" w:themeColor="text1"/>
        </w:rPr>
        <w:t xml:space="preserve">Tabla </w:t>
      </w:r>
      <w:r w:rsidRPr="00B46E00">
        <w:rPr>
          <w:b/>
          <w:bCs/>
          <w:i w:val="0"/>
          <w:iCs w:val="0"/>
          <w:color w:val="000000" w:themeColor="text1"/>
        </w:rPr>
        <w:fldChar w:fldCharType="begin"/>
      </w:r>
      <w:r w:rsidRPr="00B46E00">
        <w:rPr>
          <w:b/>
          <w:bCs/>
          <w:i w:val="0"/>
          <w:iCs w:val="0"/>
          <w:color w:val="000000" w:themeColor="text1"/>
        </w:rPr>
        <w:instrText xml:space="preserve"> SEQ Tabla \* ARABIC </w:instrText>
      </w:r>
      <w:r w:rsidRPr="00B46E00">
        <w:rPr>
          <w:b/>
          <w:bCs/>
          <w:i w:val="0"/>
          <w:iCs w:val="0"/>
          <w:color w:val="000000" w:themeColor="text1"/>
        </w:rPr>
        <w:fldChar w:fldCharType="separate"/>
      </w:r>
      <w:r w:rsidR="000B01DF" w:rsidRPr="00B46E00">
        <w:rPr>
          <w:b/>
          <w:bCs/>
          <w:i w:val="0"/>
          <w:iCs w:val="0"/>
          <w:noProof/>
          <w:color w:val="000000" w:themeColor="text1"/>
        </w:rPr>
        <w:t>14</w:t>
      </w:r>
      <w:r w:rsidRPr="00B46E00">
        <w:rPr>
          <w:b/>
          <w:bCs/>
          <w:i w:val="0"/>
          <w:iCs w:val="0"/>
          <w:color w:val="000000" w:themeColor="text1"/>
        </w:rPr>
        <w:fldChar w:fldCharType="end"/>
      </w:r>
      <w:bookmarkEnd w:id="145"/>
      <w:r w:rsidRPr="00B46E00">
        <w:rPr>
          <w:b/>
          <w:bCs/>
          <w:i w:val="0"/>
          <w:iCs w:val="0"/>
          <w:color w:val="000000" w:themeColor="text1"/>
        </w:rPr>
        <w:t>. Descripción CAPEX para ECM-</w:t>
      </w:r>
      <w:r w:rsidR="006E5991" w:rsidRPr="00B46E00">
        <w:rPr>
          <w:b/>
          <w:bCs/>
          <w:i w:val="0"/>
          <w:iCs w:val="0"/>
          <w:color w:val="000000" w:themeColor="text1"/>
        </w:rPr>
        <w:t>3</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86617" w:rsidRPr="00B46E00" w14:paraId="6C2B3D39" w14:textId="77777777" w:rsidTr="0080300E">
        <w:trPr>
          <w:trHeight w:val="106"/>
          <w:jc w:val="center"/>
        </w:trPr>
        <w:tc>
          <w:tcPr>
            <w:tcW w:w="2535" w:type="dxa"/>
            <w:shd w:val="clear" w:color="auto" w:fill="00B050"/>
            <w:noWrap/>
            <w:vAlign w:val="center"/>
            <w:hideMark/>
          </w:tcPr>
          <w:p w14:paraId="05DB6881" w14:textId="77777777" w:rsidR="00C86617" w:rsidRPr="00B46E00" w:rsidRDefault="00C86617" w:rsidP="00B22063">
            <w:pPr>
              <w:spacing w:after="0"/>
              <w:jc w:val="left"/>
              <w:rPr>
                <w:b/>
                <w:color w:val="FFFFFF"/>
                <w:sz w:val="18"/>
                <w:szCs w:val="18"/>
              </w:rPr>
            </w:pPr>
            <w:r w:rsidRPr="00B46E00">
              <w:rPr>
                <w:b/>
                <w:color w:val="FFFFFF"/>
                <w:sz w:val="18"/>
                <w:szCs w:val="18"/>
              </w:rPr>
              <w:t>CAPEX</w:t>
            </w:r>
          </w:p>
        </w:tc>
        <w:tc>
          <w:tcPr>
            <w:tcW w:w="1743" w:type="dxa"/>
            <w:shd w:val="clear" w:color="auto" w:fill="00B050"/>
            <w:noWrap/>
            <w:vAlign w:val="center"/>
            <w:hideMark/>
          </w:tcPr>
          <w:p w14:paraId="4D44D92E" w14:textId="77777777" w:rsidR="00C86617" w:rsidRPr="00B46E00" w:rsidRDefault="00C86617" w:rsidP="00B22063">
            <w:pPr>
              <w:spacing w:after="0"/>
              <w:jc w:val="left"/>
              <w:rPr>
                <w:b/>
                <w:bCs/>
                <w:color w:val="FFFFFF"/>
                <w:sz w:val="18"/>
                <w:szCs w:val="18"/>
              </w:rPr>
            </w:pPr>
          </w:p>
        </w:tc>
        <w:tc>
          <w:tcPr>
            <w:tcW w:w="1044" w:type="dxa"/>
            <w:shd w:val="clear" w:color="auto" w:fill="00B050"/>
            <w:noWrap/>
            <w:vAlign w:val="center"/>
            <w:hideMark/>
          </w:tcPr>
          <w:p w14:paraId="654C9C04" w14:textId="77777777" w:rsidR="00C86617" w:rsidRPr="00B46E00" w:rsidRDefault="00C86617" w:rsidP="00B22063">
            <w:pPr>
              <w:spacing w:after="0"/>
              <w:jc w:val="left"/>
              <w:rPr>
                <w:b/>
                <w:bCs/>
                <w:color w:val="FFFFFF"/>
                <w:sz w:val="18"/>
                <w:szCs w:val="18"/>
              </w:rPr>
            </w:pPr>
          </w:p>
        </w:tc>
        <w:tc>
          <w:tcPr>
            <w:tcW w:w="1871" w:type="dxa"/>
            <w:shd w:val="clear" w:color="auto" w:fill="00B050"/>
            <w:noWrap/>
            <w:vAlign w:val="center"/>
            <w:hideMark/>
          </w:tcPr>
          <w:p w14:paraId="470A2B48" w14:textId="77777777" w:rsidR="00C86617" w:rsidRPr="00B46E00" w:rsidRDefault="00C86617" w:rsidP="00B22063">
            <w:pPr>
              <w:spacing w:after="0"/>
              <w:jc w:val="left"/>
              <w:rPr>
                <w:b/>
                <w:bCs/>
                <w:color w:val="FFFFFF"/>
                <w:sz w:val="18"/>
                <w:szCs w:val="18"/>
              </w:rPr>
            </w:pPr>
          </w:p>
        </w:tc>
      </w:tr>
      <w:tr w:rsidR="00C86617" w:rsidRPr="00B46E00" w14:paraId="4B787DF2"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51D8AC44" w14:textId="77777777" w:rsidR="00C86617" w:rsidRPr="00B46E00" w:rsidRDefault="00C86617" w:rsidP="00B22063">
            <w:pPr>
              <w:spacing w:after="0"/>
              <w:jc w:val="left"/>
              <w:rPr>
                <w:b/>
                <w:bCs/>
                <w:sz w:val="18"/>
                <w:szCs w:val="18"/>
              </w:rPr>
            </w:pPr>
            <w:r w:rsidRPr="00B46E00">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00559096" w14:textId="77777777" w:rsidR="00C86617" w:rsidRPr="00B46E00" w:rsidRDefault="00C86617" w:rsidP="00B22063">
            <w:pPr>
              <w:spacing w:after="0"/>
              <w:jc w:val="left"/>
              <w:rPr>
                <w:b/>
                <w:bCs/>
                <w:sz w:val="18"/>
                <w:szCs w:val="18"/>
              </w:rPr>
            </w:pPr>
            <w:r w:rsidRPr="00B46E00">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D9882D6" w14:textId="77777777" w:rsidR="00C86617" w:rsidRPr="00B46E00" w:rsidRDefault="00C86617" w:rsidP="00B22063">
            <w:pPr>
              <w:spacing w:after="0"/>
              <w:jc w:val="left"/>
              <w:rPr>
                <w:b/>
                <w:bCs/>
                <w:sz w:val="18"/>
                <w:szCs w:val="18"/>
              </w:rPr>
            </w:pPr>
            <w:r w:rsidRPr="00B46E00">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EE03C5D" w14:textId="11BF1A48" w:rsidR="00C86617" w:rsidRPr="00B46E00" w:rsidRDefault="00E06D10" w:rsidP="00B22063">
            <w:pPr>
              <w:spacing w:after="0"/>
              <w:jc w:val="left"/>
              <w:rPr>
                <w:b/>
                <w:bCs/>
                <w:sz w:val="18"/>
                <w:szCs w:val="18"/>
              </w:rPr>
            </w:pPr>
            <w:r w:rsidRPr="00B46E00">
              <w:rPr>
                <w:b/>
                <w:bCs/>
              </w:rPr>
              <w:t>Valor total de Inversión [$COP]</w:t>
            </w:r>
          </w:p>
        </w:tc>
      </w:tr>
      <w:tr w:rsidR="009E39A4" w:rsidRPr="00B46E00" w14:paraId="3E6563B2" w14:textId="77777777" w:rsidTr="0080300E">
        <w:trPr>
          <w:trHeight w:val="94"/>
          <w:jc w:val="center"/>
        </w:trPr>
        <w:tc>
          <w:tcPr>
            <w:tcW w:w="2535" w:type="dxa"/>
            <w:tcBorders>
              <w:top w:val="single" w:sz="4" w:space="0" w:color="D9D9D9" w:themeColor="background1" w:themeShade="D9"/>
            </w:tcBorders>
            <w:shd w:val="clear" w:color="auto" w:fill="auto"/>
            <w:noWrap/>
            <w:vAlign w:val="center"/>
          </w:tcPr>
          <w:p w14:paraId="688495A9" w14:textId="4BC4D1FD" w:rsidR="009E39A4" w:rsidRPr="00B46E00" w:rsidRDefault="009E39A4" w:rsidP="009E39A4">
            <w:pPr>
              <w:spacing w:after="0"/>
              <w:jc w:val="left"/>
              <w:rPr>
                <w:sz w:val="18"/>
                <w:szCs w:val="18"/>
              </w:rPr>
            </w:pPr>
            <w:r w:rsidRPr="00B46E00">
              <w:rPr>
                <w:sz w:val="18"/>
                <w:szCs w:val="18"/>
              </w:rPr>
              <w:t>Calentador eléctrico de paso</w:t>
            </w:r>
          </w:p>
        </w:tc>
        <w:tc>
          <w:tcPr>
            <w:tcW w:w="1743" w:type="dxa"/>
            <w:tcBorders>
              <w:top w:val="single" w:sz="4" w:space="0" w:color="D9D9D9" w:themeColor="background1" w:themeShade="D9"/>
            </w:tcBorders>
            <w:shd w:val="clear" w:color="auto" w:fill="auto"/>
            <w:noWrap/>
            <w:vAlign w:val="center"/>
          </w:tcPr>
          <w:p w14:paraId="416E720D" w14:textId="3E286107" w:rsidR="009E39A4" w:rsidRPr="00B46E00" w:rsidRDefault="009E39A4" w:rsidP="009E39A4">
            <w:pPr>
              <w:spacing w:after="0"/>
              <w:jc w:val="left"/>
              <w:rPr>
                <w:sz w:val="18"/>
                <w:szCs w:val="18"/>
              </w:rPr>
            </w:pPr>
            <w:r w:rsidRPr="00B46E00">
              <w:rPr>
                <w:sz w:val="18"/>
                <w:szCs w:val="18"/>
              </w:rPr>
              <w:t xml:space="preserve"> $            989.900 </w:t>
            </w:r>
          </w:p>
        </w:tc>
        <w:tc>
          <w:tcPr>
            <w:tcW w:w="1044" w:type="dxa"/>
            <w:tcBorders>
              <w:top w:val="single" w:sz="4" w:space="0" w:color="D9D9D9" w:themeColor="background1" w:themeShade="D9"/>
            </w:tcBorders>
            <w:shd w:val="clear" w:color="auto" w:fill="auto"/>
            <w:noWrap/>
            <w:vAlign w:val="center"/>
          </w:tcPr>
          <w:p w14:paraId="451A27A7" w14:textId="7D18A733" w:rsidR="009E39A4" w:rsidRPr="00B46E00" w:rsidRDefault="009E39A4" w:rsidP="009E39A4">
            <w:pPr>
              <w:spacing w:after="0"/>
              <w:jc w:val="left"/>
              <w:rPr>
                <w:sz w:val="18"/>
                <w:szCs w:val="18"/>
              </w:rPr>
            </w:pPr>
            <w:r w:rsidRPr="00B46E00">
              <w:rPr>
                <w:sz w:val="18"/>
                <w:szCs w:val="18"/>
              </w:rPr>
              <w:t>117</w:t>
            </w:r>
          </w:p>
        </w:tc>
        <w:tc>
          <w:tcPr>
            <w:tcW w:w="1871" w:type="dxa"/>
            <w:tcBorders>
              <w:top w:val="single" w:sz="4" w:space="0" w:color="D9D9D9" w:themeColor="background1" w:themeShade="D9"/>
            </w:tcBorders>
            <w:shd w:val="clear" w:color="auto" w:fill="auto"/>
            <w:noWrap/>
            <w:vAlign w:val="center"/>
          </w:tcPr>
          <w:p w14:paraId="176FFDB9" w14:textId="058CD75C" w:rsidR="009E39A4" w:rsidRPr="00B46E00" w:rsidRDefault="009E39A4" w:rsidP="009E39A4">
            <w:pPr>
              <w:spacing w:after="0"/>
              <w:jc w:val="left"/>
              <w:rPr>
                <w:sz w:val="18"/>
                <w:szCs w:val="18"/>
              </w:rPr>
            </w:pPr>
            <w:r w:rsidRPr="00B46E00">
              <w:rPr>
                <w:sz w:val="18"/>
                <w:szCs w:val="18"/>
              </w:rPr>
              <w:t xml:space="preserve"> $        115.818.300 </w:t>
            </w:r>
          </w:p>
        </w:tc>
      </w:tr>
      <w:tr w:rsidR="009E39A4" w:rsidRPr="00B46E00" w14:paraId="1ABDABAC" w14:textId="77777777" w:rsidTr="0080300E">
        <w:trPr>
          <w:trHeight w:val="94"/>
          <w:jc w:val="center"/>
        </w:trPr>
        <w:tc>
          <w:tcPr>
            <w:tcW w:w="2535" w:type="dxa"/>
            <w:shd w:val="clear" w:color="auto" w:fill="auto"/>
            <w:noWrap/>
            <w:vAlign w:val="center"/>
          </w:tcPr>
          <w:p w14:paraId="52AE7410" w14:textId="1FC89846" w:rsidR="009E39A4" w:rsidRPr="00B46E00" w:rsidRDefault="009E39A4" w:rsidP="009E39A4">
            <w:pPr>
              <w:spacing w:after="0"/>
              <w:jc w:val="left"/>
              <w:rPr>
                <w:sz w:val="18"/>
                <w:szCs w:val="18"/>
              </w:rPr>
            </w:pPr>
            <w:r w:rsidRPr="00B46E00">
              <w:rPr>
                <w:sz w:val="18"/>
                <w:szCs w:val="18"/>
              </w:rPr>
              <w:t>Auxiliares, comisionamiento e instalación</w:t>
            </w:r>
          </w:p>
        </w:tc>
        <w:tc>
          <w:tcPr>
            <w:tcW w:w="1743" w:type="dxa"/>
            <w:shd w:val="clear" w:color="auto" w:fill="auto"/>
            <w:noWrap/>
            <w:vAlign w:val="center"/>
          </w:tcPr>
          <w:p w14:paraId="09A75FD5" w14:textId="5C1F53AA" w:rsidR="009E39A4" w:rsidRPr="00B46E00" w:rsidRDefault="009E39A4" w:rsidP="009E39A4">
            <w:pPr>
              <w:spacing w:after="0"/>
              <w:jc w:val="left"/>
              <w:rPr>
                <w:sz w:val="18"/>
                <w:szCs w:val="18"/>
              </w:rPr>
            </w:pPr>
            <w:r w:rsidRPr="00B46E00">
              <w:rPr>
                <w:sz w:val="18"/>
                <w:szCs w:val="18"/>
              </w:rPr>
              <w:t xml:space="preserve"> $              98.990 </w:t>
            </w:r>
          </w:p>
        </w:tc>
        <w:tc>
          <w:tcPr>
            <w:tcW w:w="1044" w:type="dxa"/>
            <w:shd w:val="clear" w:color="auto" w:fill="auto"/>
            <w:noWrap/>
            <w:vAlign w:val="center"/>
          </w:tcPr>
          <w:p w14:paraId="751435EF" w14:textId="0977DA4F" w:rsidR="009E39A4" w:rsidRPr="00B46E00" w:rsidRDefault="009E39A4" w:rsidP="009E39A4">
            <w:pPr>
              <w:spacing w:after="0"/>
              <w:jc w:val="left"/>
              <w:rPr>
                <w:sz w:val="18"/>
                <w:szCs w:val="18"/>
              </w:rPr>
            </w:pPr>
            <w:r w:rsidRPr="00B46E00">
              <w:rPr>
                <w:sz w:val="18"/>
                <w:szCs w:val="18"/>
              </w:rPr>
              <w:t>117</w:t>
            </w:r>
          </w:p>
        </w:tc>
        <w:tc>
          <w:tcPr>
            <w:tcW w:w="1871" w:type="dxa"/>
            <w:shd w:val="clear" w:color="auto" w:fill="auto"/>
            <w:noWrap/>
            <w:vAlign w:val="center"/>
          </w:tcPr>
          <w:p w14:paraId="2365FD93" w14:textId="2B713A65" w:rsidR="009E39A4" w:rsidRPr="00B46E00" w:rsidRDefault="009E39A4" w:rsidP="009E39A4">
            <w:pPr>
              <w:spacing w:after="0"/>
              <w:jc w:val="left"/>
              <w:rPr>
                <w:sz w:val="18"/>
                <w:szCs w:val="18"/>
              </w:rPr>
            </w:pPr>
            <w:r w:rsidRPr="00B46E00">
              <w:rPr>
                <w:sz w:val="18"/>
                <w:szCs w:val="18"/>
              </w:rPr>
              <w:t xml:space="preserve"> $          11.581.830 </w:t>
            </w:r>
          </w:p>
        </w:tc>
      </w:tr>
      <w:tr w:rsidR="000E3850" w:rsidRPr="00B47587" w14:paraId="2DE8AA65" w14:textId="77777777" w:rsidTr="0080300E">
        <w:trPr>
          <w:trHeight w:val="94"/>
          <w:jc w:val="center"/>
        </w:trPr>
        <w:tc>
          <w:tcPr>
            <w:tcW w:w="2535" w:type="dxa"/>
            <w:tcBorders>
              <w:bottom w:val="single" w:sz="4" w:space="0" w:color="auto"/>
            </w:tcBorders>
            <w:shd w:val="clear" w:color="auto" w:fill="auto"/>
            <w:noWrap/>
            <w:vAlign w:val="center"/>
            <w:hideMark/>
          </w:tcPr>
          <w:p w14:paraId="490757A5" w14:textId="300AE85D" w:rsidR="000E3850" w:rsidRPr="00B46E00" w:rsidRDefault="000E3850" w:rsidP="000E3850">
            <w:pPr>
              <w:spacing w:after="0"/>
              <w:jc w:val="left"/>
              <w:rPr>
                <w:b/>
                <w:bCs/>
                <w:sz w:val="18"/>
                <w:szCs w:val="18"/>
              </w:rPr>
            </w:pPr>
            <w:r w:rsidRPr="00B46E00">
              <w:rPr>
                <w:b/>
                <w:bCs/>
                <w:sz w:val="18"/>
                <w:szCs w:val="18"/>
              </w:rPr>
              <w:t>Total</w:t>
            </w:r>
          </w:p>
        </w:tc>
        <w:tc>
          <w:tcPr>
            <w:tcW w:w="1743" w:type="dxa"/>
            <w:tcBorders>
              <w:bottom w:val="single" w:sz="4" w:space="0" w:color="auto"/>
            </w:tcBorders>
            <w:shd w:val="clear" w:color="auto" w:fill="auto"/>
            <w:noWrap/>
            <w:vAlign w:val="center"/>
            <w:hideMark/>
          </w:tcPr>
          <w:p w14:paraId="39BA3680" w14:textId="4C544FDF" w:rsidR="000E3850" w:rsidRPr="00B46E00" w:rsidRDefault="000E3850" w:rsidP="000E3850">
            <w:pPr>
              <w:spacing w:after="0"/>
              <w:jc w:val="left"/>
              <w:rPr>
                <w:b/>
                <w:bCs/>
                <w:sz w:val="18"/>
                <w:szCs w:val="18"/>
              </w:rPr>
            </w:pPr>
            <w:r w:rsidRPr="00B46E00">
              <w:rPr>
                <w:b/>
                <w:bCs/>
                <w:sz w:val="18"/>
                <w:szCs w:val="18"/>
              </w:rPr>
              <w:t> </w:t>
            </w:r>
          </w:p>
        </w:tc>
        <w:tc>
          <w:tcPr>
            <w:tcW w:w="1044" w:type="dxa"/>
            <w:tcBorders>
              <w:bottom w:val="single" w:sz="4" w:space="0" w:color="auto"/>
            </w:tcBorders>
            <w:shd w:val="clear" w:color="auto" w:fill="auto"/>
            <w:noWrap/>
            <w:vAlign w:val="center"/>
            <w:hideMark/>
          </w:tcPr>
          <w:p w14:paraId="37C99302" w14:textId="79E931B6" w:rsidR="000E3850" w:rsidRPr="00B46E00" w:rsidRDefault="000E3850" w:rsidP="000E3850">
            <w:pPr>
              <w:spacing w:after="0"/>
              <w:jc w:val="left"/>
              <w:rPr>
                <w:b/>
                <w:bCs/>
                <w:sz w:val="18"/>
                <w:szCs w:val="18"/>
              </w:rPr>
            </w:pPr>
            <w:r w:rsidRPr="00B46E00">
              <w:rPr>
                <w:b/>
                <w:bCs/>
                <w:sz w:val="18"/>
                <w:szCs w:val="18"/>
              </w:rPr>
              <w:t> </w:t>
            </w:r>
          </w:p>
        </w:tc>
        <w:tc>
          <w:tcPr>
            <w:tcW w:w="1871" w:type="dxa"/>
            <w:tcBorders>
              <w:bottom w:val="single" w:sz="4" w:space="0" w:color="auto"/>
            </w:tcBorders>
            <w:shd w:val="clear" w:color="auto" w:fill="auto"/>
            <w:noWrap/>
            <w:vAlign w:val="center"/>
            <w:hideMark/>
          </w:tcPr>
          <w:p w14:paraId="4B198AA5" w14:textId="651ACEAC" w:rsidR="000E3850" w:rsidRPr="00B47587" w:rsidRDefault="000E3850" w:rsidP="000E3850">
            <w:pPr>
              <w:spacing w:after="0"/>
              <w:jc w:val="left"/>
              <w:rPr>
                <w:b/>
                <w:bCs/>
                <w:sz w:val="18"/>
                <w:szCs w:val="18"/>
              </w:rPr>
            </w:pPr>
            <w:r w:rsidRPr="00B46E00">
              <w:rPr>
                <w:b/>
                <w:bCs/>
                <w:sz w:val="18"/>
                <w:szCs w:val="18"/>
              </w:rPr>
              <w:t xml:space="preserve"> $        127.400.130</w:t>
            </w:r>
            <w:r w:rsidRPr="00B47587">
              <w:rPr>
                <w:b/>
                <w:bCs/>
                <w:sz w:val="18"/>
                <w:szCs w:val="18"/>
              </w:rPr>
              <w:t xml:space="preserve"> </w:t>
            </w:r>
          </w:p>
        </w:tc>
      </w:tr>
    </w:tbl>
    <w:p w14:paraId="51DD9EFC" w14:textId="77777777" w:rsidR="00C86617" w:rsidRPr="008C19B0" w:rsidRDefault="00C86617" w:rsidP="00EA0C60"/>
    <w:p w14:paraId="3E290F86" w14:textId="1AA59765" w:rsidR="00C86617" w:rsidRPr="008C19B0" w:rsidRDefault="185975C6" w:rsidP="185975C6">
      <w:pPr>
        <w:rPr>
          <w:b/>
          <w:bCs/>
          <w:i/>
          <w:iCs/>
        </w:rPr>
      </w:pPr>
      <w:r w:rsidRPr="185975C6">
        <w:rPr>
          <w:b/>
          <w:bCs/>
          <w:i/>
          <w:iCs/>
        </w:rPr>
        <w:t>Evaluación de la medida de eficiencia energética</w:t>
      </w:r>
    </w:p>
    <w:p w14:paraId="2A950DD7" w14:textId="77777777" w:rsidR="00DD237E" w:rsidRPr="008C19B0" w:rsidRDefault="00DD237E" w:rsidP="00DD237E">
      <w:bookmarkStart w:id="146" w:name="_Ref146709617"/>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29F44EE5" w14:textId="71D8D9B9" w:rsidR="00C86617" w:rsidRPr="002D6E60" w:rsidRDefault="00C86617"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15</w:t>
      </w:r>
      <w:r w:rsidRPr="002D6E60">
        <w:rPr>
          <w:b/>
          <w:bCs/>
          <w:i w:val="0"/>
          <w:iCs w:val="0"/>
          <w:color w:val="000000" w:themeColor="text1"/>
        </w:rPr>
        <w:fldChar w:fldCharType="end"/>
      </w:r>
      <w:bookmarkEnd w:id="146"/>
      <w:r w:rsidR="00476A38">
        <w:rPr>
          <w:b/>
          <w:bCs/>
          <w:i w:val="0"/>
          <w:iCs w:val="0"/>
          <w:color w:val="000000" w:themeColor="text1"/>
        </w:rPr>
        <w:t>. Indicadores económicos</w:t>
      </w:r>
      <w:r w:rsidRPr="002D6E60">
        <w:rPr>
          <w:b/>
          <w:bCs/>
          <w:i w:val="0"/>
          <w:iCs w:val="0"/>
          <w:color w:val="000000" w:themeColor="text1"/>
        </w:rPr>
        <w:t xml:space="preserve"> para ECM-</w:t>
      </w:r>
      <w:r w:rsidR="006E5991">
        <w:rPr>
          <w:b/>
          <w:bCs/>
          <w:i w:val="0"/>
          <w:iCs w:val="0"/>
          <w:color w:val="000000" w:themeColor="text1"/>
        </w:rPr>
        <w:t>3</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86617" w:rsidRPr="00B47587" w14:paraId="77D5314C" w14:textId="77777777" w:rsidTr="0080300E">
        <w:trPr>
          <w:trHeight w:val="259"/>
          <w:jc w:val="center"/>
        </w:trPr>
        <w:tc>
          <w:tcPr>
            <w:tcW w:w="6336" w:type="dxa"/>
            <w:gridSpan w:val="3"/>
            <w:tcBorders>
              <w:bottom w:val="nil"/>
            </w:tcBorders>
            <w:shd w:val="clear" w:color="auto" w:fill="00B050"/>
            <w:noWrap/>
            <w:vAlign w:val="center"/>
            <w:hideMark/>
          </w:tcPr>
          <w:p w14:paraId="1C836562" w14:textId="65653471" w:rsidR="00C86617" w:rsidRPr="00B47587" w:rsidRDefault="004F6893" w:rsidP="00B22063">
            <w:pPr>
              <w:spacing w:after="0"/>
              <w:rPr>
                <w:b/>
                <w:sz w:val="18"/>
                <w:szCs w:val="18"/>
              </w:rPr>
            </w:pPr>
            <w:r>
              <w:rPr>
                <w:b/>
                <w:color w:val="FFFFFF" w:themeColor="background1"/>
                <w:sz w:val="18"/>
                <w:szCs w:val="18"/>
              </w:rPr>
              <w:t>Result</w:t>
            </w:r>
            <w:r w:rsidR="00476A38">
              <w:rPr>
                <w:b/>
                <w:color w:val="FFFFFF" w:themeColor="background1"/>
                <w:sz w:val="18"/>
                <w:szCs w:val="18"/>
              </w:rPr>
              <w:t>ados de la evaluación</w:t>
            </w:r>
          </w:p>
        </w:tc>
      </w:tr>
      <w:tr w:rsidR="00C86617" w:rsidRPr="00B47587" w14:paraId="35E5D8EF"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48D12280" w14:textId="77777777" w:rsidR="00C86617" w:rsidRPr="00B47587" w:rsidRDefault="00C86617" w:rsidP="00B22063">
            <w:pPr>
              <w:spacing w:after="0"/>
              <w:rPr>
                <w:b/>
                <w:bCs/>
                <w:sz w:val="18"/>
                <w:szCs w:val="18"/>
              </w:rPr>
            </w:pPr>
            <w:r w:rsidRPr="00B47587">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1A2565F0" w14:textId="77777777" w:rsidR="00C86617" w:rsidRPr="00B47587" w:rsidRDefault="00C86617" w:rsidP="00B22063">
            <w:pPr>
              <w:spacing w:after="0"/>
              <w:rPr>
                <w:b/>
                <w:bCs/>
                <w:sz w:val="18"/>
                <w:szCs w:val="18"/>
              </w:rPr>
            </w:pPr>
            <w:r w:rsidRPr="00B47587">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27C46F12" w14:textId="77777777" w:rsidR="00C86617" w:rsidRPr="00B47587" w:rsidRDefault="00C86617" w:rsidP="00B22063">
            <w:pPr>
              <w:spacing w:after="0"/>
              <w:rPr>
                <w:b/>
                <w:bCs/>
                <w:sz w:val="18"/>
                <w:szCs w:val="18"/>
              </w:rPr>
            </w:pPr>
            <w:r w:rsidRPr="00B47587">
              <w:rPr>
                <w:b/>
                <w:bCs/>
                <w:sz w:val="18"/>
                <w:szCs w:val="18"/>
              </w:rPr>
              <w:t>Unidades</w:t>
            </w:r>
          </w:p>
        </w:tc>
      </w:tr>
      <w:tr w:rsidR="00F821B0" w:rsidRPr="00B47587" w14:paraId="132CEF6B"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28E4DAF3" w14:textId="65BAEC1C" w:rsidR="00F821B0" w:rsidRPr="00B47587" w:rsidRDefault="00F821B0" w:rsidP="00C2497B">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6EB05F8F" w14:textId="19C5E2C3" w:rsidR="00F821B0" w:rsidRPr="00B47587" w:rsidRDefault="0047057A" w:rsidP="00C2497B">
            <w:pPr>
              <w:spacing w:after="0"/>
              <w:rPr>
                <w:sz w:val="18"/>
                <w:szCs w:val="18"/>
              </w:rPr>
            </w:pPr>
            <w:r w:rsidRPr="0047057A">
              <w:rPr>
                <w:sz w:val="18"/>
                <w:szCs w:val="18"/>
              </w:rPr>
              <w:t>40.606</w:t>
            </w:r>
          </w:p>
        </w:tc>
        <w:tc>
          <w:tcPr>
            <w:tcW w:w="1845" w:type="dxa"/>
            <w:tcBorders>
              <w:top w:val="single" w:sz="4" w:space="0" w:color="D9D9D9" w:themeColor="background1" w:themeShade="D9"/>
              <w:bottom w:val="nil"/>
            </w:tcBorders>
            <w:shd w:val="clear" w:color="auto" w:fill="auto"/>
            <w:noWrap/>
            <w:vAlign w:val="center"/>
          </w:tcPr>
          <w:p w14:paraId="7F4EF57E" w14:textId="2565FAEF" w:rsidR="00F821B0" w:rsidRPr="00F821B0" w:rsidRDefault="00F821B0" w:rsidP="00C2497B">
            <w:pPr>
              <w:spacing w:after="0"/>
              <w:rPr>
                <w:sz w:val="18"/>
                <w:szCs w:val="18"/>
              </w:rPr>
            </w:pPr>
            <w:r>
              <w:rPr>
                <w:sz w:val="18"/>
                <w:szCs w:val="18"/>
              </w:rPr>
              <w:t>[m</w:t>
            </w:r>
            <w:r>
              <w:rPr>
                <w:sz w:val="18"/>
                <w:szCs w:val="18"/>
                <w:vertAlign w:val="superscript"/>
              </w:rPr>
              <w:t>3</w:t>
            </w:r>
            <w:r w:rsidR="00BD2017">
              <w:rPr>
                <w:sz w:val="18"/>
                <w:szCs w:val="18"/>
              </w:rPr>
              <w:t>/año</w:t>
            </w:r>
            <w:r>
              <w:rPr>
                <w:sz w:val="18"/>
                <w:szCs w:val="18"/>
              </w:rPr>
              <w:t>]</w:t>
            </w:r>
          </w:p>
        </w:tc>
      </w:tr>
      <w:tr w:rsidR="0047057A" w:rsidRPr="00B47587" w14:paraId="48329427" w14:textId="77777777" w:rsidTr="0080300E">
        <w:trPr>
          <w:trHeight w:val="259"/>
          <w:jc w:val="center"/>
        </w:trPr>
        <w:tc>
          <w:tcPr>
            <w:tcW w:w="2495" w:type="dxa"/>
            <w:tcBorders>
              <w:top w:val="nil"/>
              <w:bottom w:val="nil"/>
            </w:tcBorders>
            <w:shd w:val="clear" w:color="auto" w:fill="auto"/>
            <w:noWrap/>
            <w:vAlign w:val="center"/>
          </w:tcPr>
          <w:p w14:paraId="11CA3A14" w14:textId="6CD3582E" w:rsidR="0047057A" w:rsidRPr="00B47587" w:rsidRDefault="00381760" w:rsidP="00C2497B">
            <w:pPr>
              <w:spacing w:after="0"/>
              <w:rPr>
                <w:sz w:val="18"/>
                <w:szCs w:val="18"/>
              </w:rPr>
            </w:pPr>
            <w:r>
              <w:rPr>
                <w:sz w:val="18"/>
                <w:szCs w:val="18"/>
              </w:rPr>
              <w:t>Consumo energía eléctrica</w:t>
            </w:r>
          </w:p>
        </w:tc>
        <w:tc>
          <w:tcPr>
            <w:tcW w:w="1996" w:type="dxa"/>
            <w:tcBorders>
              <w:top w:val="nil"/>
              <w:bottom w:val="nil"/>
            </w:tcBorders>
            <w:shd w:val="clear" w:color="auto" w:fill="auto"/>
            <w:noWrap/>
            <w:vAlign w:val="center"/>
          </w:tcPr>
          <w:p w14:paraId="1622D262" w14:textId="44BF659F" w:rsidR="0047057A" w:rsidRPr="00B47587" w:rsidRDefault="00624D55" w:rsidP="00C2497B">
            <w:pPr>
              <w:spacing w:after="0"/>
              <w:rPr>
                <w:sz w:val="18"/>
                <w:szCs w:val="18"/>
              </w:rPr>
            </w:pPr>
            <w:r w:rsidRPr="00624D55">
              <w:rPr>
                <w:sz w:val="18"/>
                <w:szCs w:val="18"/>
              </w:rPr>
              <w:t>115.878</w:t>
            </w:r>
          </w:p>
        </w:tc>
        <w:tc>
          <w:tcPr>
            <w:tcW w:w="1845" w:type="dxa"/>
            <w:tcBorders>
              <w:top w:val="nil"/>
              <w:bottom w:val="nil"/>
            </w:tcBorders>
            <w:shd w:val="clear" w:color="auto" w:fill="auto"/>
            <w:noWrap/>
            <w:vAlign w:val="center"/>
          </w:tcPr>
          <w:p w14:paraId="50EDA728" w14:textId="59273DAD" w:rsidR="0047057A" w:rsidRPr="00B47587" w:rsidRDefault="00CA500D" w:rsidP="00C2497B">
            <w:pPr>
              <w:spacing w:after="0"/>
              <w:rPr>
                <w:sz w:val="18"/>
                <w:szCs w:val="18"/>
              </w:rPr>
            </w:pPr>
            <w:r w:rsidRPr="00CA500D">
              <w:rPr>
                <w:sz w:val="18"/>
                <w:szCs w:val="18"/>
              </w:rPr>
              <w:t>[kWh/año]</w:t>
            </w:r>
          </w:p>
        </w:tc>
      </w:tr>
      <w:tr w:rsidR="00C2497B" w:rsidRPr="00B47587" w14:paraId="18775A29" w14:textId="77777777" w:rsidTr="0080300E">
        <w:trPr>
          <w:trHeight w:val="259"/>
          <w:jc w:val="center"/>
        </w:trPr>
        <w:tc>
          <w:tcPr>
            <w:tcW w:w="2495" w:type="dxa"/>
            <w:tcBorders>
              <w:top w:val="nil"/>
              <w:bottom w:val="nil"/>
            </w:tcBorders>
            <w:shd w:val="clear" w:color="auto" w:fill="auto"/>
            <w:noWrap/>
            <w:vAlign w:val="center"/>
          </w:tcPr>
          <w:p w14:paraId="4DC02908" w14:textId="77777777" w:rsidR="00C2497B" w:rsidRPr="00B47587" w:rsidRDefault="00C2497B" w:rsidP="00C2497B">
            <w:pPr>
              <w:spacing w:after="0"/>
              <w:rPr>
                <w:sz w:val="18"/>
                <w:szCs w:val="18"/>
              </w:rPr>
            </w:pPr>
            <w:r w:rsidRPr="00B47587">
              <w:rPr>
                <w:sz w:val="18"/>
                <w:szCs w:val="18"/>
              </w:rPr>
              <w:t>Ahorro anual de dinero</w:t>
            </w:r>
          </w:p>
        </w:tc>
        <w:tc>
          <w:tcPr>
            <w:tcW w:w="1996" w:type="dxa"/>
            <w:tcBorders>
              <w:top w:val="nil"/>
              <w:bottom w:val="nil"/>
            </w:tcBorders>
            <w:shd w:val="clear" w:color="auto" w:fill="auto"/>
            <w:noWrap/>
            <w:vAlign w:val="center"/>
          </w:tcPr>
          <w:p w14:paraId="5FF2FA6F" w14:textId="3FBB31AF" w:rsidR="00C2497B" w:rsidRPr="00B47587" w:rsidRDefault="00C2497B" w:rsidP="00C2497B">
            <w:pPr>
              <w:spacing w:after="0"/>
              <w:rPr>
                <w:sz w:val="18"/>
                <w:szCs w:val="18"/>
              </w:rPr>
            </w:pPr>
            <w:r w:rsidRPr="00B47587">
              <w:rPr>
                <w:sz w:val="18"/>
                <w:szCs w:val="18"/>
              </w:rPr>
              <w:t>$ 31.835.568</w:t>
            </w:r>
          </w:p>
        </w:tc>
        <w:tc>
          <w:tcPr>
            <w:tcW w:w="1845" w:type="dxa"/>
            <w:tcBorders>
              <w:top w:val="nil"/>
              <w:bottom w:val="nil"/>
            </w:tcBorders>
            <w:shd w:val="clear" w:color="auto" w:fill="auto"/>
            <w:noWrap/>
            <w:vAlign w:val="center"/>
          </w:tcPr>
          <w:p w14:paraId="077E6F0F" w14:textId="77777777" w:rsidR="00C2497B" w:rsidRPr="00B47587" w:rsidRDefault="00C2497B" w:rsidP="00C2497B">
            <w:pPr>
              <w:spacing w:after="0"/>
              <w:rPr>
                <w:sz w:val="18"/>
                <w:szCs w:val="18"/>
              </w:rPr>
            </w:pPr>
            <w:r w:rsidRPr="00B47587">
              <w:rPr>
                <w:sz w:val="18"/>
                <w:szCs w:val="18"/>
              </w:rPr>
              <w:t>[$COP/año]</w:t>
            </w:r>
          </w:p>
        </w:tc>
      </w:tr>
      <w:tr w:rsidR="00C2497B" w:rsidRPr="00B47587" w14:paraId="0099E5D2" w14:textId="77777777" w:rsidTr="0080300E">
        <w:trPr>
          <w:trHeight w:val="259"/>
          <w:jc w:val="center"/>
        </w:trPr>
        <w:tc>
          <w:tcPr>
            <w:tcW w:w="2495" w:type="dxa"/>
            <w:tcBorders>
              <w:top w:val="nil"/>
            </w:tcBorders>
            <w:shd w:val="clear" w:color="auto" w:fill="auto"/>
            <w:noWrap/>
            <w:vAlign w:val="center"/>
          </w:tcPr>
          <w:p w14:paraId="35CA83DA" w14:textId="77777777" w:rsidR="00C2497B" w:rsidRPr="00B47587" w:rsidRDefault="00C2497B" w:rsidP="00C2497B">
            <w:pPr>
              <w:spacing w:after="0"/>
              <w:rPr>
                <w:sz w:val="18"/>
                <w:szCs w:val="18"/>
              </w:rPr>
            </w:pPr>
            <w:r w:rsidRPr="00B47587">
              <w:rPr>
                <w:sz w:val="18"/>
                <w:szCs w:val="18"/>
              </w:rPr>
              <w:t>Ahorro porcentual</w:t>
            </w:r>
          </w:p>
        </w:tc>
        <w:tc>
          <w:tcPr>
            <w:tcW w:w="1996" w:type="dxa"/>
            <w:tcBorders>
              <w:top w:val="nil"/>
            </w:tcBorders>
            <w:shd w:val="clear" w:color="auto" w:fill="auto"/>
            <w:noWrap/>
            <w:vAlign w:val="center"/>
          </w:tcPr>
          <w:p w14:paraId="35311B70" w14:textId="109A9BF1" w:rsidR="00C2497B" w:rsidRPr="00B47587" w:rsidRDefault="00C2497B" w:rsidP="00C2497B">
            <w:pPr>
              <w:spacing w:after="0"/>
              <w:rPr>
                <w:sz w:val="18"/>
                <w:szCs w:val="18"/>
              </w:rPr>
            </w:pPr>
            <w:r w:rsidRPr="00B47587">
              <w:rPr>
                <w:sz w:val="18"/>
                <w:szCs w:val="18"/>
              </w:rPr>
              <w:t>28,59</w:t>
            </w:r>
          </w:p>
        </w:tc>
        <w:tc>
          <w:tcPr>
            <w:tcW w:w="1845" w:type="dxa"/>
            <w:tcBorders>
              <w:top w:val="nil"/>
            </w:tcBorders>
            <w:shd w:val="clear" w:color="auto" w:fill="auto"/>
            <w:noWrap/>
            <w:vAlign w:val="center"/>
          </w:tcPr>
          <w:p w14:paraId="37F657FA" w14:textId="77777777" w:rsidR="00C2497B" w:rsidRPr="00B47587" w:rsidRDefault="00C2497B" w:rsidP="00C2497B">
            <w:pPr>
              <w:spacing w:after="0"/>
              <w:rPr>
                <w:sz w:val="18"/>
                <w:szCs w:val="18"/>
              </w:rPr>
            </w:pPr>
            <w:r w:rsidRPr="00B47587">
              <w:rPr>
                <w:sz w:val="18"/>
                <w:szCs w:val="18"/>
              </w:rPr>
              <w:t>[%]</w:t>
            </w:r>
          </w:p>
        </w:tc>
      </w:tr>
      <w:tr w:rsidR="00C2497B" w:rsidRPr="00B47587" w14:paraId="2A265014" w14:textId="77777777" w:rsidTr="0080300E">
        <w:trPr>
          <w:trHeight w:val="282"/>
          <w:jc w:val="center"/>
        </w:trPr>
        <w:tc>
          <w:tcPr>
            <w:tcW w:w="2495" w:type="dxa"/>
            <w:shd w:val="clear" w:color="auto" w:fill="auto"/>
            <w:noWrap/>
            <w:vAlign w:val="center"/>
            <w:hideMark/>
          </w:tcPr>
          <w:p w14:paraId="2B124E28" w14:textId="77777777" w:rsidR="00C2497B" w:rsidRPr="00B47587" w:rsidRDefault="00C2497B" w:rsidP="00C2497B">
            <w:pPr>
              <w:spacing w:after="0"/>
              <w:rPr>
                <w:sz w:val="18"/>
                <w:szCs w:val="18"/>
              </w:rPr>
            </w:pPr>
            <w:r w:rsidRPr="00B47587">
              <w:rPr>
                <w:sz w:val="18"/>
                <w:szCs w:val="18"/>
              </w:rPr>
              <w:t>Payback</w:t>
            </w:r>
          </w:p>
        </w:tc>
        <w:tc>
          <w:tcPr>
            <w:tcW w:w="1996" w:type="dxa"/>
            <w:shd w:val="clear" w:color="auto" w:fill="auto"/>
            <w:noWrap/>
            <w:vAlign w:val="center"/>
            <w:hideMark/>
          </w:tcPr>
          <w:p w14:paraId="784D1617" w14:textId="1020A182" w:rsidR="00C2497B" w:rsidRPr="00B47587" w:rsidRDefault="00C2497B" w:rsidP="00C2497B">
            <w:pPr>
              <w:spacing w:after="0"/>
              <w:rPr>
                <w:sz w:val="18"/>
                <w:szCs w:val="18"/>
              </w:rPr>
            </w:pPr>
            <w:r w:rsidRPr="00B47587">
              <w:rPr>
                <w:sz w:val="18"/>
                <w:szCs w:val="18"/>
              </w:rPr>
              <w:t>5,0</w:t>
            </w:r>
          </w:p>
        </w:tc>
        <w:tc>
          <w:tcPr>
            <w:tcW w:w="1845" w:type="dxa"/>
            <w:shd w:val="clear" w:color="auto" w:fill="auto"/>
            <w:noWrap/>
            <w:vAlign w:val="center"/>
            <w:hideMark/>
          </w:tcPr>
          <w:p w14:paraId="40557996" w14:textId="77777777" w:rsidR="00C2497B" w:rsidRPr="00B47587" w:rsidRDefault="00C2497B" w:rsidP="00C2497B">
            <w:pPr>
              <w:spacing w:after="0"/>
              <w:rPr>
                <w:sz w:val="18"/>
                <w:szCs w:val="18"/>
              </w:rPr>
            </w:pPr>
            <w:r w:rsidRPr="00B47587">
              <w:rPr>
                <w:sz w:val="18"/>
                <w:szCs w:val="18"/>
              </w:rPr>
              <w:t>[años]</w:t>
            </w:r>
          </w:p>
        </w:tc>
      </w:tr>
      <w:tr w:rsidR="00C2497B" w:rsidRPr="00B47587" w14:paraId="22770C71" w14:textId="77777777" w:rsidTr="0080300E">
        <w:trPr>
          <w:trHeight w:val="259"/>
          <w:jc w:val="center"/>
        </w:trPr>
        <w:tc>
          <w:tcPr>
            <w:tcW w:w="2495" w:type="dxa"/>
            <w:shd w:val="clear" w:color="auto" w:fill="auto"/>
            <w:noWrap/>
            <w:vAlign w:val="center"/>
            <w:hideMark/>
          </w:tcPr>
          <w:p w14:paraId="2D0D3DB6" w14:textId="77777777" w:rsidR="00C2497B" w:rsidRPr="00B47587" w:rsidRDefault="00C2497B" w:rsidP="00C2497B">
            <w:pPr>
              <w:spacing w:after="0"/>
              <w:rPr>
                <w:sz w:val="18"/>
                <w:szCs w:val="18"/>
              </w:rPr>
            </w:pPr>
            <w:r w:rsidRPr="00B47587">
              <w:rPr>
                <w:sz w:val="18"/>
                <w:szCs w:val="18"/>
              </w:rPr>
              <w:t>Reducción de GEI</w:t>
            </w:r>
          </w:p>
        </w:tc>
        <w:tc>
          <w:tcPr>
            <w:tcW w:w="1996" w:type="dxa"/>
            <w:shd w:val="clear" w:color="auto" w:fill="auto"/>
            <w:noWrap/>
            <w:vAlign w:val="center"/>
            <w:hideMark/>
          </w:tcPr>
          <w:p w14:paraId="70052C08" w14:textId="3933F70A" w:rsidR="00C2497B" w:rsidRPr="00B47587" w:rsidRDefault="002E308A" w:rsidP="00C2497B">
            <w:pPr>
              <w:spacing w:after="0"/>
              <w:rPr>
                <w:sz w:val="18"/>
                <w:szCs w:val="18"/>
              </w:rPr>
            </w:pPr>
            <w:r>
              <w:rPr>
                <w:sz w:val="18"/>
                <w:szCs w:val="18"/>
              </w:rPr>
              <w:t>35</w:t>
            </w:r>
          </w:p>
        </w:tc>
        <w:tc>
          <w:tcPr>
            <w:tcW w:w="1845" w:type="dxa"/>
            <w:shd w:val="clear" w:color="auto" w:fill="auto"/>
            <w:noWrap/>
            <w:vAlign w:val="center"/>
            <w:hideMark/>
          </w:tcPr>
          <w:p w14:paraId="11772299" w14:textId="77777777" w:rsidR="00C2497B" w:rsidRPr="00B47587" w:rsidRDefault="00C2497B" w:rsidP="00C2497B">
            <w:pPr>
              <w:spacing w:after="0"/>
              <w:rPr>
                <w:sz w:val="18"/>
                <w:szCs w:val="18"/>
              </w:rPr>
            </w:pPr>
            <w:r w:rsidRPr="00B47587">
              <w:rPr>
                <w:sz w:val="18"/>
                <w:szCs w:val="18"/>
              </w:rPr>
              <w:t>[tCO</w:t>
            </w:r>
            <w:r w:rsidRPr="008162DB">
              <w:rPr>
                <w:sz w:val="18"/>
                <w:szCs w:val="18"/>
                <w:vertAlign w:val="subscript"/>
              </w:rPr>
              <w:t>2</w:t>
            </w:r>
            <w:r w:rsidRPr="00B47587">
              <w:rPr>
                <w:sz w:val="18"/>
                <w:szCs w:val="18"/>
              </w:rPr>
              <w:t>-eq/año]</w:t>
            </w:r>
          </w:p>
        </w:tc>
      </w:tr>
    </w:tbl>
    <w:p w14:paraId="46E22E9A" w14:textId="77777777" w:rsidR="004F6893" w:rsidRDefault="004F6893" w:rsidP="008162DB"/>
    <w:p w14:paraId="1814429C" w14:textId="33975716" w:rsidR="00131B86" w:rsidRPr="00651BC7" w:rsidRDefault="00651BC7" w:rsidP="00651BC7">
      <w:pPr>
        <w:pStyle w:val="Ttulo3"/>
        <w:rPr>
          <w:rFonts w:asciiTheme="minorHAnsi" w:hAnsiTheme="minorHAnsi"/>
        </w:rPr>
      </w:pPr>
      <w:bookmarkStart w:id="147" w:name="_Toc147940069"/>
      <w:bookmarkStart w:id="148" w:name="_Toc163577905"/>
      <w:r>
        <w:t xml:space="preserve">(ECM-4) </w:t>
      </w:r>
      <w:r w:rsidR="00F17238">
        <w:t>Recuperación de condensados para incremento de temperatura del agua de alimentación a las calderas</w:t>
      </w:r>
      <w:bookmarkEnd w:id="147"/>
      <w:bookmarkEnd w:id="148"/>
      <w:r w:rsidR="00C2497B">
        <w:t xml:space="preserve"> </w:t>
      </w:r>
    </w:p>
    <w:p w14:paraId="5AAA59DB" w14:textId="11983ACB" w:rsidR="00C2497B" w:rsidRPr="008C19B0" w:rsidRDefault="00C2497B" w:rsidP="00C2497B">
      <w:pPr>
        <w:rPr>
          <w:b/>
          <w:bCs/>
          <w:i/>
          <w:iCs/>
        </w:rPr>
      </w:pPr>
      <w:r w:rsidRPr="008C19B0">
        <w:rPr>
          <w:b/>
          <w:bCs/>
          <w:i/>
          <w:iCs/>
        </w:rPr>
        <w:t>Estado actual</w:t>
      </w:r>
    </w:p>
    <w:p w14:paraId="55812985" w14:textId="41E6F94E" w:rsidR="00723E25" w:rsidRPr="00017DAA" w:rsidRDefault="009C1E76" w:rsidP="00290DE1">
      <w:r w:rsidRPr="009C1E76">
        <w:t xml:space="preserve">Las calderas de gas natural en el Hospital Santa Clara utilizan agua de alimentación a una temperatura de alrededor de 10°C, lo que está afectando la eficiencia en el uso del gas natural. Típicamente, por cada incremento de 6°C en la temperatura del agua de alimentación de la caldera, se logra una mejora del 1% en la eficiencia del equipo. Actualmente, no se cuenta con un sistema de recuperación de condensados en la instalación debido a </w:t>
      </w:r>
      <w:r w:rsidRPr="009C1E76">
        <w:lastRenderedPageBreak/>
        <w:t>que la bomba del intercambiador de calor para la generación de agua caliente no funciona a temperaturas típicas de condensación por encima de los 100°C. Además, en las cocinas no se realiza la recuperación de condensados en las marmitas, y el tanque acumulador de condensados de las cocinas no está habilitado para devo</w:t>
      </w:r>
      <w:r>
        <w:t>lver el condensado a la caldera</w:t>
      </w:r>
      <w:r w:rsidR="00290DE1" w:rsidRPr="00017DAA">
        <w:t>.</w:t>
      </w:r>
    </w:p>
    <w:p w14:paraId="1D421274" w14:textId="77777777" w:rsidR="00C2497B" w:rsidRPr="008C19B0" w:rsidRDefault="00C2497B" w:rsidP="00C2497B">
      <w:pPr>
        <w:rPr>
          <w:b/>
          <w:bCs/>
          <w:i/>
          <w:iCs/>
        </w:rPr>
      </w:pPr>
      <w:r w:rsidRPr="008C19B0">
        <w:rPr>
          <w:b/>
          <w:bCs/>
          <w:i/>
          <w:iCs/>
        </w:rPr>
        <w:t>Solución Propuesta</w:t>
      </w:r>
    </w:p>
    <w:p w14:paraId="5DC14377" w14:textId="77777777" w:rsidR="009C1E76" w:rsidRDefault="009C1E76" w:rsidP="00C2497B">
      <w:r w:rsidRPr="009C1E76">
        <w:t>Se propone la activación del circuito de recuperación de condensados del intercambiador de calor mediante la instalación de una bomba de 3 HP diseñada para resistir altas temperaturas en el bombeo de agua (hasta 120°C). Considerando una recuperación de condensados del 70% en toda la instalación, se lograría elevar la temperatura del agua de alimentación a alrededor de 62,5°C.</w:t>
      </w:r>
    </w:p>
    <w:p w14:paraId="1B00FA92" w14:textId="5A462636" w:rsidR="00C2497B" w:rsidRPr="008C19B0" w:rsidRDefault="00C2497B" w:rsidP="00C2497B">
      <w:pPr>
        <w:rPr>
          <w:b/>
          <w:bCs/>
          <w:i/>
          <w:iCs/>
        </w:rPr>
      </w:pPr>
      <w:r w:rsidRPr="008C19B0">
        <w:rPr>
          <w:b/>
          <w:bCs/>
          <w:i/>
          <w:iCs/>
        </w:rPr>
        <w:t>CAPEX</w:t>
      </w:r>
    </w:p>
    <w:p w14:paraId="0F998397" w14:textId="2E8C3B6D" w:rsidR="00C2497B" w:rsidRPr="008C19B0" w:rsidRDefault="185975C6" w:rsidP="00C2497B">
      <w:r>
        <w:t xml:space="preserve">Para esta medida de eficiencia energética se tiene la siguiente descripción de la inversión estimada en la siguiente </w:t>
      </w:r>
      <w:r w:rsidR="00B47587">
        <w:t>tabla.</w:t>
      </w:r>
    </w:p>
    <w:p w14:paraId="0F59F573" w14:textId="289D6653" w:rsidR="00C2497B" w:rsidRPr="00D3458A" w:rsidRDefault="00C2497B" w:rsidP="0080300E">
      <w:pPr>
        <w:pStyle w:val="Descripcin"/>
        <w:keepNext/>
        <w:spacing w:after="0"/>
        <w:jc w:val="center"/>
        <w:rPr>
          <w:b/>
          <w:bCs/>
          <w:i w:val="0"/>
          <w:iCs w:val="0"/>
          <w:color w:val="000000" w:themeColor="text1"/>
        </w:rPr>
      </w:pPr>
      <w:bookmarkStart w:id="149" w:name="_Ref146709591"/>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16</w:t>
      </w:r>
      <w:r w:rsidRPr="00D3458A">
        <w:rPr>
          <w:b/>
          <w:bCs/>
          <w:i w:val="0"/>
          <w:iCs w:val="0"/>
          <w:color w:val="000000" w:themeColor="text1"/>
        </w:rPr>
        <w:fldChar w:fldCharType="end"/>
      </w:r>
      <w:bookmarkEnd w:id="149"/>
      <w:r w:rsidRPr="00D3458A">
        <w:rPr>
          <w:b/>
          <w:bCs/>
          <w:i w:val="0"/>
          <w:iCs w:val="0"/>
          <w:color w:val="000000" w:themeColor="text1"/>
        </w:rPr>
        <w:t>. Descripción CAPEX para ECM-</w:t>
      </w:r>
      <w:r w:rsidR="0019714A">
        <w:rPr>
          <w:b/>
          <w:bCs/>
          <w:i w:val="0"/>
          <w:iCs w:val="0"/>
          <w:color w:val="000000" w:themeColor="text1"/>
        </w:rPr>
        <w:t>4</w:t>
      </w:r>
    </w:p>
    <w:tbl>
      <w:tblPr>
        <w:tblW w:w="6247" w:type="dxa"/>
        <w:jc w:val="center"/>
        <w:tblCellMar>
          <w:left w:w="70" w:type="dxa"/>
          <w:right w:w="70" w:type="dxa"/>
        </w:tblCellMar>
        <w:tblLook w:val="04A0" w:firstRow="1" w:lastRow="0" w:firstColumn="1" w:lastColumn="0" w:noHBand="0" w:noVBand="1"/>
      </w:tblPr>
      <w:tblGrid>
        <w:gridCol w:w="2278"/>
        <w:gridCol w:w="1418"/>
        <w:gridCol w:w="857"/>
        <w:gridCol w:w="1694"/>
      </w:tblGrid>
      <w:tr w:rsidR="00C2497B" w:rsidRPr="00B47587" w14:paraId="53208711" w14:textId="77777777" w:rsidTr="0080300E">
        <w:trPr>
          <w:trHeight w:val="220"/>
          <w:jc w:val="center"/>
        </w:trPr>
        <w:tc>
          <w:tcPr>
            <w:tcW w:w="2278" w:type="dxa"/>
            <w:shd w:val="clear" w:color="auto" w:fill="00B050"/>
            <w:noWrap/>
            <w:vAlign w:val="center"/>
            <w:hideMark/>
          </w:tcPr>
          <w:p w14:paraId="0929FC18" w14:textId="77777777" w:rsidR="00C2497B" w:rsidRPr="00B47587" w:rsidRDefault="00C2497B" w:rsidP="00B22063">
            <w:pPr>
              <w:spacing w:after="0"/>
              <w:jc w:val="left"/>
              <w:rPr>
                <w:b/>
                <w:color w:val="FFFFFF"/>
                <w:sz w:val="18"/>
                <w:szCs w:val="18"/>
              </w:rPr>
            </w:pPr>
            <w:r w:rsidRPr="00B47587">
              <w:rPr>
                <w:b/>
                <w:color w:val="FFFFFF"/>
                <w:sz w:val="18"/>
                <w:szCs w:val="18"/>
              </w:rPr>
              <w:t>CAPEX</w:t>
            </w:r>
          </w:p>
        </w:tc>
        <w:tc>
          <w:tcPr>
            <w:tcW w:w="1418" w:type="dxa"/>
            <w:shd w:val="clear" w:color="auto" w:fill="00B050"/>
            <w:noWrap/>
            <w:vAlign w:val="center"/>
            <w:hideMark/>
          </w:tcPr>
          <w:p w14:paraId="2AB8EADA" w14:textId="77777777" w:rsidR="00C2497B" w:rsidRPr="00B47587" w:rsidRDefault="00C2497B" w:rsidP="00B22063">
            <w:pPr>
              <w:spacing w:after="0"/>
              <w:jc w:val="left"/>
              <w:rPr>
                <w:b/>
                <w:bCs/>
                <w:color w:val="FFFFFF"/>
                <w:sz w:val="18"/>
                <w:szCs w:val="18"/>
              </w:rPr>
            </w:pPr>
          </w:p>
        </w:tc>
        <w:tc>
          <w:tcPr>
            <w:tcW w:w="857" w:type="dxa"/>
            <w:shd w:val="clear" w:color="auto" w:fill="00B050"/>
            <w:noWrap/>
            <w:vAlign w:val="center"/>
            <w:hideMark/>
          </w:tcPr>
          <w:p w14:paraId="131687A3" w14:textId="77777777" w:rsidR="00C2497B" w:rsidRPr="00B47587" w:rsidRDefault="00C2497B" w:rsidP="00B22063">
            <w:pPr>
              <w:spacing w:after="0"/>
              <w:jc w:val="left"/>
              <w:rPr>
                <w:b/>
                <w:bCs/>
                <w:color w:val="FFFFFF"/>
                <w:sz w:val="18"/>
                <w:szCs w:val="18"/>
              </w:rPr>
            </w:pPr>
          </w:p>
        </w:tc>
        <w:tc>
          <w:tcPr>
            <w:tcW w:w="1694" w:type="dxa"/>
            <w:shd w:val="clear" w:color="auto" w:fill="00B050"/>
            <w:noWrap/>
            <w:vAlign w:val="center"/>
            <w:hideMark/>
          </w:tcPr>
          <w:p w14:paraId="625E34E8" w14:textId="77777777" w:rsidR="00C2497B" w:rsidRPr="00B47587" w:rsidRDefault="00C2497B" w:rsidP="00B22063">
            <w:pPr>
              <w:spacing w:after="0"/>
              <w:jc w:val="left"/>
              <w:rPr>
                <w:b/>
                <w:bCs/>
                <w:color w:val="FFFFFF"/>
                <w:sz w:val="18"/>
                <w:szCs w:val="18"/>
              </w:rPr>
            </w:pPr>
          </w:p>
        </w:tc>
      </w:tr>
      <w:tr w:rsidR="00C2497B" w:rsidRPr="00B47587" w14:paraId="2C726F88" w14:textId="77777777" w:rsidTr="0080300E">
        <w:trPr>
          <w:trHeight w:val="195"/>
          <w:jc w:val="center"/>
        </w:trPr>
        <w:tc>
          <w:tcPr>
            <w:tcW w:w="2278" w:type="dxa"/>
            <w:tcBorders>
              <w:bottom w:val="single" w:sz="4" w:space="0" w:color="D9D9D9" w:themeColor="background1" w:themeShade="D9"/>
            </w:tcBorders>
            <w:shd w:val="clear" w:color="auto" w:fill="auto"/>
            <w:noWrap/>
            <w:vAlign w:val="center"/>
            <w:hideMark/>
          </w:tcPr>
          <w:p w14:paraId="21EA6866" w14:textId="77777777" w:rsidR="00C2497B" w:rsidRPr="00B47587" w:rsidRDefault="00C2497B" w:rsidP="00B22063">
            <w:pPr>
              <w:spacing w:after="0"/>
              <w:jc w:val="left"/>
              <w:rPr>
                <w:b/>
                <w:bCs/>
                <w:sz w:val="18"/>
                <w:szCs w:val="18"/>
              </w:rPr>
            </w:pPr>
            <w:r w:rsidRPr="00B47587">
              <w:rPr>
                <w:b/>
                <w:bCs/>
                <w:sz w:val="18"/>
                <w:szCs w:val="18"/>
              </w:rPr>
              <w:t>Descripción</w:t>
            </w:r>
          </w:p>
        </w:tc>
        <w:tc>
          <w:tcPr>
            <w:tcW w:w="1418" w:type="dxa"/>
            <w:tcBorders>
              <w:bottom w:val="single" w:sz="4" w:space="0" w:color="D9D9D9" w:themeColor="background1" w:themeShade="D9"/>
            </w:tcBorders>
            <w:shd w:val="clear" w:color="auto" w:fill="auto"/>
            <w:noWrap/>
            <w:vAlign w:val="center"/>
            <w:hideMark/>
          </w:tcPr>
          <w:p w14:paraId="38B3E700" w14:textId="77777777" w:rsidR="00C2497B" w:rsidRPr="00B47587" w:rsidRDefault="00C2497B" w:rsidP="00B22063">
            <w:pPr>
              <w:spacing w:after="0"/>
              <w:jc w:val="left"/>
              <w:rPr>
                <w:b/>
                <w:bCs/>
                <w:sz w:val="18"/>
                <w:szCs w:val="18"/>
              </w:rPr>
            </w:pPr>
            <w:r w:rsidRPr="00B47587">
              <w:rPr>
                <w:b/>
                <w:bCs/>
                <w:sz w:val="18"/>
                <w:szCs w:val="18"/>
              </w:rPr>
              <w:t>Valor unitario [$COP]</w:t>
            </w:r>
          </w:p>
        </w:tc>
        <w:tc>
          <w:tcPr>
            <w:tcW w:w="857" w:type="dxa"/>
            <w:tcBorders>
              <w:bottom w:val="single" w:sz="4" w:space="0" w:color="D9D9D9" w:themeColor="background1" w:themeShade="D9"/>
            </w:tcBorders>
            <w:shd w:val="clear" w:color="auto" w:fill="auto"/>
            <w:noWrap/>
            <w:vAlign w:val="center"/>
            <w:hideMark/>
          </w:tcPr>
          <w:p w14:paraId="68B1AB96" w14:textId="77777777" w:rsidR="00C2497B" w:rsidRPr="00B47587" w:rsidRDefault="00C2497B" w:rsidP="00B22063">
            <w:pPr>
              <w:spacing w:after="0"/>
              <w:jc w:val="left"/>
              <w:rPr>
                <w:b/>
                <w:bCs/>
                <w:sz w:val="18"/>
                <w:szCs w:val="18"/>
              </w:rPr>
            </w:pPr>
            <w:r w:rsidRPr="00B47587">
              <w:rPr>
                <w:b/>
                <w:bCs/>
                <w:sz w:val="18"/>
                <w:szCs w:val="18"/>
              </w:rPr>
              <w:t>Cantidad</w:t>
            </w:r>
          </w:p>
        </w:tc>
        <w:tc>
          <w:tcPr>
            <w:tcW w:w="1694" w:type="dxa"/>
            <w:tcBorders>
              <w:bottom w:val="single" w:sz="4" w:space="0" w:color="D9D9D9" w:themeColor="background1" w:themeShade="D9"/>
            </w:tcBorders>
            <w:shd w:val="clear" w:color="auto" w:fill="auto"/>
            <w:noWrap/>
            <w:vAlign w:val="center"/>
            <w:hideMark/>
          </w:tcPr>
          <w:p w14:paraId="0310895D" w14:textId="5A7BCB65" w:rsidR="00C2497B" w:rsidRPr="00B47587" w:rsidRDefault="00E06D10" w:rsidP="00B22063">
            <w:pPr>
              <w:spacing w:after="0"/>
              <w:jc w:val="left"/>
              <w:rPr>
                <w:b/>
                <w:bCs/>
                <w:sz w:val="18"/>
                <w:szCs w:val="18"/>
              </w:rPr>
            </w:pPr>
            <w:r>
              <w:rPr>
                <w:b/>
                <w:bCs/>
              </w:rPr>
              <w:t>Valor total de Inversión</w:t>
            </w:r>
            <w:r w:rsidRPr="00D95D88">
              <w:rPr>
                <w:b/>
                <w:bCs/>
              </w:rPr>
              <w:t xml:space="preserve"> [$COP]</w:t>
            </w:r>
          </w:p>
        </w:tc>
      </w:tr>
      <w:tr w:rsidR="00B5613F" w:rsidRPr="00B47587" w14:paraId="4BA53748" w14:textId="77777777" w:rsidTr="0080300E">
        <w:trPr>
          <w:trHeight w:val="195"/>
          <w:jc w:val="center"/>
        </w:trPr>
        <w:tc>
          <w:tcPr>
            <w:tcW w:w="2278" w:type="dxa"/>
            <w:tcBorders>
              <w:top w:val="single" w:sz="4" w:space="0" w:color="D9D9D9" w:themeColor="background1" w:themeShade="D9"/>
            </w:tcBorders>
            <w:shd w:val="clear" w:color="auto" w:fill="auto"/>
            <w:noWrap/>
            <w:vAlign w:val="center"/>
          </w:tcPr>
          <w:p w14:paraId="3D2D7778" w14:textId="4DBFF9C1" w:rsidR="00B5613F" w:rsidRPr="00B47587" w:rsidRDefault="00B5613F" w:rsidP="00B5613F">
            <w:pPr>
              <w:spacing w:after="0"/>
              <w:jc w:val="left"/>
              <w:rPr>
                <w:sz w:val="18"/>
                <w:szCs w:val="18"/>
              </w:rPr>
            </w:pPr>
            <w:r w:rsidRPr="00B47587">
              <w:rPr>
                <w:sz w:val="18"/>
                <w:szCs w:val="18"/>
              </w:rPr>
              <w:t>Bomba centrífuga - 3 HP - Resistencia altas temperaturas</w:t>
            </w:r>
          </w:p>
        </w:tc>
        <w:tc>
          <w:tcPr>
            <w:tcW w:w="1418" w:type="dxa"/>
            <w:tcBorders>
              <w:top w:val="single" w:sz="4" w:space="0" w:color="D9D9D9" w:themeColor="background1" w:themeShade="D9"/>
            </w:tcBorders>
            <w:shd w:val="clear" w:color="auto" w:fill="auto"/>
            <w:noWrap/>
            <w:vAlign w:val="center"/>
          </w:tcPr>
          <w:p w14:paraId="144D16E1" w14:textId="3B8464CB" w:rsidR="00B5613F" w:rsidRPr="00B47587" w:rsidRDefault="00B5613F" w:rsidP="00B5613F">
            <w:pPr>
              <w:spacing w:after="0"/>
              <w:jc w:val="left"/>
              <w:rPr>
                <w:sz w:val="18"/>
                <w:szCs w:val="18"/>
              </w:rPr>
            </w:pPr>
            <w:r w:rsidRPr="00B47587">
              <w:rPr>
                <w:sz w:val="18"/>
                <w:szCs w:val="18"/>
              </w:rPr>
              <w:t xml:space="preserve"> $         3.675.553 </w:t>
            </w:r>
          </w:p>
        </w:tc>
        <w:tc>
          <w:tcPr>
            <w:tcW w:w="857" w:type="dxa"/>
            <w:tcBorders>
              <w:top w:val="single" w:sz="4" w:space="0" w:color="D9D9D9" w:themeColor="background1" w:themeShade="D9"/>
            </w:tcBorders>
            <w:shd w:val="clear" w:color="auto" w:fill="auto"/>
            <w:noWrap/>
            <w:vAlign w:val="center"/>
          </w:tcPr>
          <w:p w14:paraId="6C7378DF" w14:textId="7B6F9AB2" w:rsidR="00B5613F" w:rsidRPr="00B47587" w:rsidRDefault="00B5613F" w:rsidP="00B5613F">
            <w:pPr>
              <w:spacing w:after="0"/>
              <w:jc w:val="left"/>
              <w:rPr>
                <w:sz w:val="18"/>
                <w:szCs w:val="18"/>
              </w:rPr>
            </w:pPr>
            <w:r w:rsidRPr="00B47587">
              <w:rPr>
                <w:sz w:val="18"/>
                <w:szCs w:val="18"/>
              </w:rPr>
              <w:t>1</w:t>
            </w:r>
          </w:p>
        </w:tc>
        <w:tc>
          <w:tcPr>
            <w:tcW w:w="1694" w:type="dxa"/>
            <w:tcBorders>
              <w:top w:val="single" w:sz="4" w:space="0" w:color="D9D9D9" w:themeColor="background1" w:themeShade="D9"/>
            </w:tcBorders>
            <w:shd w:val="clear" w:color="auto" w:fill="auto"/>
            <w:noWrap/>
            <w:vAlign w:val="center"/>
          </w:tcPr>
          <w:p w14:paraId="24F0F9A0" w14:textId="0F3E15BF" w:rsidR="00B5613F" w:rsidRPr="00B47587" w:rsidRDefault="00B5613F" w:rsidP="00B5613F">
            <w:pPr>
              <w:spacing w:after="0"/>
              <w:jc w:val="left"/>
              <w:rPr>
                <w:sz w:val="18"/>
                <w:szCs w:val="18"/>
              </w:rPr>
            </w:pPr>
            <w:r w:rsidRPr="00B47587">
              <w:rPr>
                <w:sz w:val="18"/>
                <w:szCs w:val="18"/>
              </w:rPr>
              <w:t xml:space="preserve"> $            3.675.553 </w:t>
            </w:r>
          </w:p>
        </w:tc>
      </w:tr>
      <w:tr w:rsidR="00B5613F" w:rsidRPr="00B47587" w14:paraId="579237C0" w14:textId="77777777" w:rsidTr="0080300E">
        <w:trPr>
          <w:trHeight w:val="195"/>
          <w:jc w:val="center"/>
        </w:trPr>
        <w:tc>
          <w:tcPr>
            <w:tcW w:w="2278" w:type="dxa"/>
            <w:shd w:val="clear" w:color="auto" w:fill="auto"/>
            <w:noWrap/>
            <w:vAlign w:val="center"/>
          </w:tcPr>
          <w:p w14:paraId="1C469BED" w14:textId="14E6C816" w:rsidR="00B5613F" w:rsidRPr="00B47587" w:rsidRDefault="00B5613F" w:rsidP="00B5613F">
            <w:pPr>
              <w:spacing w:after="0"/>
              <w:jc w:val="left"/>
              <w:rPr>
                <w:sz w:val="18"/>
                <w:szCs w:val="18"/>
              </w:rPr>
            </w:pPr>
            <w:r w:rsidRPr="00B47587">
              <w:rPr>
                <w:sz w:val="18"/>
                <w:szCs w:val="18"/>
              </w:rPr>
              <w:t>Auxiliares y Comisionamiento</w:t>
            </w:r>
          </w:p>
        </w:tc>
        <w:tc>
          <w:tcPr>
            <w:tcW w:w="1418" w:type="dxa"/>
            <w:shd w:val="clear" w:color="auto" w:fill="auto"/>
            <w:noWrap/>
            <w:vAlign w:val="center"/>
          </w:tcPr>
          <w:p w14:paraId="5BD8939C" w14:textId="5649AE3C" w:rsidR="00B5613F" w:rsidRPr="00B47587" w:rsidRDefault="00B5613F" w:rsidP="00B5613F">
            <w:pPr>
              <w:spacing w:after="0"/>
              <w:jc w:val="left"/>
              <w:rPr>
                <w:sz w:val="18"/>
                <w:szCs w:val="18"/>
              </w:rPr>
            </w:pPr>
            <w:r w:rsidRPr="00B47587">
              <w:rPr>
                <w:sz w:val="18"/>
                <w:szCs w:val="18"/>
              </w:rPr>
              <w:t xml:space="preserve"> $            735.111 </w:t>
            </w:r>
          </w:p>
        </w:tc>
        <w:tc>
          <w:tcPr>
            <w:tcW w:w="857" w:type="dxa"/>
            <w:shd w:val="clear" w:color="auto" w:fill="auto"/>
            <w:noWrap/>
            <w:vAlign w:val="center"/>
          </w:tcPr>
          <w:p w14:paraId="1EA3B093" w14:textId="27C0F2B7" w:rsidR="00B5613F" w:rsidRPr="00B47587" w:rsidRDefault="00B5613F" w:rsidP="00B5613F">
            <w:pPr>
              <w:spacing w:after="0"/>
              <w:jc w:val="left"/>
              <w:rPr>
                <w:sz w:val="18"/>
                <w:szCs w:val="18"/>
              </w:rPr>
            </w:pPr>
            <w:r w:rsidRPr="00B47587">
              <w:rPr>
                <w:sz w:val="18"/>
                <w:szCs w:val="18"/>
              </w:rPr>
              <w:t>1</w:t>
            </w:r>
          </w:p>
        </w:tc>
        <w:tc>
          <w:tcPr>
            <w:tcW w:w="1694" w:type="dxa"/>
            <w:shd w:val="clear" w:color="auto" w:fill="auto"/>
            <w:noWrap/>
            <w:vAlign w:val="center"/>
          </w:tcPr>
          <w:p w14:paraId="08B9B645" w14:textId="28805FE5" w:rsidR="00B5613F" w:rsidRPr="00B47587" w:rsidRDefault="00B5613F" w:rsidP="00B5613F">
            <w:pPr>
              <w:spacing w:after="0"/>
              <w:jc w:val="left"/>
              <w:rPr>
                <w:sz w:val="18"/>
                <w:szCs w:val="18"/>
              </w:rPr>
            </w:pPr>
            <w:r w:rsidRPr="00B47587">
              <w:rPr>
                <w:sz w:val="18"/>
                <w:szCs w:val="18"/>
              </w:rPr>
              <w:t xml:space="preserve"> $               735.111 </w:t>
            </w:r>
          </w:p>
        </w:tc>
      </w:tr>
      <w:tr w:rsidR="00C2497B" w:rsidRPr="00B47587" w14:paraId="54A4F3F5" w14:textId="77777777" w:rsidTr="0080300E">
        <w:trPr>
          <w:trHeight w:val="195"/>
          <w:jc w:val="center"/>
        </w:trPr>
        <w:tc>
          <w:tcPr>
            <w:tcW w:w="2278" w:type="dxa"/>
            <w:tcBorders>
              <w:bottom w:val="single" w:sz="4" w:space="0" w:color="auto"/>
            </w:tcBorders>
            <w:shd w:val="clear" w:color="auto" w:fill="auto"/>
            <w:noWrap/>
            <w:vAlign w:val="center"/>
            <w:hideMark/>
          </w:tcPr>
          <w:p w14:paraId="146C8BD9" w14:textId="77777777" w:rsidR="00C2497B" w:rsidRPr="00B47587" w:rsidRDefault="00C2497B" w:rsidP="00B22063">
            <w:pPr>
              <w:spacing w:after="0"/>
              <w:jc w:val="left"/>
              <w:rPr>
                <w:b/>
                <w:bCs/>
                <w:sz w:val="18"/>
                <w:szCs w:val="18"/>
              </w:rPr>
            </w:pPr>
            <w:r w:rsidRPr="00B47587">
              <w:rPr>
                <w:b/>
                <w:bCs/>
                <w:sz w:val="18"/>
                <w:szCs w:val="18"/>
              </w:rPr>
              <w:t>Total</w:t>
            </w:r>
          </w:p>
        </w:tc>
        <w:tc>
          <w:tcPr>
            <w:tcW w:w="1418" w:type="dxa"/>
            <w:tcBorders>
              <w:bottom w:val="single" w:sz="4" w:space="0" w:color="auto"/>
            </w:tcBorders>
            <w:shd w:val="clear" w:color="auto" w:fill="auto"/>
            <w:noWrap/>
            <w:vAlign w:val="center"/>
            <w:hideMark/>
          </w:tcPr>
          <w:p w14:paraId="233DCD6A" w14:textId="77777777" w:rsidR="00C2497B" w:rsidRPr="00B47587" w:rsidRDefault="00C2497B" w:rsidP="00B22063">
            <w:pPr>
              <w:spacing w:after="0"/>
              <w:jc w:val="left"/>
              <w:rPr>
                <w:b/>
                <w:bCs/>
                <w:sz w:val="18"/>
                <w:szCs w:val="18"/>
              </w:rPr>
            </w:pPr>
            <w:r w:rsidRPr="00B47587">
              <w:rPr>
                <w:b/>
                <w:bCs/>
                <w:sz w:val="18"/>
                <w:szCs w:val="18"/>
              </w:rPr>
              <w:t> </w:t>
            </w:r>
          </w:p>
        </w:tc>
        <w:tc>
          <w:tcPr>
            <w:tcW w:w="857" w:type="dxa"/>
            <w:tcBorders>
              <w:bottom w:val="single" w:sz="4" w:space="0" w:color="auto"/>
            </w:tcBorders>
            <w:shd w:val="clear" w:color="auto" w:fill="auto"/>
            <w:noWrap/>
            <w:vAlign w:val="center"/>
            <w:hideMark/>
          </w:tcPr>
          <w:p w14:paraId="14FE1D39" w14:textId="77777777" w:rsidR="00C2497B" w:rsidRPr="00B47587" w:rsidRDefault="00C2497B" w:rsidP="00B22063">
            <w:pPr>
              <w:spacing w:after="0"/>
              <w:jc w:val="left"/>
              <w:rPr>
                <w:b/>
                <w:bCs/>
                <w:sz w:val="18"/>
                <w:szCs w:val="18"/>
              </w:rPr>
            </w:pPr>
            <w:r w:rsidRPr="00B47587">
              <w:rPr>
                <w:b/>
                <w:bCs/>
                <w:sz w:val="18"/>
                <w:szCs w:val="18"/>
              </w:rPr>
              <w:t> </w:t>
            </w:r>
          </w:p>
        </w:tc>
        <w:tc>
          <w:tcPr>
            <w:tcW w:w="1694" w:type="dxa"/>
            <w:tcBorders>
              <w:bottom w:val="single" w:sz="4" w:space="0" w:color="auto"/>
            </w:tcBorders>
            <w:shd w:val="clear" w:color="auto" w:fill="auto"/>
            <w:noWrap/>
            <w:vAlign w:val="center"/>
            <w:hideMark/>
          </w:tcPr>
          <w:p w14:paraId="73B3D2A5" w14:textId="1AE1D67D" w:rsidR="00C2497B" w:rsidRPr="00B47587" w:rsidRDefault="00C2497B" w:rsidP="00B22063">
            <w:pPr>
              <w:spacing w:after="0"/>
              <w:jc w:val="left"/>
              <w:rPr>
                <w:b/>
                <w:bCs/>
                <w:sz w:val="18"/>
                <w:szCs w:val="18"/>
              </w:rPr>
            </w:pPr>
            <w:r w:rsidRPr="00B47587">
              <w:rPr>
                <w:b/>
                <w:bCs/>
                <w:sz w:val="18"/>
                <w:szCs w:val="18"/>
              </w:rPr>
              <w:t xml:space="preserve"> </w:t>
            </w:r>
            <w:r w:rsidR="00975FF3" w:rsidRPr="00B47587">
              <w:rPr>
                <w:b/>
                <w:bCs/>
                <w:sz w:val="18"/>
                <w:szCs w:val="18"/>
              </w:rPr>
              <w:t>$            4.410.664</w:t>
            </w:r>
          </w:p>
        </w:tc>
      </w:tr>
    </w:tbl>
    <w:p w14:paraId="4FF4BC8F" w14:textId="77777777" w:rsidR="00651BC7" w:rsidRDefault="00651BC7" w:rsidP="185975C6">
      <w:pPr>
        <w:rPr>
          <w:b/>
          <w:bCs/>
          <w:i/>
          <w:iCs/>
        </w:rPr>
      </w:pPr>
    </w:p>
    <w:p w14:paraId="64A8A669" w14:textId="7E06417E" w:rsidR="00C2497B" w:rsidRPr="008C19B0" w:rsidRDefault="185975C6" w:rsidP="185975C6">
      <w:pPr>
        <w:rPr>
          <w:b/>
          <w:bCs/>
          <w:i/>
          <w:iCs/>
        </w:rPr>
      </w:pPr>
      <w:r w:rsidRPr="185975C6">
        <w:rPr>
          <w:b/>
          <w:bCs/>
          <w:i/>
          <w:iCs/>
        </w:rPr>
        <w:t>Evaluación de la medida de eficiencia energética</w:t>
      </w:r>
    </w:p>
    <w:p w14:paraId="3340CC25" w14:textId="77777777" w:rsidR="00DD237E" w:rsidRPr="008C19B0" w:rsidRDefault="00DD237E" w:rsidP="00DD237E">
      <w:bookmarkStart w:id="150" w:name="_Ref146709570"/>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1A6E2C68" w14:textId="3720BAF3" w:rsidR="00C2497B" w:rsidRPr="002D6E60" w:rsidRDefault="00C2497B"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17</w:t>
      </w:r>
      <w:r w:rsidRPr="002D6E60">
        <w:rPr>
          <w:b/>
          <w:bCs/>
          <w:i w:val="0"/>
          <w:iCs w:val="0"/>
          <w:color w:val="000000" w:themeColor="text1"/>
        </w:rPr>
        <w:fldChar w:fldCharType="end"/>
      </w:r>
      <w:bookmarkEnd w:id="150"/>
      <w:r w:rsidR="00476A38">
        <w:rPr>
          <w:b/>
          <w:bCs/>
          <w:i w:val="0"/>
          <w:iCs w:val="0"/>
          <w:color w:val="000000" w:themeColor="text1"/>
        </w:rPr>
        <w:t>. Indicadores económicos</w:t>
      </w:r>
      <w:r w:rsidRPr="002D6E60">
        <w:rPr>
          <w:b/>
          <w:bCs/>
          <w:i w:val="0"/>
          <w:iCs w:val="0"/>
          <w:color w:val="000000" w:themeColor="text1"/>
        </w:rPr>
        <w:t xml:space="preserve"> para ECM-</w:t>
      </w:r>
      <w:r w:rsidR="0019714A">
        <w:rPr>
          <w:b/>
          <w:bCs/>
          <w:i w:val="0"/>
          <w:iCs w:val="0"/>
          <w:color w:val="000000" w:themeColor="text1"/>
        </w:rPr>
        <w:t>4</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2497B" w:rsidRPr="00827D00" w14:paraId="156BA168" w14:textId="77777777" w:rsidTr="0080300E">
        <w:trPr>
          <w:trHeight w:val="259"/>
          <w:jc w:val="center"/>
        </w:trPr>
        <w:tc>
          <w:tcPr>
            <w:tcW w:w="6336" w:type="dxa"/>
            <w:gridSpan w:val="3"/>
            <w:tcBorders>
              <w:bottom w:val="nil"/>
            </w:tcBorders>
            <w:shd w:val="clear" w:color="auto" w:fill="00B050"/>
            <w:noWrap/>
            <w:vAlign w:val="center"/>
            <w:hideMark/>
          </w:tcPr>
          <w:p w14:paraId="0FAA5AD7" w14:textId="04638AF4" w:rsidR="00C2497B" w:rsidRPr="00827D00" w:rsidRDefault="004F6893" w:rsidP="003B3818">
            <w:pPr>
              <w:spacing w:after="0"/>
              <w:jc w:val="left"/>
              <w:rPr>
                <w:b/>
                <w:sz w:val="18"/>
                <w:szCs w:val="18"/>
              </w:rPr>
            </w:pPr>
            <w:r>
              <w:rPr>
                <w:b/>
                <w:color w:val="FFFFFF" w:themeColor="background1"/>
                <w:sz w:val="18"/>
                <w:szCs w:val="18"/>
              </w:rPr>
              <w:t>Result</w:t>
            </w:r>
            <w:r w:rsidR="00476A38">
              <w:rPr>
                <w:b/>
                <w:color w:val="FFFFFF" w:themeColor="background1"/>
                <w:sz w:val="18"/>
                <w:szCs w:val="18"/>
              </w:rPr>
              <w:t>ados de la evaluación</w:t>
            </w:r>
          </w:p>
        </w:tc>
      </w:tr>
      <w:tr w:rsidR="00C2497B" w:rsidRPr="00827D00" w14:paraId="30C1D02A"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5D1BC834" w14:textId="77777777" w:rsidR="00C2497B" w:rsidRPr="00827D00" w:rsidRDefault="00C2497B" w:rsidP="003B3818">
            <w:pPr>
              <w:spacing w:after="0"/>
              <w:jc w:val="left"/>
              <w:rPr>
                <w:b/>
                <w:bCs/>
                <w:sz w:val="18"/>
                <w:szCs w:val="18"/>
              </w:rPr>
            </w:pPr>
            <w:r w:rsidRPr="00827D00">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0DDC604A" w14:textId="77777777" w:rsidR="00C2497B" w:rsidRPr="00827D00" w:rsidRDefault="00C2497B" w:rsidP="003B3818">
            <w:pPr>
              <w:spacing w:after="0"/>
              <w:jc w:val="left"/>
              <w:rPr>
                <w:b/>
                <w:bCs/>
                <w:sz w:val="18"/>
                <w:szCs w:val="18"/>
              </w:rPr>
            </w:pPr>
            <w:r w:rsidRPr="00827D00">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5A66B1DA" w14:textId="77777777" w:rsidR="00C2497B" w:rsidRPr="00827D00" w:rsidRDefault="00C2497B" w:rsidP="003B3818">
            <w:pPr>
              <w:spacing w:after="0"/>
              <w:jc w:val="left"/>
              <w:rPr>
                <w:b/>
                <w:bCs/>
                <w:sz w:val="18"/>
                <w:szCs w:val="18"/>
              </w:rPr>
            </w:pPr>
            <w:r w:rsidRPr="00827D00">
              <w:rPr>
                <w:b/>
                <w:bCs/>
                <w:sz w:val="18"/>
                <w:szCs w:val="18"/>
              </w:rPr>
              <w:t>Unidades</w:t>
            </w:r>
          </w:p>
        </w:tc>
      </w:tr>
      <w:tr w:rsidR="00F821B0" w:rsidRPr="00827D00" w14:paraId="058CD8DD"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7979E9AD" w14:textId="1FDD5FFD" w:rsidR="00F821B0" w:rsidRPr="00827D00" w:rsidRDefault="00F821B0" w:rsidP="003B3818">
            <w:pPr>
              <w:spacing w:after="0"/>
              <w:jc w:val="left"/>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550680E4" w14:textId="34C96E25" w:rsidR="00F821B0" w:rsidRPr="00827D00" w:rsidRDefault="00F821B0" w:rsidP="003B3818">
            <w:pPr>
              <w:spacing w:after="0"/>
              <w:jc w:val="left"/>
              <w:rPr>
                <w:sz w:val="18"/>
                <w:szCs w:val="18"/>
              </w:rPr>
            </w:pPr>
            <w:r w:rsidRPr="00F821B0">
              <w:rPr>
                <w:sz w:val="18"/>
                <w:szCs w:val="18"/>
              </w:rPr>
              <w:t>3</w:t>
            </w:r>
            <w:r>
              <w:rPr>
                <w:sz w:val="18"/>
                <w:szCs w:val="18"/>
              </w:rPr>
              <w:t>.</w:t>
            </w:r>
            <w:r w:rsidRPr="00F821B0">
              <w:rPr>
                <w:sz w:val="18"/>
                <w:szCs w:val="18"/>
              </w:rPr>
              <w:t>278,8</w:t>
            </w:r>
          </w:p>
        </w:tc>
        <w:tc>
          <w:tcPr>
            <w:tcW w:w="1845" w:type="dxa"/>
            <w:tcBorders>
              <w:top w:val="single" w:sz="4" w:space="0" w:color="D9D9D9" w:themeColor="background1" w:themeShade="D9"/>
              <w:bottom w:val="nil"/>
            </w:tcBorders>
            <w:shd w:val="clear" w:color="auto" w:fill="auto"/>
            <w:noWrap/>
            <w:vAlign w:val="center"/>
          </w:tcPr>
          <w:p w14:paraId="758B8C28" w14:textId="5BF95962" w:rsidR="00F821B0" w:rsidRPr="00F821B0" w:rsidRDefault="00F821B0" w:rsidP="003B3818">
            <w:pPr>
              <w:spacing w:after="0"/>
              <w:jc w:val="left"/>
              <w:rPr>
                <w:sz w:val="18"/>
                <w:szCs w:val="18"/>
              </w:rPr>
            </w:pPr>
            <w:r>
              <w:rPr>
                <w:sz w:val="18"/>
                <w:szCs w:val="18"/>
              </w:rPr>
              <w:t>[m</w:t>
            </w:r>
            <w:r>
              <w:rPr>
                <w:sz w:val="18"/>
                <w:szCs w:val="18"/>
                <w:vertAlign w:val="superscript"/>
              </w:rPr>
              <w:t>3</w:t>
            </w:r>
            <w:r w:rsidR="00BD2017">
              <w:rPr>
                <w:sz w:val="18"/>
                <w:szCs w:val="18"/>
              </w:rPr>
              <w:t>/año</w:t>
            </w:r>
            <w:r>
              <w:rPr>
                <w:sz w:val="18"/>
                <w:szCs w:val="18"/>
              </w:rPr>
              <w:t>]</w:t>
            </w:r>
          </w:p>
        </w:tc>
      </w:tr>
      <w:tr w:rsidR="00144BFA" w:rsidRPr="00827D00" w14:paraId="61FD5ED2" w14:textId="77777777" w:rsidTr="0080300E">
        <w:trPr>
          <w:trHeight w:val="259"/>
          <w:jc w:val="center"/>
        </w:trPr>
        <w:tc>
          <w:tcPr>
            <w:tcW w:w="2495" w:type="dxa"/>
            <w:tcBorders>
              <w:top w:val="nil"/>
              <w:bottom w:val="nil"/>
            </w:tcBorders>
            <w:shd w:val="clear" w:color="auto" w:fill="auto"/>
            <w:noWrap/>
            <w:vAlign w:val="center"/>
          </w:tcPr>
          <w:p w14:paraId="165B982D" w14:textId="77777777" w:rsidR="00144BFA" w:rsidRPr="00827D00" w:rsidRDefault="00144BFA" w:rsidP="003B3818">
            <w:pPr>
              <w:spacing w:after="0"/>
              <w:jc w:val="left"/>
              <w:rPr>
                <w:sz w:val="18"/>
                <w:szCs w:val="18"/>
              </w:rPr>
            </w:pPr>
            <w:r w:rsidRPr="00827D00">
              <w:rPr>
                <w:sz w:val="18"/>
                <w:szCs w:val="18"/>
              </w:rPr>
              <w:t>Ahorro anual de dinero</w:t>
            </w:r>
          </w:p>
        </w:tc>
        <w:tc>
          <w:tcPr>
            <w:tcW w:w="1996" w:type="dxa"/>
            <w:tcBorders>
              <w:top w:val="nil"/>
              <w:bottom w:val="nil"/>
            </w:tcBorders>
            <w:shd w:val="clear" w:color="auto" w:fill="auto"/>
            <w:noWrap/>
            <w:vAlign w:val="center"/>
          </w:tcPr>
          <w:p w14:paraId="52E9C3AC" w14:textId="591506B7" w:rsidR="00144BFA" w:rsidRPr="00827D00" w:rsidRDefault="00144BFA" w:rsidP="003B3818">
            <w:pPr>
              <w:spacing w:after="0"/>
              <w:jc w:val="left"/>
              <w:rPr>
                <w:sz w:val="18"/>
                <w:szCs w:val="18"/>
              </w:rPr>
            </w:pPr>
            <w:r w:rsidRPr="00827D00">
              <w:rPr>
                <w:sz w:val="18"/>
                <w:szCs w:val="18"/>
              </w:rPr>
              <w:t>$ 8.244.726</w:t>
            </w:r>
          </w:p>
        </w:tc>
        <w:tc>
          <w:tcPr>
            <w:tcW w:w="1845" w:type="dxa"/>
            <w:tcBorders>
              <w:top w:val="nil"/>
              <w:bottom w:val="nil"/>
            </w:tcBorders>
            <w:shd w:val="clear" w:color="auto" w:fill="auto"/>
            <w:noWrap/>
            <w:vAlign w:val="center"/>
          </w:tcPr>
          <w:p w14:paraId="6D0488B4" w14:textId="77777777" w:rsidR="00144BFA" w:rsidRPr="00827D00" w:rsidRDefault="00144BFA" w:rsidP="003B3818">
            <w:pPr>
              <w:spacing w:after="0"/>
              <w:jc w:val="left"/>
              <w:rPr>
                <w:sz w:val="18"/>
                <w:szCs w:val="18"/>
              </w:rPr>
            </w:pPr>
            <w:r w:rsidRPr="00827D00">
              <w:rPr>
                <w:sz w:val="18"/>
                <w:szCs w:val="18"/>
              </w:rPr>
              <w:t>[$COP/año]</w:t>
            </w:r>
          </w:p>
        </w:tc>
      </w:tr>
      <w:tr w:rsidR="00144BFA" w:rsidRPr="00827D00" w14:paraId="62CEA38B" w14:textId="77777777" w:rsidTr="0080300E">
        <w:trPr>
          <w:trHeight w:val="259"/>
          <w:jc w:val="center"/>
        </w:trPr>
        <w:tc>
          <w:tcPr>
            <w:tcW w:w="2495" w:type="dxa"/>
            <w:tcBorders>
              <w:top w:val="nil"/>
            </w:tcBorders>
            <w:shd w:val="clear" w:color="auto" w:fill="auto"/>
            <w:noWrap/>
            <w:vAlign w:val="center"/>
          </w:tcPr>
          <w:p w14:paraId="502B7AD3" w14:textId="77777777" w:rsidR="00144BFA" w:rsidRPr="00827D00" w:rsidRDefault="00144BFA" w:rsidP="003B3818">
            <w:pPr>
              <w:spacing w:after="0"/>
              <w:jc w:val="left"/>
              <w:rPr>
                <w:sz w:val="18"/>
                <w:szCs w:val="18"/>
              </w:rPr>
            </w:pPr>
            <w:r w:rsidRPr="00827D00">
              <w:rPr>
                <w:sz w:val="18"/>
                <w:szCs w:val="18"/>
              </w:rPr>
              <w:t>Ahorro porcentual</w:t>
            </w:r>
          </w:p>
        </w:tc>
        <w:tc>
          <w:tcPr>
            <w:tcW w:w="1996" w:type="dxa"/>
            <w:tcBorders>
              <w:top w:val="nil"/>
            </w:tcBorders>
            <w:shd w:val="clear" w:color="auto" w:fill="auto"/>
            <w:noWrap/>
            <w:vAlign w:val="center"/>
          </w:tcPr>
          <w:p w14:paraId="2F13D701" w14:textId="66AD714C" w:rsidR="00144BFA" w:rsidRPr="00827D00" w:rsidRDefault="00144BFA" w:rsidP="003B3818">
            <w:pPr>
              <w:spacing w:after="0"/>
              <w:jc w:val="left"/>
              <w:rPr>
                <w:sz w:val="18"/>
                <w:szCs w:val="18"/>
              </w:rPr>
            </w:pPr>
            <w:r w:rsidRPr="00827D00">
              <w:rPr>
                <w:sz w:val="18"/>
                <w:szCs w:val="18"/>
              </w:rPr>
              <w:t>2,31</w:t>
            </w:r>
          </w:p>
        </w:tc>
        <w:tc>
          <w:tcPr>
            <w:tcW w:w="1845" w:type="dxa"/>
            <w:tcBorders>
              <w:top w:val="nil"/>
            </w:tcBorders>
            <w:shd w:val="clear" w:color="auto" w:fill="auto"/>
            <w:noWrap/>
            <w:vAlign w:val="center"/>
          </w:tcPr>
          <w:p w14:paraId="272C1FDA" w14:textId="77777777" w:rsidR="00144BFA" w:rsidRPr="00827D00" w:rsidRDefault="00144BFA" w:rsidP="003B3818">
            <w:pPr>
              <w:spacing w:after="0"/>
              <w:jc w:val="left"/>
              <w:rPr>
                <w:sz w:val="18"/>
                <w:szCs w:val="18"/>
              </w:rPr>
            </w:pPr>
            <w:r w:rsidRPr="00827D00">
              <w:rPr>
                <w:sz w:val="18"/>
                <w:szCs w:val="18"/>
              </w:rPr>
              <w:t>[%]</w:t>
            </w:r>
          </w:p>
        </w:tc>
      </w:tr>
      <w:tr w:rsidR="00144BFA" w:rsidRPr="00827D00" w14:paraId="3F478858" w14:textId="77777777" w:rsidTr="0080300E">
        <w:trPr>
          <w:trHeight w:val="282"/>
          <w:jc w:val="center"/>
        </w:trPr>
        <w:tc>
          <w:tcPr>
            <w:tcW w:w="2495" w:type="dxa"/>
            <w:shd w:val="clear" w:color="auto" w:fill="auto"/>
            <w:noWrap/>
            <w:vAlign w:val="center"/>
            <w:hideMark/>
          </w:tcPr>
          <w:p w14:paraId="2C64F1ED" w14:textId="77777777" w:rsidR="00144BFA" w:rsidRPr="00827D00" w:rsidRDefault="00144BFA" w:rsidP="003B3818">
            <w:pPr>
              <w:spacing w:after="0"/>
              <w:jc w:val="left"/>
              <w:rPr>
                <w:sz w:val="18"/>
                <w:szCs w:val="18"/>
              </w:rPr>
            </w:pPr>
            <w:r w:rsidRPr="00827D00">
              <w:rPr>
                <w:sz w:val="18"/>
                <w:szCs w:val="18"/>
              </w:rPr>
              <w:t>Payback</w:t>
            </w:r>
          </w:p>
        </w:tc>
        <w:tc>
          <w:tcPr>
            <w:tcW w:w="1996" w:type="dxa"/>
            <w:shd w:val="clear" w:color="auto" w:fill="auto"/>
            <w:noWrap/>
            <w:vAlign w:val="center"/>
            <w:hideMark/>
          </w:tcPr>
          <w:p w14:paraId="37A1D030" w14:textId="0B4EED7F" w:rsidR="00144BFA" w:rsidRPr="00827D00" w:rsidRDefault="00144BFA" w:rsidP="003B3818">
            <w:pPr>
              <w:spacing w:after="0"/>
              <w:jc w:val="left"/>
              <w:rPr>
                <w:sz w:val="18"/>
                <w:szCs w:val="18"/>
              </w:rPr>
            </w:pPr>
            <w:r w:rsidRPr="00827D00">
              <w:rPr>
                <w:sz w:val="18"/>
                <w:szCs w:val="18"/>
              </w:rPr>
              <w:t>0,77</w:t>
            </w:r>
          </w:p>
        </w:tc>
        <w:tc>
          <w:tcPr>
            <w:tcW w:w="1845" w:type="dxa"/>
            <w:shd w:val="clear" w:color="auto" w:fill="auto"/>
            <w:noWrap/>
            <w:vAlign w:val="center"/>
            <w:hideMark/>
          </w:tcPr>
          <w:p w14:paraId="55BC9907" w14:textId="77777777" w:rsidR="00144BFA" w:rsidRPr="00827D00" w:rsidRDefault="00144BFA" w:rsidP="003B3818">
            <w:pPr>
              <w:spacing w:after="0"/>
              <w:jc w:val="left"/>
              <w:rPr>
                <w:sz w:val="18"/>
                <w:szCs w:val="18"/>
              </w:rPr>
            </w:pPr>
            <w:r w:rsidRPr="00827D00">
              <w:rPr>
                <w:sz w:val="18"/>
                <w:szCs w:val="18"/>
              </w:rPr>
              <w:t>[años]</w:t>
            </w:r>
          </w:p>
        </w:tc>
      </w:tr>
      <w:tr w:rsidR="00144BFA" w:rsidRPr="00827D00" w14:paraId="7466019B" w14:textId="77777777" w:rsidTr="0080300E">
        <w:trPr>
          <w:trHeight w:val="259"/>
          <w:jc w:val="center"/>
        </w:trPr>
        <w:tc>
          <w:tcPr>
            <w:tcW w:w="2495" w:type="dxa"/>
            <w:shd w:val="clear" w:color="auto" w:fill="auto"/>
            <w:noWrap/>
            <w:vAlign w:val="center"/>
            <w:hideMark/>
          </w:tcPr>
          <w:p w14:paraId="6986F1C5" w14:textId="77777777" w:rsidR="00144BFA" w:rsidRPr="00827D00" w:rsidRDefault="00144BFA" w:rsidP="003B3818">
            <w:pPr>
              <w:spacing w:after="0"/>
              <w:jc w:val="left"/>
              <w:rPr>
                <w:sz w:val="18"/>
                <w:szCs w:val="18"/>
              </w:rPr>
            </w:pPr>
            <w:r w:rsidRPr="00827D00">
              <w:rPr>
                <w:sz w:val="18"/>
                <w:szCs w:val="18"/>
              </w:rPr>
              <w:t>Reducción de GEI</w:t>
            </w:r>
          </w:p>
        </w:tc>
        <w:tc>
          <w:tcPr>
            <w:tcW w:w="1996" w:type="dxa"/>
            <w:shd w:val="clear" w:color="auto" w:fill="auto"/>
            <w:noWrap/>
            <w:vAlign w:val="center"/>
            <w:hideMark/>
          </w:tcPr>
          <w:p w14:paraId="78F61217" w14:textId="7AB7503D" w:rsidR="00144BFA" w:rsidRPr="00827D00" w:rsidRDefault="00144BFA" w:rsidP="003B3818">
            <w:pPr>
              <w:spacing w:after="0"/>
              <w:jc w:val="left"/>
              <w:rPr>
                <w:sz w:val="18"/>
                <w:szCs w:val="18"/>
              </w:rPr>
            </w:pPr>
            <w:r w:rsidRPr="00827D00">
              <w:rPr>
                <w:sz w:val="18"/>
                <w:szCs w:val="18"/>
              </w:rPr>
              <w:t>6,</w:t>
            </w:r>
            <w:r w:rsidR="00B87E49">
              <w:rPr>
                <w:sz w:val="18"/>
                <w:szCs w:val="18"/>
              </w:rPr>
              <w:t>5</w:t>
            </w:r>
          </w:p>
        </w:tc>
        <w:tc>
          <w:tcPr>
            <w:tcW w:w="1845" w:type="dxa"/>
            <w:shd w:val="clear" w:color="auto" w:fill="auto"/>
            <w:noWrap/>
            <w:vAlign w:val="center"/>
            <w:hideMark/>
          </w:tcPr>
          <w:p w14:paraId="13210268" w14:textId="77777777" w:rsidR="00144BFA" w:rsidRPr="00827D00" w:rsidRDefault="00144BFA" w:rsidP="003B3818">
            <w:pPr>
              <w:spacing w:after="0"/>
              <w:jc w:val="left"/>
              <w:rPr>
                <w:sz w:val="18"/>
                <w:szCs w:val="18"/>
              </w:rPr>
            </w:pPr>
            <w:r w:rsidRPr="00827D00">
              <w:rPr>
                <w:sz w:val="18"/>
                <w:szCs w:val="18"/>
              </w:rPr>
              <w:t>[tCO</w:t>
            </w:r>
            <w:r w:rsidRPr="00B87E49">
              <w:rPr>
                <w:sz w:val="16"/>
                <w:szCs w:val="16"/>
              </w:rPr>
              <w:t>2</w:t>
            </w:r>
            <w:r w:rsidRPr="00827D00">
              <w:rPr>
                <w:sz w:val="18"/>
                <w:szCs w:val="18"/>
              </w:rPr>
              <w:t>-eq/año]</w:t>
            </w:r>
          </w:p>
        </w:tc>
      </w:tr>
    </w:tbl>
    <w:p w14:paraId="38E9DE28" w14:textId="77777777" w:rsidR="00F77FF7" w:rsidRDefault="00F77FF7" w:rsidP="00DF382D"/>
    <w:p w14:paraId="38876414" w14:textId="220997E8" w:rsidR="00144BFA" w:rsidRPr="00CD6661" w:rsidRDefault="00651BC7" w:rsidP="00144BFA">
      <w:pPr>
        <w:pStyle w:val="Ttulo3"/>
        <w:rPr>
          <w:rFonts w:asciiTheme="minorHAnsi" w:hAnsiTheme="minorHAnsi"/>
        </w:rPr>
      </w:pPr>
      <w:bookmarkStart w:id="151" w:name="_Toc147940070"/>
      <w:bookmarkStart w:id="152" w:name="_Toc163577906"/>
      <w:r>
        <w:t xml:space="preserve">(ECM-5) </w:t>
      </w:r>
      <w:r w:rsidR="002E3620">
        <w:t xml:space="preserve">Disminución de la presión de operación de la caldera de 100 </w:t>
      </w:r>
      <w:proofErr w:type="spellStart"/>
      <w:r w:rsidR="002E3620">
        <w:t>psig</w:t>
      </w:r>
      <w:proofErr w:type="spellEnd"/>
      <w:r w:rsidR="002E3620">
        <w:t xml:space="preserve"> hasta 60 </w:t>
      </w:r>
      <w:proofErr w:type="spellStart"/>
      <w:r w:rsidR="002E3620">
        <w:t>psig</w:t>
      </w:r>
      <w:bookmarkEnd w:id="151"/>
      <w:bookmarkEnd w:id="152"/>
      <w:proofErr w:type="spellEnd"/>
      <w:r w:rsidR="00144BFA">
        <w:t xml:space="preserve"> </w:t>
      </w:r>
    </w:p>
    <w:p w14:paraId="3DF08D8F" w14:textId="77777777" w:rsidR="00144BFA" w:rsidRPr="008C19B0" w:rsidRDefault="00144BFA" w:rsidP="00144BFA">
      <w:pPr>
        <w:rPr>
          <w:b/>
          <w:bCs/>
          <w:i/>
          <w:iCs/>
        </w:rPr>
      </w:pPr>
      <w:r w:rsidRPr="008C19B0">
        <w:rPr>
          <w:b/>
          <w:bCs/>
          <w:i/>
          <w:iCs/>
        </w:rPr>
        <w:t>Estado actual</w:t>
      </w:r>
    </w:p>
    <w:p w14:paraId="03CD9594" w14:textId="77777777" w:rsidR="009C1E76" w:rsidRDefault="009C1E76" w:rsidP="00144BFA">
      <w:r w:rsidRPr="009C1E76">
        <w:t xml:space="preserve">La presión de operación de la caldera oscila entre 100 y 85 </w:t>
      </w:r>
      <w:proofErr w:type="spellStart"/>
      <w:r w:rsidRPr="009C1E76">
        <w:t>psig</w:t>
      </w:r>
      <w:proofErr w:type="spellEnd"/>
      <w:r w:rsidRPr="009C1E76">
        <w:t xml:space="preserve">, sin embargo, el uso en las cocinas se regula a 40 </w:t>
      </w:r>
      <w:proofErr w:type="spellStart"/>
      <w:r w:rsidRPr="009C1E76">
        <w:t>psig</w:t>
      </w:r>
      <w:proofErr w:type="spellEnd"/>
      <w:r w:rsidRPr="009C1E76">
        <w:t xml:space="preserve">, y para el intercambiador de calor, la operación puede llevarse a cabo sin problemas con vapor saturado a una presión de 70 a 50 </w:t>
      </w:r>
      <w:proofErr w:type="spellStart"/>
      <w:r w:rsidRPr="009C1E76">
        <w:t>psig</w:t>
      </w:r>
      <w:proofErr w:type="spellEnd"/>
      <w:r w:rsidRPr="009C1E76">
        <w:t xml:space="preserve">. Una presión de operación más alta para los usuarios finales, considerando las </w:t>
      </w:r>
      <w:r w:rsidRPr="009C1E76">
        <w:lastRenderedPageBreak/>
        <w:t xml:space="preserve">pérdidas de carga en las líneas de transporte que se estiman en no más de 15 </w:t>
      </w:r>
      <w:proofErr w:type="spellStart"/>
      <w:r w:rsidRPr="009C1E76">
        <w:t>psig</w:t>
      </w:r>
      <w:proofErr w:type="spellEnd"/>
      <w:r w:rsidRPr="009C1E76">
        <w:t>, podría resultar en un exceso de uso de gas natural.</w:t>
      </w:r>
    </w:p>
    <w:p w14:paraId="77B0D31E" w14:textId="00F0082A" w:rsidR="00144BFA" w:rsidRPr="00AA7242" w:rsidRDefault="00144BFA" w:rsidP="00144BFA">
      <w:pPr>
        <w:rPr>
          <w:b/>
          <w:bCs/>
          <w:i/>
          <w:iCs/>
        </w:rPr>
      </w:pPr>
      <w:r w:rsidRPr="00AA7242">
        <w:rPr>
          <w:b/>
          <w:bCs/>
          <w:i/>
          <w:iCs/>
        </w:rPr>
        <w:t>Solución Propuesta</w:t>
      </w:r>
    </w:p>
    <w:p w14:paraId="08FAEF02" w14:textId="2AAE0F87" w:rsidR="004F6893" w:rsidRPr="00AA7242" w:rsidRDefault="009C1E76" w:rsidP="00047F70">
      <w:r w:rsidRPr="009C1E76">
        <w:t xml:space="preserve">Se propone ajustar la presión de operación de la caldera para que se sitúe entre 70 y 50 </w:t>
      </w:r>
      <w:proofErr w:type="spellStart"/>
      <w:r w:rsidRPr="009C1E76">
        <w:t>psig</w:t>
      </w:r>
      <w:proofErr w:type="spellEnd"/>
      <w:r w:rsidRPr="009C1E76">
        <w:t>. Esto reducirá el consumo de gas natural, disminuirá las pérdidas de energía debidas a la combustión de gas y aumentará el potencial de transferencia de energía del vapor saturado producido.</w:t>
      </w:r>
    </w:p>
    <w:p w14:paraId="77DA938B" w14:textId="77777777" w:rsidR="00144BFA" w:rsidRPr="008C19B0" w:rsidRDefault="00144BFA" w:rsidP="00144BFA">
      <w:pPr>
        <w:rPr>
          <w:b/>
          <w:bCs/>
          <w:i/>
          <w:iCs/>
        </w:rPr>
      </w:pPr>
      <w:r w:rsidRPr="008C19B0">
        <w:rPr>
          <w:b/>
          <w:bCs/>
          <w:i/>
          <w:iCs/>
        </w:rPr>
        <w:t>CAPEX</w:t>
      </w:r>
    </w:p>
    <w:p w14:paraId="175B2A8B" w14:textId="3EF66BFD" w:rsidR="00144BFA" w:rsidRDefault="185975C6" w:rsidP="00144BFA">
      <w:r>
        <w:t>Para esta medida de eficiencia energética se tiene la siguiente descripción de la inversión estimada en la siguiente</w:t>
      </w:r>
      <w:r w:rsidR="009A4AB0">
        <w:t xml:space="preserve"> tabla</w:t>
      </w:r>
      <w:r>
        <w:t>.</w:t>
      </w:r>
    </w:p>
    <w:p w14:paraId="1F7BD178" w14:textId="3AFA72EF" w:rsidR="00144BFA" w:rsidRPr="00D3458A" w:rsidRDefault="00144BFA" w:rsidP="0080300E">
      <w:pPr>
        <w:pStyle w:val="Descripcin"/>
        <w:keepNext/>
        <w:spacing w:after="0"/>
        <w:jc w:val="center"/>
        <w:rPr>
          <w:b/>
          <w:bCs/>
          <w:i w:val="0"/>
          <w:iCs w:val="0"/>
          <w:color w:val="000000" w:themeColor="text1"/>
        </w:rPr>
      </w:pPr>
      <w:bookmarkStart w:id="153" w:name="_Ref146709476"/>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18</w:t>
      </w:r>
      <w:r w:rsidRPr="00D3458A">
        <w:rPr>
          <w:b/>
          <w:bCs/>
          <w:i w:val="0"/>
          <w:iCs w:val="0"/>
          <w:color w:val="000000" w:themeColor="text1"/>
        </w:rPr>
        <w:fldChar w:fldCharType="end"/>
      </w:r>
      <w:bookmarkEnd w:id="153"/>
      <w:r w:rsidRPr="00D3458A">
        <w:rPr>
          <w:b/>
          <w:bCs/>
          <w:i w:val="0"/>
          <w:iCs w:val="0"/>
          <w:color w:val="000000" w:themeColor="text1"/>
        </w:rPr>
        <w:t>. Descripción CAPEX para ECM-</w:t>
      </w:r>
      <w:r w:rsidR="00666929">
        <w:rPr>
          <w:b/>
          <w:bCs/>
          <w:i w:val="0"/>
          <w:iCs w:val="0"/>
          <w:color w:val="000000" w:themeColor="text1"/>
        </w:rPr>
        <w:t>5</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144BFA" w:rsidRPr="003B3818" w14:paraId="21BF5910" w14:textId="77777777" w:rsidTr="0080300E">
        <w:trPr>
          <w:trHeight w:val="106"/>
          <w:jc w:val="center"/>
        </w:trPr>
        <w:tc>
          <w:tcPr>
            <w:tcW w:w="2535" w:type="dxa"/>
            <w:shd w:val="clear" w:color="auto" w:fill="00B050"/>
            <w:noWrap/>
            <w:vAlign w:val="center"/>
            <w:hideMark/>
          </w:tcPr>
          <w:p w14:paraId="6C1F9A32" w14:textId="77777777" w:rsidR="00144BFA" w:rsidRPr="003B3818" w:rsidRDefault="00144BFA" w:rsidP="00B22063">
            <w:pPr>
              <w:spacing w:after="0"/>
              <w:jc w:val="left"/>
              <w:rPr>
                <w:b/>
                <w:color w:val="FFFFFF"/>
                <w:sz w:val="18"/>
                <w:szCs w:val="18"/>
              </w:rPr>
            </w:pPr>
            <w:r w:rsidRPr="003B3818">
              <w:rPr>
                <w:b/>
                <w:color w:val="FFFFFF"/>
                <w:sz w:val="18"/>
                <w:szCs w:val="18"/>
              </w:rPr>
              <w:t>CAPEX</w:t>
            </w:r>
          </w:p>
        </w:tc>
        <w:tc>
          <w:tcPr>
            <w:tcW w:w="1743" w:type="dxa"/>
            <w:shd w:val="clear" w:color="auto" w:fill="00B050"/>
            <w:noWrap/>
            <w:vAlign w:val="center"/>
            <w:hideMark/>
          </w:tcPr>
          <w:p w14:paraId="136B5372" w14:textId="77777777" w:rsidR="00144BFA" w:rsidRPr="003B3818" w:rsidRDefault="00144BFA" w:rsidP="00B22063">
            <w:pPr>
              <w:spacing w:after="0"/>
              <w:jc w:val="left"/>
              <w:rPr>
                <w:b/>
                <w:bCs/>
                <w:color w:val="FFFFFF"/>
                <w:sz w:val="18"/>
                <w:szCs w:val="18"/>
              </w:rPr>
            </w:pPr>
          </w:p>
        </w:tc>
        <w:tc>
          <w:tcPr>
            <w:tcW w:w="1044" w:type="dxa"/>
            <w:shd w:val="clear" w:color="auto" w:fill="00B050"/>
            <w:noWrap/>
            <w:vAlign w:val="center"/>
            <w:hideMark/>
          </w:tcPr>
          <w:p w14:paraId="176D09D1" w14:textId="77777777" w:rsidR="00144BFA" w:rsidRPr="003B3818" w:rsidRDefault="00144BFA" w:rsidP="00B22063">
            <w:pPr>
              <w:spacing w:after="0"/>
              <w:jc w:val="left"/>
              <w:rPr>
                <w:b/>
                <w:bCs/>
                <w:color w:val="FFFFFF"/>
                <w:sz w:val="18"/>
                <w:szCs w:val="18"/>
              </w:rPr>
            </w:pPr>
          </w:p>
        </w:tc>
        <w:tc>
          <w:tcPr>
            <w:tcW w:w="1871" w:type="dxa"/>
            <w:shd w:val="clear" w:color="auto" w:fill="00B050"/>
            <w:noWrap/>
            <w:vAlign w:val="center"/>
            <w:hideMark/>
          </w:tcPr>
          <w:p w14:paraId="4D1E62C1" w14:textId="77777777" w:rsidR="00144BFA" w:rsidRPr="003B3818" w:rsidRDefault="00144BFA" w:rsidP="00B22063">
            <w:pPr>
              <w:spacing w:after="0"/>
              <w:jc w:val="left"/>
              <w:rPr>
                <w:b/>
                <w:bCs/>
                <w:color w:val="FFFFFF"/>
                <w:sz w:val="18"/>
                <w:szCs w:val="18"/>
              </w:rPr>
            </w:pPr>
          </w:p>
        </w:tc>
      </w:tr>
      <w:tr w:rsidR="00144BFA" w:rsidRPr="003B3818" w14:paraId="4D16EE81"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44C87136" w14:textId="77777777" w:rsidR="00144BFA" w:rsidRPr="003B3818" w:rsidRDefault="00144BFA" w:rsidP="00B22063">
            <w:pPr>
              <w:spacing w:after="0"/>
              <w:jc w:val="left"/>
              <w:rPr>
                <w:b/>
                <w:bCs/>
                <w:sz w:val="18"/>
                <w:szCs w:val="18"/>
              </w:rPr>
            </w:pPr>
            <w:r w:rsidRPr="003B3818">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58ABF982" w14:textId="77777777" w:rsidR="00144BFA" w:rsidRPr="003B3818" w:rsidRDefault="00144BFA" w:rsidP="00B22063">
            <w:pPr>
              <w:spacing w:after="0"/>
              <w:jc w:val="left"/>
              <w:rPr>
                <w:b/>
                <w:bCs/>
                <w:sz w:val="18"/>
                <w:szCs w:val="18"/>
              </w:rPr>
            </w:pPr>
            <w:r w:rsidRPr="003B3818">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588FE8B6" w14:textId="77777777" w:rsidR="00144BFA" w:rsidRPr="003B3818" w:rsidRDefault="00144BFA" w:rsidP="00B22063">
            <w:pPr>
              <w:spacing w:after="0"/>
              <w:jc w:val="left"/>
              <w:rPr>
                <w:b/>
                <w:bCs/>
                <w:sz w:val="18"/>
                <w:szCs w:val="18"/>
              </w:rPr>
            </w:pPr>
            <w:r w:rsidRPr="003B3818">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3DF6AF5" w14:textId="0018A9D8" w:rsidR="00144BFA" w:rsidRPr="003B3818" w:rsidRDefault="00E06D10" w:rsidP="00B22063">
            <w:pPr>
              <w:spacing w:after="0"/>
              <w:jc w:val="left"/>
              <w:rPr>
                <w:b/>
                <w:bCs/>
                <w:sz w:val="18"/>
                <w:szCs w:val="18"/>
              </w:rPr>
            </w:pPr>
            <w:r w:rsidRPr="003B3818">
              <w:rPr>
                <w:b/>
                <w:bCs/>
                <w:sz w:val="18"/>
                <w:szCs w:val="18"/>
              </w:rPr>
              <w:t>Valor total de Inversión [$COP]</w:t>
            </w:r>
          </w:p>
        </w:tc>
      </w:tr>
      <w:tr w:rsidR="00C45C01" w:rsidRPr="003B3818" w14:paraId="2AA2455A" w14:textId="77777777" w:rsidTr="0080300E">
        <w:trPr>
          <w:trHeight w:val="94"/>
          <w:jc w:val="center"/>
        </w:trPr>
        <w:tc>
          <w:tcPr>
            <w:tcW w:w="2535" w:type="dxa"/>
            <w:tcBorders>
              <w:top w:val="single" w:sz="4" w:space="0" w:color="D9D9D9" w:themeColor="background1" w:themeShade="D9"/>
            </w:tcBorders>
            <w:shd w:val="clear" w:color="auto" w:fill="auto"/>
            <w:noWrap/>
            <w:vAlign w:val="center"/>
          </w:tcPr>
          <w:p w14:paraId="03C898DE" w14:textId="7E939091" w:rsidR="00C45C01" w:rsidRPr="003B3818" w:rsidRDefault="00C45C01" w:rsidP="00C45C01">
            <w:pPr>
              <w:spacing w:after="0"/>
              <w:jc w:val="left"/>
              <w:rPr>
                <w:sz w:val="18"/>
                <w:szCs w:val="18"/>
              </w:rPr>
            </w:pPr>
            <w:r w:rsidRPr="003B3818">
              <w:rPr>
                <w:sz w:val="18"/>
                <w:szCs w:val="18"/>
              </w:rPr>
              <w:t>Contratación profesional para ajuste de operación caldera</w:t>
            </w:r>
          </w:p>
        </w:tc>
        <w:tc>
          <w:tcPr>
            <w:tcW w:w="1743" w:type="dxa"/>
            <w:tcBorders>
              <w:top w:val="single" w:sz="4" w:space="0" w:color="D9D9D9" w:themeColor="background1" w:themeShade="D9"/>
            </w:tcBorders>
            <w:shd w:val="clear" w:color="auto" w:fill="auto"/>
            <w:noWrap/>
            <w:vAlign w:val="center"/>
          </w:tcPr>
          <w:p w14:paraId="419D337F" w14:textId="590331C0" w:rsidR="00C45C01" w:rsidRPr="003B3818" w:rsidRDefault="00C45C01" w:rsidP="00C45C01">
            <w:pPr>
              <w:spacing w:after="0"/>
              <w:jc w:val="left"/>
              <w:rPr>
                <w:sz w:val="18"/>
                <w:szCs w:val="18"/>
              </w:rPr>
            </w:pPr>
            <w:r w:rsidRPr="003B3818">
              <w:rPr>
                <w:sz w:val="18"/>
                <w:szCs w:val="18"/>
              </w:rPr>
              <w:t xml:space="preserve"> $         </w:t>
            </w:r>
            <w:r w:rsidR="0040639D">
              <w:rPr>
                <w:sz w:val="18"/>
                <w:szCs w:val="18"/>
              </w:rPr>
              <w:t>4</w:t>
            </w:r>
            <w:r w:rsidRPr="003B3818">
              <w:rPr>
                <w:sz w:val="18"/>
                <w:szCs w:val="18"/>
              </w:rPr>
              <w:t xml:space="preserve">.500.000 </w:t>
            </w:r>
          </w:p>
        </w:tc>
        <w:tc>
          <w:tcPr>
            <w:tcW w:w="1044" w:type="dxa"/>
            <w:tcBorders>
              <w:top w:val="single" w:sz="4" w:space="0" w:color="D9D9D9" w:themeColor="background1" w:themeShade="D9"/>
            </w:tcBorders>
            <w:shd w:val="clear" w:color="auto" w:fill="auto"/>
            <w:noWrap/>
            <w:vAlign w:val="center"/>
          </w:tcPr>
          <w:p w14:paraId="46CD677A" w14:textId="0129B415" w:rsidR="00C45C01" w:rsidRPr="003B3818" w:rsidRDefault="00C45C01" w:rsidP="00C45C01">
            <w:pPr>
              <w:spacing w:after="0"/>
              <w:jc w:val="left"/>
              <w:rPr>
                <w:sz w:val="18"/>
                <w:szCs w:val="18"/>
              </w:rPr>
            </w:pPr>
            <w:r w:rsidRPr="003B3818">
              <w:rPr>
                <w:sz w:val="18"/>
                <w:szCs w:val="18"/>
              </w:rPr>
              <w:t>1</w:t>
            </w:r>
          </w:p>
        </w:tc>
        <w:tc>
          <w:tcPr>
            <w:tcW w:w="1871" w:type="dxa"/>
            <w:tcBorders>
              <w:top w:val="single" w:sz="4" w:space="0" w:color="D9D9D9" w:themeColor="background1" w:themeShade="D9"/>
            </w:tcBorders>
            <w:shd w:val="clear" w:color="auto" w:fill="auto"/>
            <w:noWrap/>
            <w:vAlign w:val="center"/>
          </w:tcPr>
          <w:p w14:paraId="51079314" w14:textId="7839841B" w:rsidR="00C45C01" w:rsidRPr="003B3818" w:rsidRDefault="00C45C01" w:rsidP="00C45C01">
            <w:pPr>
              <w:spacing w:after="0"/>
              <w:jc w:val="left"/>
              <w:rPr>
                <w:sz w:val="18"/>
                <w:szCs w:val="18"/>
              </w:rPr>
            </w:pPr>
            <w:r w:rsidRPr="003B3818">
              <w:rPr>
                <w:sz w:val="18"/>
                <w:szCs w:val="18"/>
              </w:rPr>
              <w:t xml:space="preserve"> $            </w:t>
            </w:r>
            <w:r w:rsidR="0040639D">
              <w:rPr>
                <w:sz w:val="18"/>
                <w:szCs w:val="18"/>
              </w:rPr>
              <w:t>4</w:t>
            </w:r>
            <w:r w:rsidRPr="003B3818">
              <w:rPr>
                <w:sz w:val="18"/>
                <w:szCs w:val="18"/>
              </w:rPr>
              <w:t xml:space="preserve">.500.000 </w:t>
            </w:r>
          </w:p>
        </w:tc>
      </w:tr>
      <w:tr w:rsidR="00144BFA" w:rsidRPr="003B3818" w14:paraId="53489455" w14:textId="77777777" w:rsidTr="0080300E">
        <w:trPr>
          <w:trHeight w:val="94"/>
          <w:jc w:val="center"/>
        </w:trPr>
        <w:tc>
          <w:tcPr>
            <w:tcW w:w="2535" w:type="dxa"/>
            <w:tcBorders>
              <w:bottom w:val="single" w:sz="4" w:space="0" w:color="auto"/>
            </w:tcBorders>
            <w:shd w:val="clear" w:color="auto" w:fill="auto"/>
            <w:noWrap/>
            <w:vAlign w:val="center"/>
            <w:hideMark/>
          </w:tcPr>
          <w:p w14:paraId="4295D122" w14:textId="77777777" w:rsidR="00144BFA" w:rsidRPr="003B3818" w:rsidRDefault="00144BFA" w:rsidP="00B22063">
            <w:pPr>
              <w:spacing w:after="0"/>
              <w:jc w:val="left"/>
              <w:rPr>
                <w:b/>
                <w:bCs/>
                <w:sz w:val="18"/>
                <w:szCs w:val="18"/>
              </w:rPr>
            </w:pPr>
            <w:r w:rsidRPr="003B3818">
              <w:rPr>
                <w:b/>
                <w:bCs/>
                <w:sz w:val="18"/>
                <w:szCs w:val="18"/>
              </w:rPr>
              <w:t>Total</w:t>
            </w:r>
          </w:p>
        </w:tc>
        <w:tc>
          <w:tcPr>
            <w:tcW w:w="1743" w:type="dxa"/>
            <w:tcBorders>
              <w:bottom w:val="single" w:sz="4" w:space="0" w:color="auto"/>
            </w:tcBorders>
            <w:shd w:val="clear" w:color="auto" w:fill="auto"/>
            <w:noWrap/>
            <w:vAlign w:val="center"/>
            <w:hideMark/>
          </w:tcPr>
          <w:p w14:paraId="0884D514" w14:textId="77777777" w:rsidR="00144BFA" w:rsidRPr="003B3818" w:rsidRDefault="00144BFA" w:rsidP="00B22063">
            <w:pPr>
              <w:spacing w:after="0"/>
              <w:jc w:val="left"/>
              <w:rPr>
                <w:b/>
                <w:bCs/>
                <w:sz w:val="18"/>
                <w:szCs w:val="18"/>
              </w:rPr>
            </w:pPr>
            <w:r w:rsidRPr="003B3818">
              <w:rPr>
                <w:b/>
                <w:bCs/>
                <w:sz w:val="18"/>
                <w:szCs w:val="18"/>
              </w:rPr>
              <w:t> </w:t>
            </w:r>
          </w:p>
        </w:tc>
        <w:tc>
          <w:tcPr>
            <w:tcW w:w="1044" w:type="dxa"/>
            <w:tcBorders>
              <w:bottom w:val="single" w:sz="4" w:space="0" w:color="auto"/>
            </w:tcBorders>
            <w:shd w:val="clear" w:color="auto" w:fill="auto"/>
            <w:noWrap/>
            <w:vAlign w:val="center"/>
            <w:hideMark/>
          </w:tcPr>
          <w:p w14:paraId="6AEF1DEE" w14:textId="77777777" w:rsidR="00144BFA" w:rsidRPr="003B3818" w:rsidRDefault="00144BFA" w:rsidP="00B22063">
            <w:pPr>
              <w:spacing w:after="0"/>
              <w:jc w:val="left"/>
              <w:rPr>
                <w:b/>
                <w:bCs/>
                <w:sz w:val="18"/>
                <w:szCs w:val="18"/>
              </w:rPr>
            </w:pPr>
            <w:r w:rsidRPr="003B3818">
              <w:rPr>
                <w:b/>
                <w:bCs/>
                <w:sz w:val="18"/>
                <w:szCs w:val="18"/>
              </w:rPr>
              <w:t> </w:t>
            </w:r>
          </w:p>
        </w:tc>
        <w:tc>
          <w:tcPr>
            <w:tcW w:w="1871" w:type="dxa"/>
            <w:tcBorders>
              <w:bottom w:val="single" w:sz="4" w:space="0" w:color="auto"/>
            </w:tcBorders>
            <w:shd w:val="clear" w:color="auto" w:fill="auto"/>
            <w:noWrap/>
            <w:vAlign w:val="center"/>
            <w:hideMark/>
          </w:tcPr>
          <w:p w14:paraId="725C201B" w14:textId="53258400" w:rsidR="00144BFA" w:rsidRPr="003B3818" w:rsidRDefault="00144BFA" w:rsidP="00B22063">
            <w:pPr>
              <w:spacing w:after="0"/>
              <w:jc w:val="left"/>
              <w:rPr>
                <w:b/>
                <w:bCs/>
                <w:sz w:val="18"/>
                <w:szCs w:val="18"/>
              </w:rPr>
            </w:pPr>
            <w:r w:rsidRPr="003B3818">
              <w:rPr>
                <w:b/>
                <w:bCs/>
                <w:sz w:val="18"/>
                <w:szCs w:val="18"/>
              </w:rPr>
              <w:t xml:space="preserve"> $            </w:t>
            </w:r>
            <w:r w:rsidR="0040639D">
              <w:rPr>
                <w:b/>
                <w:bCs/>
                <w:sz w:val="18"/>
                <w:szCs w:val="18"/>
              </w:rPr>
              <w:t>4</w:t>
            </w:r>
            <w:r w:rsidR="00C45C01" w:rsidRPr="003B3818">
              <w:rPr>
                <w:b/>
                <w:bCs/>
                <w:sz w:val="18"/>
                <w:szCs w:val="18"/>
              </w:rPr>
              <w:t>.500.000</w:t>
            </w:r>
          </w:p>
        </w:tc>
      </w:tr>
    </w:tbl>
    <w:p w14:paraId="226F69B5" w14:textId="77777777" w:rsidR="00144BFA" w:rsidRPr="008C19B0" w:rsidRDefault="00144BFA" w:rsidP="0091254A"/>
    <w:p w14:paraId="2736FCA7" w14:textId="42A11AFA" w:rsidR="00144BFA" w:rsidRPr="008C19B0" w:rsidRDefault="185975C6" w:rsidP="185975C6">
      <w:pPr>
        <w:rPr>
          <w:b/>
          <w:bCs/>
          <w:i/>
          <w:iCs/>
        </w:rPr>
      </w:pPr>
      <w:r w:rsidRPr="185975C6">
        <w:rPr>
          <w:b/>
          <w:bCs/>
          <w:i/>
          <w:iCs/>
        </w:rPr>
        <w:t>Evaluación de la medida de eficiencia energética</w:t>
      </w:r>
    </w:p>
    <w:p w14:paraId="57E47584" w14:textId="77777777" w:rsidR="00DD237E" w:rsidRPr="008C19B0" w:rsidRDefault="00DD237E" w:rsidP="00DD237E">
      <w:bookmarkStart w:id="154" w:name="_Ref146709454"/>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7A8069BE" w14:textId="3FFD7E78" w:rsidR="00144BFA" w:rsidRPr="002D6E60" w:rsidRDefault="00144BFA"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19</w:t>
      </w:r>
      <w:r w:rsidRPr="002D6E60">
        <w:rPr>
          <w:b/>
          <w:bCs/>
          <w:i w:val="0"/>
          <w:iCs w:val="0"/>
          <w:color w:val="000000" w:themeColor="text1"/>
        </w:rPr>
        <w:fldChar w:fldCharType="end"/>
      </w:r>
      <w:bookmarkEnd w:id="154"/>
      <w:r w:rsidR="00476A38">
        <w:rPr>
          <w:b/>
          <w:bCs/>
          <w:i w:val="0"/>
          <w:iCs w:val="0"/>
          <w:color w:val="000000" w:themeColor="text1"/>
        </w:rPr>
        <w:t>. Indicadores económicos</w:t>
      </w:r>
      <w:r w:rsidRPr="002D6E60">
        <w:rPr>
          <w:b/>
          <w:bCs/>
          <w:i w:val="0"/>
          <w:iCs w:val="0"/>
          <w:color w:val="000000" w:themeColor="text1"/>
        </w:rPr>
        <w:t xml:space="preserve"> para ECM-</w:t>
      </w:r>
      <w:r w:rsidR="00666929">
        <w:rPr>
          <w:b/>
          <w:bCs/>
          <w:i w:val="0"/>
          <w:iCs w:val="0"/>
          <w:color w:val="000000" w:themeColor="text1"/>
        </w:rPr>
        <w:t>5</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144BFA" w:rsidRPr="009A4AB0" w14:paraId="760656B5" w14:textId="77777777" w:rsidTr="0080300E">
        <w:trPr>
          <w:trHeight w:val="259"/>
          <w:jc w:val="center"/>
        </w:trPr>
        <w:tc>
          <w:tcPr>
            <w:tcW w:w="6336" w:type="dxa"/>
            <w:gridSpan w:val="3"/>
            <w:tcBorders>
              <w:bottom w:val="nil"/>
            </w:tcBorders>
            <w:shd w:val="clear" w:color="auto" w:fill="00B050"/>
            <w:noWrap/>
            <w:vAlign w:val="center"/>
            <w:hideMark/>
          </w:tcPr>
          <w:p w14:paraId="2B65A8B8" w14:textId="5266AB60" w:rsidR="00144BFA" w:rsidRPr="009A4AB0" w:rsidRDefault="004F6893" w:rsidP="00B22063">
            <w:pPr>
              <w:spacing w:after="0"/>
              <w:rPr>
                <w:b/>
                <w:sz w:val="18"/>
                <w:szCs w:val="18"/>
              </w:rPr>
            </w:pPr>
            <w:r>
              <w:rPr>
                <w:b/>
                <w:color w:val="FFFFFF" w:themeColor="background1"/>
                <w:sz w:val="18"/>
                <w:szCs w:val="18"/>
              </w:rPr>
              <w:t>Result</w:t>
            </w:r>
            <w:r w:rsidR="00476A38">
              <w:rPr>
                <w:b/>
                <w:color w:val="FFFFFF" w:themeColor="background1"/>
                <w:sz w:val="18"/>
                <w:szCs w:val="18"/>
              </w:rPr>
              <w:t xml:space="preserve">ados de la evaluación </w:t>
            </w:r>
          </w:p>
        </w:tc>
      </w:tr>
      <w:tr w:rsidR="00144BFA" w:rsidRPr="009A4AB0" w14:paraId="6B2B2AB2"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6C3962F9" w14:textId="77777777" w:rsidR="00144BFA" w:rsidRPr="009A4AB0" w:rsidRDefault="00144BFA" w:rsidP="00B22063">
            <w:pPr>
              <w:spacing w:after="0"/>
              <w:rPr>
                <w:b/>
                <w:bCs/>
                <w:sz w:val="18"/>
                <w:szCs w:val="18"/>
              </w:rPr>
            </w:pPr>
            <w:r w:rsidRPr="009A4AB0">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7096E928" w14:textId="77777777" w:rsidR="00144BFA" w:rsidRPr="009A4AB0" w:rsidRDefault="00144BFA" w:rsidP="00B22063">
            <w:pPr>
              <w:spacing w:after="0"/>
              <w:rPr>
                <w:b/>
                <w:bCs/>
                <w:sz w:val="18"/>
                <w:szCs w:val="18"/>
              </w:rPr>
            </w:pPr>
            <w:r w:rsidRPr="009A4AB0">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687BA9BA" w14:textId="77777777" w:rsidR="00144BFA" w:rsidRPr="009A4AB0" w:rsidRDefault="00144BFA" w:rsidP="00B22063">
            <w:pPr>
              <w:spacing w:after="0"/>
              <w:rPr>
                <w:b/>
                <w:bCs/>
                <w:sz w:val="18"/>
                <w:szCs w:val="18"/>
              </w:rPr>
            </w:pPr>
            <w:r w:rsidRPr="009A4AB0">
              <w:rPr>
                <w:b/>
                <w:bCs/>
                <w:sz w:val="18"/>
                <w:szCs w:val="18"/>
              </w:rPr>
              <w:t>Unidades</w:t>
            </w:r>
          </w:p>
        </w:tc>
      </w:tr>
      <w:tr w:rsidR="00F821B0" w:rsidRPr="009A4AB0" w14:paraId="0203450F"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774BAC90" w14:textId="4B77C55A" w:rsidR="00F821B0" w:rsidRPr="009A4AB0" w:rsidRDefault="00F821B0" w:rsidP="00361B91">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2D281157" w14:textId="4C818DE3" w:rsidR="00F821B0" w:rsidRPr="009A4AB0" w:rsidRDefault="00F821B0" w:rsidP="00361B91">
            <w:pPr>
              <w:spacing w:after="0"/>
              <w:rPr>
                <w:sz w:val="18"/>
                <w:szCs w:val="18"/>
              </w:rPr>
            </w:pPr>
            <w:r w:rsidRPr="00F821B0">
              <w:rPr>
                <w:sz w:val="18"/>
                <w:szCs w:val="18"/>
              </w:rPr>
              <w:t>3</w:t>
            </w:r>
            <w:r>
              <w:rPr>
                <w:sz w:val="18"/>
                <w:szCs w:val="18"/>
              </w:rPr>
              <w:t>.</w:t>
            </w:r>
            <w:r w:rsidRPr="00F821B0">
              <w:rPr>
                <w:sz w:val="18"/>
                <w:szCs w:val="18"/>
              </w:rPr>
              <w:t>866,4</w:t>
            </w:r>
          </w:p>
        </w:tc>
        <w:tc>
          <w:tcPr>
            <w:tcW w:w="1845" w:type="dxa"/>
            <w:tcBorders>
              <w:top w:val="single" w:sz="4" w:space="0" w:color="D9D9D9" w:themeColor="background1" w:themeShade="D9"/>
              <w:bottom w:val="nil"/>
            </w:tcBorders>
            <w:shd w:val="clear" w:color="auto" w:fill="auto"/>
            <w:noWrap/>
            <w:vAlign w:val="center"/>
          </w:tcPr>
          <w:p w14:paraId="752E0859" w14:textId="4362B382" w:rsidR="00F821B0" w:rsidRPr="00F821B0" w:rsidRDefault="00F821B0" w:rsidP="00361B91">
            <w:pPr>
              <w:spacing w:after="0"/>
              <w:rPr>
                <w:sz w:val="18"/>
                <w:szCs w:val="18"/>
              </w:rPr>
            </w:pPr>
            <w:r>
              <w:rPr>
                <w:sz w:val="18"/>
                <w:szCs w:val="18"/>
              </w:rPr>
              <w:t>[m</w:t>
            </w:r>
            <w:r>
              <w:rPr>
                <w:sz w:val="18"/>
                <w:szCs w:val="18"/>
                <w:vertAlign w:val="superscript"/>
              </w:rPr>
              <w:t>3</w:t>
            </w:r>
            <w:r w:rsidR="00BD2017">
              <w:rPr>
                <w:sz w:val="18"/>
                <w:szCs w:val="18"/>
              </w:rPr>
              <w:t>/año</w:t>
            </w:r>
            <w:r>
              <w:rPr>
                <w:sz w:val="18"/>
                <w:szCs w:val="18"/>
              </w:rPr>
              <w:t>]</w:t>
            </w:r>
          </w:p>
        </w:tc>
      </w:tr>
      <w:tr w:rsidR="00361B91" w:rsidRPr="009A4AB0" w14:paraId="6CFE0D96" w14:textId="77777777" w:rsidTr="0080300E">
        <w:trPr>
          <w:trHeight w:val="259"/>
          <w:jc w:val="center"/>
        </w:trPr>
        <w:tc>
          <w:tcPr>
            <w:tcW w:w="2495" w:type="dxa"/>
            <w:tcBorders>
              <w:top w:val="nil"/>
              <w:bottom w:val="nil"/>
            </w:tcBorders>
            <w:shd w:val="clear" w:color="auto" w:fill="auto"/>
            <w:noWrap/>
            <w:vAlign w:val="center"/>
          </w:tcPr>
          <w:p w14:paraId="7211DE9B" w14:textId="77777777" w:rsidR="00361B91" w:rsidRPr="009A4AB0" w:rsidRDefault="00361B91" w:rsidP="00361B91">
            <w:pPr>
              <w:spacing w:after="0"/>
              <w:rPr>
                <w:sz w:val="18"/>
                <w:szCs w:val="18"/>
              </w:rPr>
            </w:pPr>
            <w:r w:rsidRPr="009A4AB0">
              <w:rPr>
                <w:sz w:val="18"/>
                <w:szCs w:val="18"/>
              </w:rPr>
              <w:t>Ahorro anual de dinero</w:t>
            </w:r>
          </w:p>
        </w:tc>
        <w:tc>
          <w:tcPr>
            <w:tcW w:w="1996" w:type="dxa"/>
            <w:tcBorders>
              <w:top w:val="nil"/>
              <w:bottom w:val="nil"/>
            </w:tcBorders>
            <w:shd w:val="clear" w:color="auto" w:fill="auto"/>
            <w:noWrap/>
            <w:vAlign w:val="center"/>
          </w:tcPr>
          <w:p w14:paraId="3295C889" w14:textId="2E198C2D" w:rsidR="00361B91" w:rsidRPr="009A4AB0" w:rsidRDefault="00361B91" w:rsidP="00361B91">
            <w:pPr>
              <w:spacing w:after="0"/>
              <w:rPr>
                <w:sz w:val="18"/>
                <w:szCs w:val="18"/>
              </w:rPr>
            </w:pPr>
            <w:r w:rsidRPr="009A4AB0">
              <w:rPr>
                <w:sz w:val="18"/>
                <w:szCs w:val="18"/>
              </w:rPr>
              <w:t>$ 9.722.194</w:t>
            </w:r>
          </w:p>
        </w:tc>
        <w:tc>
          <w:tcPr>
            <w:tcW w:w="1845" w:type="dxa"/>
            <w:tcBorders>
              <w:top w:val="nil"/>
              <w:bottom w:val="nil"/>
            </w:tcBorders>
            <w:shd w:val="clear" w:color="auto" w:fill="auto"/>
            <w:noWrap/>
            <w:vAlign w:val="center"/>
          </w:tcPr>
          <w:p w14:paraId="373AFCB9" w14:textId="77777777" w:rsidR="00361B91" w:rsidRPr="009A4AB0" w:rsidRDefault="00361B91" w:rsidP="00361B91">
            <w:pPr>
              <w:spacing w:after="0"/>
              <w:rPr>
                <w:sz w:val="18"/>
                <w:szCs w:val="18"/>
              </w:rPr>
            </w:pPr>
            <w:r w:rsidRPr="009A4AB0">
              <w:rPr>
                <w:sz w:val="18"/>
                <w:szCs w:val="18"/>
              </w:rPr>
              <w:t>[$COP/año]</w:t>
            </w:r>
          </w:p>
        </w:tc>
      </w:tr>
      <w:tr w:rsidR="00361B91" w:rsidRPr="009A4AB0" w14:paraId="47ABE069" w14:textId="77777777" w:rsidTr="0080300E">
        <w:trPr>
          <w:trHeight w:val="259"/>
          <w:jc w:val="center"/>
        </w:trPr>
        <w:tc>
          <w:tcPr>
            <w:tcW w:w="2495" w:type="dxa"/>
            <w:tcBorders>
              <w:top w:val="nil"/>
            </w:tcBorders>
            <w:shd w:val="clear" w:color="auto" w:fill="auto"/>
            <w:noWrap/>
            <w:vAlign w:val="center"/>
          </w:tcPr>
          <w:p w14:paraId="695C1F29" w14:textId="77777777" w:rsidR="00361B91" w:rsidRPr="009A4AB0" w:rsidRDefault="00361B91" w:rsidP="00361B91">
            <w:pPr>
              <w:spacing w:after="0"/>
              <w:rPr>
                <w:sz w:val="18"/>
                <w:szCs w:val="18"/>
              </w:rPr>
            </w:pPr>
            <w:r w:rsidRPr="009A4AB0">
              <w:rPr>
                <w:sz w:val="18"/>
                <w:szCs w:val="18"/>
              </w:rPr>
              <w:t>Ahorro porcentual</w:t>
            </w:r>
          </w:p>
        </w:tc>
        <w:tc>
          <w:tcPr>
            <w:tcW w:w="1996" w:type="dxa"/>
            <w:tcBorders>
              <w:top w:val="nil"/>
            </w:tcBorders>
            <w:shd w:val="clear" w:color="auto" w:fill="auto"/>
            <w:noWrap/>
            <w:vAlign w:val="center"/>
          </w:tcPr>
          <w:p w14:paraId="0E2468D9" w14:textId="5A783AC4" w:rsidR="00361B91" w:rsidRPr="009A4AB0" w:rsidRDefault="00361B91" w:rsidP="00361B91">
            <w:pPr>
              <w:spacing w:after="0"/>
              <w:rPr>
                <w:sz w:val="18"/>
                <w:szCs w:val="18"/>
              </w:rPr>
            </w:pPr>
            <w:r w:rsidRPr="009A4AB0">
              <w:rPr>
                <w:sz w:val="18"/>
                <w:szCs w:val="18"/>
              </w:rPr>
              <w:t>2,72</w:t>
            </w:r>
          </w:p>
        </w:tc>
        <w:tc>
          <w:tcPr>
            <w:tcW w:w="1845" w:type="dxa"/>
            <w:tcBorders>
              <w:top w:val="nil"/>
            </w:tcBorders>
            <w:shd w:val="clear" w:color="auto" w:fill="auto"/>
            <w:noWrap/>
            <w:vAlign w:val="center"/>
          </w:tcPr>
          <w:p w14:paraId="25D71776" w14:textId="77777777" w:rsidR="00361B91" w:rsidRPr="009A4AB0" w:rsidRDefault="00361B91" w:rsidP="00361B91">
            <w:pPr>
              <w:spacing w:after="0"/>
              <w:rPr>
                <w:sz w:val="18"/>
                <w:szCs w:val="18"/>
              </w:rPr>
            </w:pPr>
            <w:r w:rsidRPr="009A4AB0">
              <w:rPr>
                <w:sz w:val="18"/>
                <w:szCs w:val="18"/>
              </w:rPr>
              <w:t>[%]</w:t>
            </w:r>
          </w:p>
        </w:tc>
      </w:tr>
      <w:tr w:rsidR="00361B91" w:rsidRPr="009A4AB0" w14:paraId="71C2043B" w14:textId="77777777" w:rsidTr="0080300E">
        <w:trPr>
          <w:trHeight w:val="282"/>
          <w:jc w:val="center"/>
        </w:trPr>
        <w:tc>
          <w:tcPr>
            <w:tcW w:w="2495" w:type="dxa"/>
            <w:shd w:val="clear" w:color="auto" w:fill="auto"/>
            <w:noWrap/>
            <w:vAlign w:val="center"/>
            <w:hideMark/>
          </w:tcPr>
          <w:p w14:paraId="27CCEE1E" w14:textId="77777777" w:rsidR="00361B91" w:rsidRPr="009A4AB0" w:rsidRDefault="00361B91" w:rsidP="00361B91">
            <w:pPr>
              <w:spacing w:after="0"/>
              <w:rPr>
                <w:sz w:val="18"/>
                <w:szCs w:val="18"/>
              </w:rPr>
            </w:pPr>
            <w:r w:rsidRPr="009A4AB0">
              <w:rPr>
                <w:sz w:val="18"/>
                <w:szCs w:val="18"/>
              </w:rPr>
              <w:t>Payback</w:t>
            </w:r>
          </w:p>
        </w:tc>
        <w:tc>
          <w:tcPr>
            <w:tcW w:w="1996" w:type="dxa"/>
            <w:shd w:val="clear" w:color="auto" w:fill="auto"/>
            <w:noWrap/>
            <w:vAlign w:val="center"/>
            <w:hideMark/>
          </w:tcPr>
          <w:p w14:paraId="7BD7C3CB" w14:textId="6D45CBE1" w:rsidR="00361B91" w:rsidRPr="009A4AB0" w:rsidRDefault="00791DF3" w:rsidP="00361B91">
            <w:pPr>
              <w:spacing w:after="0"/>
              <w:rPr>
                <w:sz w:val="18"/>
                <w:szCs w:val="18"/>
              </w:rPr>
            </w:pPr>
            <w:r>
              <w:rPr>
                <w:sz w:val="18"/>
                <w:szCs w:val="18"/>
              </w:rPr>
              <w:t>0</w:t>
            </w:r>
            <w:r w:rsidR="00361B91" w:rsidRPr="009A4AB0">
              <w:rPr>
                <w:sz w:val="18"/>
                <w:szCs w:val="18"/>
              </w:rPr>
              <w:t>,</w:t>
            </w:r>
            <w:r>
              <w:rPr>
                <w:sz w:val="18"/>
                <w:szCs w:val="18"/>
              </w:rPr>
              <w:t>7</w:t>
            </w:r>
          </w:p>
        </w:tc>
        <w:tc>
          <w:tcPr>
            <w:tcW w:w="1845" w:type="dxa"/>
            <w:shd w:val="clear" w:color="auto" w:fill="auto"/>
            <w:noWrap/>
            <w:vAlign w:val="center"/>
            <w:hideMark/>
          </w:tcPr>
          <w:p w14:paraId="1F7F4D37" w14:textId="77777777" w:rsidR="00361B91" w:rsidRPr="009A4AB0" w:rsidRDefault="00361B91" w:rsidP="00361B91">
            <w:pPr>
              <w:spacing w:after="0"/>
              <w:rPr>
                <w:sz w:val="18"/>
                <w:szCs w:val="18"/>
              </w:rPr>
            </w:pPr>
            <w:r w:rsidRPr="009A4AB0">
              <w:rPr>
                <w:sz w:val="18"/>
                <w:szCs w:val="18"/>
              </w:rPr>
              <w:t>[años]</w:t>
            </w:r>
          </w:p>
        </w:tc>
      </w:tr>
      <w:tr w:rsidR="00361B91" w:rsidRPr="009A4AB0" w14:paraId="4E82EEC8" w14:textId="77777777" w:rsidTr="0080300E">
        <w:trPr>
          <w:trHeight w:val="259"/>
          <w:jc w:val="center"/>
        </w:trPr>
        <w:tc>
          <w:tcPr>
            <w:tcW w:w="2495" w:type="dxa"/>
            <w:shd w:val="clear" w:color="auto" w:fill="auto"/>
            <w:noWrap/>
            <w:vAlign w:val="center"/>
            <w:hideMark/>
          </w:tcPr>
          <w:p w14:paraId="088ACF3D" w14:textId="77777777" w:rsidR="00361B91" w:rsidRPr="009A4AB0" w:rsidRDefault="00361B91" w:rsidP="00361B91">
            <w:pPr>
              <w:spacing w:after="0"/>
              <w:rPr>
                <w:sz w:val="18"/>
                <w:szCs w:val="18"/>
              </w:rPr>
            </w:pPr>
            <w:r w:rsidRPr="009A4AB0">
              <w:rPr>
                <w:sz w:val="18"/>
                <w:szCs w:val="18"/>
              </w:rPr>
              <w:t>Reducción de GEI</w:t>
            </w:r>
          </w:p>
        </w:tc>
        <w:tc>
          <w:tcPr>
            <w:tcW w:w="1996" w:type="dxa"/>
            <w:shd w:val="clear" w:color="auto" w:fill="auto"/>
            <w:noWrap/>
            <w:vAlign w:val="center"/>
            <w:hideMark/>
          </w:tcPr>
          <w:p w14:paraId="503CF98D" w14:textId="533F91BE" w:rsidR="00361B91" w:rsidRPr="009A4AB0" w:rsidRDefault="00361B91" w:rsidP="00361B91">
            <w:pPr>
              <w:spacing w:after="0"/>
              <w:rPr>
                <w:sz w:val="18"/>
                <w:szCs w:val="18"/>
              </w:rPr>
            </w:pPr>
            <w:r w:rsidRPr="009A4AB0">
              <w:rPr>
                <w:sz w:val="18"/>
                <w:szCs w:val="18"/>
              </w:rPr>
              <w:t>7,66</w:t>
            </w:r>
          </w:p>
        </w:tc>
        <w:tc>
          <w:tcPr>
            <w:tcW w:w="1845" w:type="dxa"/>
            <w:shd w:val="clear" w:color="auto" w:fill="auto"/>
            <w:noWrap/>
            <w:vAlign w:val="center"/>
            <w:hideMark/>
          </w:tcPr>
          <w:p w14:paraId="4E3E7E5F" w14:textId="77777777" w:rsidR="00361B91" w:rsidRPr="009A4AB0" w:rsidRDefault="00361B91" w:rsidP="00361B91">
            <w:pPr>
              <w:spacing w:after="0"/>
              <w:rPr>
                <w:sz w:val="18"/>
                <w:szCs w:val="18"/>
              </w:rPr>
            </w:pPr>
            <w:r w:rsidRPr="009A4AB0">
              <w:rPr>
                <w:sz w:val="18"/>
                <w:szCs w:val="18"/>
              </w:rPr>
              <w:t>[tCO</w:t>
            </w:r>
            <w:r w:rsidRPr="00791DF3">
              <w:rPr>
                <w:sz w:val="18"/>
                <w:szCs w:val="18"/>
                <w:vertAlign w:val="subscript"/>
              </w:rPr>
              <w:t>2</w:t>
            </w:r>
            <w:r w:rsidRPr="009A4AB0">
              <w:rPr>
                <w:sz w:val="18"/>
                <w:szCs w:val="18"/>
              </w:rPr>
              <w:t>-eq/año]</w:t>
            </w:r>
          </w:p>
        </w:tc>
      </w:tr>
    </w:tbl>
    <w:p w14:paraId="100F5A8E" w14:textId="77777777" w:rsidR="00144BFA" w:rsidRDefault="00144BFA" w:rsidP="00C8460A"/>
    <w:p w14:paraId="7A9510CF" w14:textId="526570EB" w:rsidR="00E72BF6" w:rsidRPr="00CD6661" w:rsidRDefault="00651BC7" w:rsidP="00E72BF6">
      <w:pPr>
        <w:pStyle w:val="Ttulo3"/>
        <w:rPr>
          <w:rFonts w:asciiTheme="minorHAnsi" w:hAnsiTheme="minorHAnsi"/>
        </w:rPr>
      </w:pPr>
      <w:bookmarkStart w:id="155" w:name="_Toc147940071"/>
      <w:bookmarkStart w:id="156" w:name="_Toc163577907"/>
      <w:r>
        <w:t xml:space="preserve">(ECM-6) </w:t>
      </w:r>
      <w:r w:rsidR="00E72BF6">
        <w:t>Actualización tecnológica de ascensores eléctricos convencionales por ascensores eléctricos modernos</w:t>
      </w:r>
      <w:bookmarkEnd w:id="155"/>
      <w:bookmarkEnd w:id="156"/>
      <w:r w:rsidR="00E72BF6">
        <w:t xml:space="preserve"> </w:t>
      </w:r>
    </w:p>
    <w:p w14:paraId="3F4FBB21" w14:textId="77777777" w:rsidR="00E72BF6" w:rsidRPr="008C19B0" w:rsidRDefault="00E72BF6" w:rsidP="00E72BF6">
      <w:pPr>
        <w:rPr>
          <w:b/>
          <w:bCs/>
          <w:i/>
          <w:iCs/>
        </w:rPr>
      </w:pPr>
      <w:r w:rsidRPr="008C19B0">
        <w:rPr>
          <w:b/>
          <w:bCs/>
          <w:i/>
          <w:iCs/>
        </w:rPr>
        <w:t>Estado actual</w:t>
      </w:r>
    </w:p>
    <w:p w14:paraId="6C9A3C80" w14:textId="77777777" w:rsidR="009C1E76" w:rsidRDefault="009C1E76" w:rsidP="00E72BF6">
      <w:r w:rsidRPr="009C1E76">
        <w:t>El Hospital Santa Clara cuenta con dos (2) ascensores eléctricos en sus instalaciones. Sin embargo, estos son ascensores convencionales que presentan un mayor consumo de energía eléctrica en comparación con los ascensores eléctricos modernos de alta eficiencia. Estos ascensores aún utilizan cuerdas de acero trenzado, lo que les confiere un mayor peso y genera una mayor fricción con los rodamientos. Además, cuentan con poleas de gran diámetro que influyen en un mayor consumo y no disponen de variación de velocidad, sistemas de iluminación inteligente ni cabinas más ligeras.</w:t>
      </w:r>
    </w:p>
    <w:p w14:paraId="2ED431C5" w14:textId="77777777" w:rsidR="00791DF3" w:rsidRDefault="00791DF3" w:rsidP="00E72BF6"/>
    <w:p w14:paraId="3C4BE705" w14:textId="77777777" w:rsidR="00791DF3" w:rsidRDefault="00791DF3" w:rsidP="00E72BF6"/>
    <w:p w14:paraId="293AED8C" w14:textId="740FF00F" w:rsidR="00E72BF6" w:rsidRPr="00AA7242" w:rsidRDefault="00E72BF6" w:rsidP="00E72BF6">
      <w:pPr>
        <w:rPr>
          <w:b/>
          <w:bCs/>
          <w:i/>
          <w:iCs/>
        </w:rPr>
      </w:pPr>
      <w:r w:rsidRPr="00AA7242">
        <w:rPr>
          <w:b/>
          <w:bCs/>
          <w:i/>
          <w:iCs/>
        </w:rPr>
        <w:lastRenderedPageBreak/>
        <w:t>Solución Propuesta</w:t>
      </w:r>
    </w:p>
    <w:p w14:paraId="3944787D" w14:textId="180AE8E4" w:rsidR="004F6893" w:rsidRDefault="009C1E76" w:rsidP="00E72BF6">
      <w:r w:rsidRPr="009C1E76">
        <w:t>Se propone llevar a cabo una actualización tecnológica de los dos (2) ascensores eléctricos, sustituyéndolos por ascensores modernos de alta eficiencia. Estos ascensores modernos son capaces de reducir el consumo de energía en un rango que va desde el 30% hasta el 50% en comparación con los ascensores convencionales. Los ascensores modernos cuentan con motores de menor tamaño y disponen de sistemas de variación de velocidad. Se eliminan las poleas y los sistemas de transmisión pesados y de gran diámetro, y se reemplazan las cuerdas de acero trenzado por cintas de a</w:t>
      </w:r>
      <w:r>
        <w:t>cero reforzadas con poliuretano</w:t>
      </w:r>
      <w:r w:rsidR="006B19C3" w:rsidRPr="006B19C3">
        <w:t>.</w:t>
      </w:r>
    </w:p>
    <w:p w14:paraId="2CE217D3" w14:textId="2529703A" w:rsidR="00E72BF6" w:rsidRPr="008C19B0" w:rsidRDefault="00E72BF6" w:rsidP="00E72BF6">
      <w:pPr>
        <w:rPr>
          <w:b/>
          <w:bCs/>
          <w:i/>
          <w:iCs/>
        </w:rPr>
      </w:pPr>
      <w:r w:rsidRPr="008C19B0">
        <w:rPr>
          <w:b/>
          <w:bCs/>
          <w:i/>
          <w:iCs/>
        </w:rPr>
        <w:t>CAPEX</w:t>
      </w:r>
    </w:p>
    <w:p w14:paraId="46BE97ED" w14:textId="75729570" w:rsidR="00BD2017" w:rsidRPr="008C19B0" w:rsidRDefault="185975C6" w:rsidP="00E72BF6">
      <w:r>
        <w:t xml:space="preserve">Para esta medida de eficiencia energética se tiene la siguiente descripción de la inversión estimada en la siguiente </w:t>
      </w:r>
      <w:r w:rsidR="009A4AB0">
        <w:t>tabla.</w:t>
      </w:r>
    </w:p>
    <w:p w14:paraId="63CA6F23" w14:textId="17B4CD4E" w:rsidR="00E72BF6" w:rsidRPr="00D3458A" w:rsidRDefault="00E72BF6" w:rsidP="0080300E">
      <w:pPr>
        <w:pStyle w:val="Descripcin"/>
        <w:keepNext/>
        <w:spacing w:after="0"/>
        <w:jc w:val="center"/>
        <w:rPr>
          <w:b/>
          <w:bCs/>
          <w:i w:val="0"/>
          <w:iCs w:val="0"/>
          <w:color w:val="000000" w:themeColor="text1"/>
        </w:rPr>
      </w:pPr>
      <w:bookmarkStart w:id="157" w:name="_Ref146709380"/>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20</w:t>
      </w:r>
      <w:r w:rsidRPr="00D3458A">
        <w:rPr>
          <w:b/>
          <w:bCs/>
          <w:i w:val="0"/>
          <w:iCs w:val="0"/>
          <w:color w:val="000000" w:themeColor="text1"/>
        </w:rPr>
        <w:fldChar w:fldCharType="end"/>
      </w:r>
      <w:bookmarkEnd w:id="157"/>
      <w:r w:rsidRPr="00D3458A">
        <w:rPr>
          <w:b/>
          <w:bCs/>
          <w:i w:val="0"/>
          <w:iCs w:val="0"/>
          <w:color w:val="000000" w:themeColor="text1"/>
        </w:rPr>
        <w:t>. Descripción CAPEX para ECM-</w:t>
      </w:r>
      <w:r w:rsidR="00666929">
        <w:rPr>
          <w:b/>
          <w:bCs/>
          <w:i w:val="0"/>
          <w:iCs w:val="0"/>
          <w:color w:val="000000" w:themeColor="text1"/>
        </w:rPr>
        <w:t>6</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E72BF6" w:rsidRPr="003B3818" w14:paraId="0A75A594" w14:textId="77777777" w:rsidTr="0080300E">
        <w:trPr>
          <w:trHeight w:val="106"/>
          <w:jc w:val="center"/>
        </w:trPr>
        <w:tc>
          <w:tcPr>
            <w:tcW w:w="2535" w:type="dxa"/>
            <w:shd w:val="clear" w:color="auto" w:fill="00B050"/>
            <w:noWrap/>
            <w:vAlign w:val="center"/>
            <w:hideMark/>
          </w:tcPr>
          <w:p w14:paraId="68167272" w14:textId="77777777" w:rsidR="00E72BF6" w:rsidRPr="003B3818" w:rsidRDefault="00E72BF6" w:rsidP="00B22063">
            <w:pPr>
              <w:spacing w:after="0"/>
              <w:jc w:val="left"/>
              <w:rPr>
                <w:b/>
                <w:color w:val="FFFFFF"/>
                <w:sz w:val="18"/>
                <w:szCs w:val="18"/>
              </w:rPr>
            </w:pPr>
            <w:r w:rsidRPr="003B3818">
              <w:rPr>
                <w:b/>
                <w:color w:val="FFFFFF"/>
                <w:sz w:val="18"/>
                <w:szCs w:val="18"/>
              </w:rPr>
              <w:t>CAPEX</w:t>
            </w:r>
          </w:p>
        </w:tc>
        <w:tc>
          <w:tcPr>
            <w:tcW w:w="1743" w:type="dxa"/>
            <w:shd w:val="clear" w:color="auto" w:fill="00B050"/>
            <w:noWrap/>
            <w:vAlign w:val="center"/>
            <w:hideMark/>
          </w:tcPr>
          <w:p w14:paraId="40316C5C" w14:textId="77777777" w:rsidR="00E72BF6" w:rsidRPr="003B3818" w:rsidRDefault="00E72BF6" w:rsidP="00B22063">
            <w:pPr>
              <w:spacing w:after="0"/>
              <w:jc w:val="left"/>
              <w:rPr>
                <w:b/>
                <w:bCs/>
                <w:color w:val="FFFFFF"/>
                <w:sz w:val="18"/>
                <w:szCs w:val="18"/>
              </w:rPr>
            </w:pPr>
          </w:p>
        </w:tc>
        <w:tc>
          <w:tcPr>
            <w:tcW w:w="1044" w:type="dxa"/>
            <w:shd w:val="clear" w:color="auto" w:fill="00B050"/>
            <w:noWrap/>
            <w:vAlign w:val="center"/>
            <w:hideMark/>
          </w:tcPr>
          <w:p w14:paraId="4316E34F" w14:textId="77777777" w:rsidR="00E72BF6" w:rsidRPr="003B3818" w:rsidRDefault="00E72BF6" w:rsidP="00B22063">
            <w:pPr>
              <w:spacing w:after="0"/>
              <w:jc w:val="left"/>
              <w:rPr>
                <w:b/>
                <w:bCs/>
                <w:color w:val="FFFFFF"/>
                <w:sz w:val="18"/>
                <w:szCs w:val="18"/>
              </w:rPr>
            </w:pPr>
          </w:p>
        </w:tc>
        <w:tc>
          <w:tcPr>
            <w:tcW w:w="1871" w:type="dxa"/>
            <w:shd w:val="clear" w:color="auto" w:fill="00B050"/>
            <w:noWrap/>
            <w:vAlign w:val="center"/>
            <w:hideMark/>
          </w:tcPr>
          <w:p w14:paraId="601B1807" w14:textId="77777777" w:rsidR="00E72BF6" w:rsidRPr="003B3818" w:rsidRDefault="00E72BF6" w:rsidP="00B22063">
            <w:pPr>
              <w:spacing w:after="0"/>
              <w:jc w:val="left"/>
              <w:rPr>
                <w:b/>
                <w:bCs/>
                <w:color w:val="FFFFFF"/>
                <w:sz w:val="18"/>
                <w:szCs w:val="18"/>
              </w:rPr>
            </w:pPr>
          </w:p>
        </w:tc>
      </w:tr>
      <w:tr w:rsidR="00E72BF6" w:rsidRPr="003B3818" w14:paraId="1B84A4C1"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5E5DDADB" w14:textId="77777777" w:rsidR="00E72BF6" w:rsidRPr="003B3818" w:rsidRDefault="00E72BF6" w:rsidP="00B22063">
            <w:pPr>
              <w:spacing w:after="0"/>
              <w:jc w:val="left"/>
              <w:rPr>
                <w:b/>
                <w:bCs/>
                <w:sz w:val="18"/>
                <w:szCs w:val="18"/>
              </w:rPr>
            </w:pPr>
            <w:r w:rsidRPr="003B3818">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51A1F752" w14:textId="77777777" w:rsidR="00E72BF6" w:rsidRPr="003B3818" w:rsidRDefault="00E72BF6" w:rsidP="00B22063">
            <w:pPr>
              <w:spacing w:after="0"/>
              <w:jc w:val="left"/>
              <w:rPr>
                <w:b/>
                <w:bCs/>
                <w:sz w:val="18"/>
                <w:szCs w:val="18"/>
              </w:rPr>
            </w:pPr>
            <w:r w:rsidRPr="003B3818">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4D99F6FB" w14:textId="77777777" w:rsidR="00E72BF6" w:rsidRPr="003B3818" w:rsidRDefault="00E72BF6" w:rsidP="00B22063">
            <w:pPr>
              <w:spacing w:after="0"/>
              <w:jc w:val="left"/>
              <w:rPr>
                <w:b/>
                <w:bCs/>
                <w:sz w:val="18"/>
                <w:szCs w:val="18"/>
              </w:rPr>
            </w:pPr>
            <w:r w:rsidRPr="003B3818">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6A4CE22" w14:textId="06F65918" w:rsidR="00E72BF6" w:rsidRPr="003B3818" w:rsidRDefault="00E06D10" w:rsidP="00B22063">
            <w:pPr>
              <w:spacing w:after="0"/>
              <w:jc w:val="left"/>
              <w:rPr>
                <w:b/>
                <w:bCs/>
                <w:sz w:val="18"/>
                <w:szCs w:val="18"/>
              </w:rPr>
            </w:pPr>
            <w:r w:rsidRPr="003B3818">
              <w:rPr>
                <w:b/>
                <w:bCs/>
                <w:sz w:val="18"/>
                <w:szCs w:val="18"/>
              </w:rPr>
              <w:t>Valor total de Inversión [$COP]</w:t>
            </w:r>
          </w:p>
        </w:tc>
      </w:tr>
      <w:tr w:rsidR="00587333" w:rsidRPr="003B3818" w14:paraId="17A9A7A0" w14:textId="77777777" w:rsidTr="0080300E">
        <w:trPr>
          <w:trHeight w:val="94"/>
          <w:jc w:val="center"/>
        </w:trPr>
        <w:tc>
          <w:tcPr>
            <w:tcW w:w="2535" w:type="dxa"/>
            <w:tcBorders>
              <w:top w:val="single" w:sz="4" w:space="0" w:color="D9D9D9" w:themeColor="background1" w:themeShade="D9"/>
            </w:tcBorders>
            <w:shd w:val="clear" w:color="auto" w:fill="auto"/>
            <w:noWrap/>
            <w:vAlign w:val="center"/>
          </w:tcPr>
          <w:p w14:paraId="4AB12EA5" w14:textId="1DBA57F7" w:rsidR="00587333" w:rsidRPr="003B3818" w:rsidRDefault="00587333" w:rsidP="00587333">
            <w:pPr>
              <w:spacing w:after="0"/>
              <w:jc w:val="left"/>
              <w:rPr>
                <w:sz w:val="18"/>
                <w:szCs w:val="18"/>
              </w:rPr>
            </w:pPr>
            <w:r w:rsidRPr="003B3818">
              <w:rPr>
                <w:sz w:val="18"/>
                <w:szCs w:val="18"/>
              </w:rPr>
              <w:t>Ascensor eléctrico moderno - Capacidad de 750 kg</w:t>
            </w:r>
          </w:p>
        </w:tc>
        <w:tc>
          <w:tcPr>
            <w:tcW w:w="1743" w:type="dxa"/>
            <w:tcBorders>
              <w:top w:val="single" w:sz="4" w:space="0" w:color="D9D9D9" w:themeColor="background1" w:themeShade="D9"/>
            </w:tcBorders>
            <w:shd w:val="clear" w:color="auto" w:fill="auto"/>
            <w:noWrap/>
            <w:vAlign w:val="center"/>
          </w:tcPr>
          <w:p w14:paraId="0A574211" w14:textId="10CD5282" w:rsidR="00587333" w:rsidRPr="003B3818" w:rsidRDefault="00587333" w:rsidP="00587333">
            <w:pPr>
              <w:spacing w:after="0"/>
              <w:jc w:val="left"/>
              <w:rPr>
                <w:sz w:val="18"/>
                <w:szCs w:val="18"/>
              </w:rPr>
            </w:pPr>
            <w:r w:rsidRPr="003B3818">
              <w:rPr>
                <w:sz w:val="18"/>
                <w:szCs w:val="18"/>
              </w:rPr>
              <w:t xml:space="preserve"> $       33.158.320 </w:t>
            </w:r>
          </w:p>
        </w:tc>
        <w:tc>
          <w:tcPr>
            <w:tcW w:w="1044" w:type="dxa"/>
            <w:tcBorders>
              <w:top w:val="single" w:sz="4" w:space="0" w:color="D9D9D9" w:themeColor="background1" w:themeShade="D9"/>
            </w:tcBorders>
            <w:shd w:val="clear" w:color="auto" w:fill="auto"/>
            <w:noWrap/>
            <w:vAlign w:val="center"/>
          </w:tcPr>
          <w:p w14:paraId="508E3CA6" w14:textId="2FE30C69" w:rsidR="00587333" w:rsidRPr="003B3818" w:rsidRDefault="00587333" w:rsidP="00587333">
            <w:pPr>
              <w:spacing w:after="0"/>
              <w:jc w:val="left"/>
              <w:rPr>
                <w:sz w:val="18"/>
                <w:szCs w:val="18"/>
              </w:rPr>
            </w:pPr>
            <w:r w:rsidRPr="003B3818">
              <w:rPr>
                <w:sz w:val="18"/>
                <w:szCs w:val="18"/>
              </w:rPr>
              <w:t>1</w:t>
            </w:r>
          </w:p>
        </w:tc>
        <w:tc>
          <w:tcPr>
            <w:tcW w:w="1871" w:type="dxa"/>
            <w:tcBorders>
              <w:top w:val="single" w:sz="4" w:space="0" w:color="D9D9D9" w:themeColor="background1" w:themeShade="D9"/>
            </w:tcBorders>
            <w:shd w:val="clear" w:color="auto" w:fill="auto"/>
            <w:noWrap/>
            <w:vAlign w:val="center"/>
          </w:tcPr>
          <w:p w14:paraId="7BB9882A" w14:textId="345FE10D" w:rsidR="00587333" w:rsidRPr="003B3818" w:rsidRDefault="00587333" w:rsidP="00587333">
            <w:pPr>
              <w:spacing w:after="0"/>
              <w:jc w:val="left"/>
              <w:rPr>
                <w:sz w:val="18"/>
                <w:szCs w:val="18"/>
              </w:rPr>
            </w:pPr>
            <w:r w:rsidRPr="003B3818">
              <w:rPr>
                <w:sz w:val="18"/>
                <w:szCs w:val="18"/>
              </w:rPr>
              <w:t xml:space="preserve"> $          33.158.320 </w:t>
            </w:r>
          </w:p>
        </w:tc>
      </w:tr>
      <w:tr w:rsidR="00587333" w:rsidRPr="003B3818" w14:paraId="2CF94D66" w14:textId="77777777" w:rsidTr="0080300E">
        <w:trPr>
          <w:trHeight w:val="94"/>
          <w:jc w:val="center"/>
        </w:trPr>
        <w:tc>
          <w:tcPr>
            <w:tcW w:w="2535" w:type="dxa"/>
            <w:shd w:val="clear" w:color="auto" w:fill="auto"/>
            <w:noWrap/>
            <w:vAlign w:val="center"/>
          </w:tcPr>
          <w:p w14:paraId="62905C0C" w14:textId="5D497F72" w:rsidR="00587333" w:rsidRPr="003B3818" w:rsidRDefault="00587333" w:rsidP="00587333">
            <w:pPr>
              <w:spacing w:after="0"/>
              <w:jc w:val="left"/>
              <w:rPr>
                <w:sz w:val="18"/>
                <w:szCs w:val="18"/>
              </w:rPr>
            </w:pPr>
            <w:r w:rsidRPr="003B3818">
              <w:rPr>
                <w:sz w:val="18"/>
                <w:szCs w:val="18"/>
              </w:rPr>
              <w:t>Ascensores eléctrico moderno - Capacidad de 1000 kg</w:t>
            </w:r>
          </w:p>
        </w:tc>
        <w:tc>
          <w:tcPr>
            <w:tcW w:w="1743" w:type="dxa"/>
            <w:shd w:val="clear" w:color="auto" w:fill="auto"/>
            <w:noWrap/>
            <w:vAlign w:val="center"/>
          </w:tcPr>
          <w:p w14:paraId="572817AB" w14:textId="67AB1C71" w:rsidR="00587333" w:rsidRPr="003B3818" w:rsidRDefault="00587333" w:rsidP="00587333">
            <w:pPr>
              <w:spacing w:after="0"/>
              <w:jc w:val="left"/>
              <w:rPr>
                <w:sz w:val="18"/>
                <w:szCs w:val="18"/>
              </w:rPr>
            </w:pPr>
            <w:r w:rsidRPr="003B3818">
              <w:rPr>
                <w:sz w:val="18"/>
                <w:szCs w:val="18"/>
              </w:rPr>
              <w:t xml:space="preserve"> $       40.204.463 </w:t>
            </w:r>
          </w:p>
        </w:tc>
        <w:tc>
          <w:tcPr>
            <w:tcW w:w="1044" w:type="dxa"/>
            <w:shd w:val="clear" w:color="auto" w:fill="auto"/>
            <w:noWrap/>
            <w:vAlign w:val="center"/>
          </w:tcPr>
          <w:p w14:paraId="3820D6C2" w14:textId="2A6F07B3" w:rsidR="00587333" w:rsidRPr="003B3818" w:rsidRDefault="00587333" w:rsidP="00587333">
            <w:pPr>
              <w:spacing w:after="0"/>
              <w:jc w:val="left"/>
              <w:rPr>
                <w:sz w:val="18"/>
                <w:szCs w:val="18"/>
              </w:rPr>
            </w:pPr>
            <w:r w:rsidRPr="003B3818">
              <w:rPr>
                <w:sz w:val="18"/>
                <w:szCs w:val="18"/>
              </w:rPr>
              <w:t>1</w:t>
            </w:r>
          </w:p>
        </w:tc>
        <w:tc>
          <w:tcPr>
            <w:tcW w:w="1871" w:type="dxa"/>
            <w:shd w:val="clear" w:color="auto" w:fill="auto"/>
            <w:noWrap/>
            <w:vAlign w:val="center"/>
          </w:tcPr>
          <w:p w14:paraId="5EDBAFEF" w14:textId="0087200B" w:rsidR="00587333" w:rsidRPr="003B3818" w:rsidRDefault="00587333" w:rsidP="00587333">
            <w:pPr>
              <w:spacing w:after="0"/>
              <w:jc w:val="left"/>
              <w:rPr>
                <w:sz w:val="18"/>
                <w:szCs w:val="18"/>
              </w:rPr>
            </w:pPr>
            <w:r w:rsidRPr="003B3818">
              <w:rPr>
                <w:sz w:val="18"/>
                <w:szCs w:val="18"/>
              </w:rPr>
              <w:t xml:space="preserve"> $          40.204.463 </w:t>
            </w:r>
          </w:p>
        </w:tc>
      </w:tr>
      <w:tr w:rsidR="00587333" w:rsidRPr="003B3818" w14:paraId="6F1B0F93" w14:textId="77777777" w:rsidTr="0080300E">
        <w:trPr>
          <w:trHeight w:val="94"/>
          <w:jc w:val="center"/>
        </w:trPr>
        <w:tc>
          <w:tcPr>
            <w:tcW w:w="2535" w:type="dxa"/>
            <w:shd w:val="clear" w:color="auto" w:fill="auto"/>
            <w:noWrap/>
            <w:vAlign w:val="center"/>
          </w:tcPr>
          <w:p w14:paraId="731B1945" w14:textId="5AE4FA72" w:rsidR="00587333" w:rsidRPr="003B3818" w:rsidRDefault="00587333" w:rsidP="00587333">
            <w:pPr>
              <w:spacing w:after="0"/>
              <w:jc w:val="left"/>
              <w:rPr>
                <w:sz w:val="18"/>
                <w:szCs w:val="18"/>
              </w:rPr>
            </w:pPr>
            <w:r w:rsidRPr="003B3818">
              <w:rPr>
                <w:sz w:val="18"/>
                <w:szCs w:val="18"/>
              </w:rPr>
              <w:t>Auxiliares y comisionamiento</w:t>
            </w:r>
          </w:p>
        </w:tc>
        <w:tc>
          <w:tcPr>
            <w:tcW w:w="1743" w:type="dxa"/>
            <w:shd w:val="clear" w:color="auto" w:fill="auto"/>
            <w:noWrap/>
            <w:vAlign w:val="center"/>
          </w:tcPr>
          <w:p w14:paraId="71A55663" w14:textId="1D68C6F4" w:rsidR="00587333" w:rsidRPr="003B3818" w:rsidRDefault="00587333" w:rsidP="00587333">
            <w:pPr>
              <w:spacing w:after="0"/>
              <w:jc w:val="left"/>
              <w:rPr>
                <w:sz w:val="18"/>
                <w:szCs w:val="18"/>
              </w:rPr>
            </w:pPr>
            <w:r w:rsidRPr="003B3818">
              <w:rPr>
                <w:sz w:val="18"/>
                <w:szCs w:val="18"/>
              </w:rPr>
              <w:t xml:space="preserve"> $         7.336.278 </w:t>
            </w:r>
          </w:p>
        </w:tc>
        <w:tc>
          <w:tcPr>
            <w:tcW w:w="1044" w:type="dxa"/>
            <w:shd w:val="clear" w:color="auto" w:fill="auto"/>
            <w:noWrap/>
            <w:vAlign w:val="center"/>
          </w:tcPr>
          <w:p w14:paraId="6EF00A93" w14:textId="57A52DEB" w:rsidR="00587333" w:rsidRPr="003B3818" w:rsidRDefault="00587333" w:rsidP="00587333">
            <w:pPr>
              <w:spacing w:after="0"/>
              <w:jc w:val="left"/>
              <w:rPr>
                <w:sz w:val="18"/>
                <w:szCs w:val="18"/>
              </w:rPr>
            </w:pPr>
            <w:r w:rsidRPr="003B3818">
              <w:rPr>
                <w:sz w:val="18"/>
                <w:szCs w:val="18"/>
              </w:rPr>
              <w:t>1</w:t>
            </w:r>
          </w:p>
        </w:tc>
        <w:tc>
          <w:tcPr>
            <w:tcW w:w="1871" w:type="dxa"/>
            <w:shd w:val="clear" w:color="auto" w:fill="auto"/>
            <w:noWrap/>
            <w:vAlign w:val="center"/>
          </w:tcPr>
          <w:p w14:paraId="09D297ED" w14:textId="76DF81CF" w:rsidR="00587333" w:rsidRPr="003B3818" w:rsidRDefault="00587333" w:rsidP="00587333">
            <w:pPr>
              <w:spacing w:after="0"/>
              <w:jc w:val="left"/>
              <w:rPr>
                <w:sz w:val="18"/>
                <w:szCs w:val="18"/>
              </w:rPr>
            </w:pPr>
            <w:r w:rsidRPr="003B3818">
              <w:rPr>
                <w:sz w:val="18"/>
                <w:szCs w:val="18"/>
              </w:rPr>
              <w:t xml:space="preserve"> $            7.336.278 </w:t>
            </w:r>
          </w:p>
        </w:tc>
      </w:tr>
      <w:tr w:rsidR="00E72BF6" w:rsidRPr="003B3818" w14:paraId="32DEB122" w14:textId="77777777" w:rsidTr="0080300E">
        <w:trPr>
          <w:trHeight w:val="94"/>
          <w:jc w:val="center"/>
        </w:trPr>
        <w:tc>
          <w:tcPr>
            <w:tcW w:w="2535" w:type="dxa"/>
            <w:tcBorders>
              <w:bottom w:val="single" w:sz="4" w:space="0" w:color="auto"/>
            </w:tcBorders>
            <w:shd w:val="clear" w:color="auto" w:fill="auto"/>
            <w:noWrap/>
            <w:vAlign w:val="center"/>
            <w:hideMark/>
          </w:tcPr>
          <w:p w14:paraId="7C31683E" w14:textId="77777777" w:rsidR="00E72BF6" w:rsidRPr="003B3818" w:rsidRDefault="00E72BF6" w:rsidP="00B22063">
            <w:pPr>
              <w:spacing w:after="0"/>
              <w:jc w:val="left"/>
              <w:rPr>
                <w:b/>
                <w:bCs/>
                <w:sz w:val="18"/>
                <w:szCs w:val="18"/>
              </w:rPr>
            </w:pPr>
            <w:r w:rsidRPr="003B3818">
              <w:rPr>
                <w:b/>
                <w:bCs/>
                <w:sz w:val="18"/>
                <w:szCs w:val="18"/>
              </w:rPr>
              <w:t>Total</w:t>
            </w:r>
          </w:p>
        </w:tc>
        <w:tc>
          <w:tcPr>
            <w:tcW w:w="1743" w:type="dxa"/>
            <w:tcBorders>
              <w:bottom w:val="single" w:sz="4" w:space="0" w:color="auto"/>
            </w:tcBorders>
            <w:shd w:val="clear" w:color="auto" w:fill="auto"/>
            <w:noWrap/>
            <w:vAlign w:val="center"/>
            <w:hideMark/>
          </w:tcPr>
          <w:p w14:paraId="0E791DD2" w14:textId="77777777" w:rsidR="00E72BF6" w:rsidRPr="003B3818" w:rsidRDefault="00E72BF6" w:rsidP="00B22063">
            <w:pPr>
              <w:spacing w:after="0"/>
              <w:jc w:val="left"/>
              <w:rPr>
                <w:b/>
                <w:bCs/>
                <w:sz w:val="18"/>
                <w:szCs w:val="18"/>
              </w:rPr>
            </w:pPr>
            <w:r w:rsidRPr="003B3818">
              <w:rPr>
                <w:b/>
                <w:bCs/>
                <w:sz w:val="18"/>
                <w:szCs w:val="18"/>
              </w:rPr>
              <w:t> </w:t>
            </w:r>
          </w:p>
        </w:tc>
        <w:tc>
          <w:tcPr>
            <w:tcW w:w="1044" w:type="dxa"/>
            <w:tcBorders>
              <w:bottom w:val="single" w:sz="4" w:space="0" w:color="auto"/>
            </w:tcBorders>
            <w:shd w:val="clear" w:color="auto" w:fill="auto"/>
            <w:noWrap/>
            <w:vAlign w:val="center"/>
            <w:hideMark/>
          </w:tcPr>
          <w:p w14:paraId="5779A82D" w14:textId="77777777" w:rsidR="00E72BF6" w:rsidRPr="003B3818" w:rsidRDefault="00E72BF6" w:rsidP="00B22063">
            <w:pPr>
              <w:spacing w:after="0"/>
              <w:jc w:val="left"/>
              <w:rPr>
                <w:b/>
                <w:bCs/>
                <w:sz w:val="18"/>
                <w:szCs w:val="18"/>
              </w:rPr>
            </w:pPr>
            <w:r w:rsidRPr="003B3818">
              <w:rPr>
                <w:b/>
                <w:bCs/>
                <w:sz w:val="18"/>
                <w:szCs w:val="18"/>
              </w:rPr>
              <w:t> </w:t>
            </w:r>
          </w:p>
        </w:tc>
        <w:tc>
          <w:tcPr>
            <w:tcW w:w="1871" w:type="dxa"/>
            <w:tcBorders>
              <w:bottom w:val="single" w:sz="4" w:space="0" w:color="auto"/>
            </w:tcBorders>
            <w:shd w:val="clear" w:color="auto" w:fill="auto"/>
            <w:noWrap/>
            <w:vAlign w:val="center"/>
            <w:hideMark/>
          </w:tcPr>
          <w:p w14:paraId="7135AA99" w14:textId="0E8B380A" w:rsidR="00E72BF6" w:rsidRPr="003B3818" w:rsidRDefault="00666929" w:rsidP="00B22063">
            <w:pPr>
              <w:spacing w:after="0"/>
              <w:jc w:val="left"/>
              <w:rPr>
                <w:b/>
                <w:bCs/>
                <w:sz w:val="18"/>
                <w:szCs w:val="18"/>
              </w:rPr>
            </w:pPr>
            <w:r w:rsidRPr="003B3818">
              <w:rPr>
                <w:b/>
                <w:bCs/>
                <w:sz w:val="18"/>
                <w:szCs w:val="18"/>
              </w:rPr>
              <w:t xml:space="preserve"> $          80.699.061</w:t>
            </w:r>
          </w:p>
        </w:tc>
      </w:tr>
    </w:tbl>
    <w:p w14:paraId="7C831BE0" w14:textId="77777777" w:rsidR="00651BC7" w:rsidRDefault="00651BC7" w:rsidP="185975C6">
      <w:pPr>
        <w:rPr>
          <w:b/>
          <w:bCs/>
          <w:i/>
          <w:iCs/>
        </w:rPr>
      </w:pPr>
    </w:p>
    <w:p w14:paraId="03614899" w14:textId="3FE6D11D" w:rsidR="00E72BF6" w:rsidRPr="008C19B0" w:rsidRDefault="185975C6" w:rsidP="185975C6">
      <w:pPr>
        <w:rPr>
          <w:b/>
          <w:bCs/>
          <w:i/>
          <w:iCs/>
        </w:rPr>
      </w:pPr>
      <w:r w:rsidRPr="185975C6">
        <w:rPr>
          <w:b/>
          <w:bCs/>
          <w:i/>
          <w:iCs/>
        </w:rPr>
        <w:t>Evaluación de la medida de eficiencia energética</w:t>
      </w:r>
    </w:p>
    <w:p w14:paraId="727D2D21" w14:textId="77777777" w:rsidR="00DD237E" w:rsidRPr="008C19B0" w:rsidRDefault="00DD237E" w:rsidP="00DD237E">
      <w:bookmarkStart w:id="158" w:name="_Ref146709362"/>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711725A3" w14:textId="490FD7CB" w:rsidR="00E72BF6" w:rsidRPr="002D6E60" w:rsidRDefault="00E72BF6"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21</w:t>
      </w:r>
      <w:r w:rsidRPr="002D6E60">
        <w:rPr>
          <w:b/>
          <w:bCs/>
          <w:i w:val="0"/>
          <w:iCs w:val="0"/>
          <w:color w:val="000000" w:themeColor="text1"/>
        </w:rPr>
        <w:fldChar w:fldCharType="end"/>
      </w:r>
      <w:bookmarkEnd w:id="158"/>
      <w:r w:rsidR="008C3A6F">
        <w:rPr>
          <w:b/>
          <w:bCs/>
          <w:i w:val="0"/>
          <w:iCs w:val="0"/>
          <w:color w:val="000000" w:themeColor="text1"/>
        </w:rPr>
        <w:t>. Indicadores económicos</w:t>
      </w:r>
      <w:r w:rsidRPr="002D6E60">
        <w:rPr>
          <w:b/>
          <w:bCs/>
          <w:i w:val="0"/>
          <w:iCs w:val="0"/>
          <w:color w:val="000000" w:themeColor="text1"/>
        </w:rPr>
        <w:t xml:space="preserve"> para ECM-</w:t>
      </w:r>
      <w:r w:rsidR="00666929">
        <w:rPr>
          <w:b/>
          <w:bCs/>
          <w:i w:val="0"/>
          <w:iCs w:val="0"/>
          <w:color w:val="000000" w:themeColor="text1"/>
        </w:rPr>
        <w:t>6</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E72BF6" w:rsidRPr="003B3818" w14:paraId="01AE48A4" w14:textId="77777777" w:rsidTr="0080300E">
        <w:trPr>
          <w:trHeight w:val="259"/>
          <w:jc w:val="center"/>
        </w:trPr>
        <w:tc>
          <w:tcPr>
            <w:tcW w:w="6336" w:type="dxa"/>
            <w:gridSpan w:val="3"/>
            <w:tcBorders>
              <w:bottom w:val="nil"/>
            </w:tcBorders>
            <w:shd w:val="clear" w:color="auto" w:fill="00B050"/>
            <w:noWrap/>
            <w:vAlign w:val="center"/>
            <w:hideMark/>
          </w:tcPr>
          <w:p w14:paraId="200BD9C6" w14:textId="5DABD304" w:rsidR="00E72BF6" w:rsidRPr="003B3818" w:rsidRDefault="004F6893" w:rsidP="00B22063">
            <w:pPr>
              <w:spacing w:after="0"/>
              <w:rPr>
                <w:b/>
                <w:sz w:val="18"/>
                <w:szCs w:val="18"/>
              </w:rPr>
            </w:pPr>
            <w:r>
              <w:rPr>
                <w:b/>
                <w:color w:val="FFFFFF" w:themeColor="background1"/>
                <w:sz w:val="18"/>
                <w:szCs w:val="18"/>
              </w:rPr>
              <w:t>Result</w:t>
            </w:r>
            <w:r w:rsidR="008C3A6F">
              <w:rPr>
                <w:b/>
                <w:color w:val="FFFFFF" w:themeColor="background1"/>
                <w:sz w:val="18"/>
                <w:szCs w:val="18"/>
              </w:rPr>
              <w:t>ados de la evaluación</w:t>
            </w:r>
          </w:p>
        </w:tc>
      </w:tr>
      <w:tr w:rsidR="00E72BF6" w:rsidRPr="003B3818" w14:paraId="18B88D88"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1625688A" w14:textId="77777777" w:rsidR="00E72BF6" w:rsidRPr="003B3818" w:rsidRDefault="00E72BF6" w:rsidP="00B22063">
            <w:pPr>
              <w:spacing w:after="0"/>
              <w:rPr>
                <w:b/>
                <w:bCs/>
                <w:sz w:val="18"/>
                <w:szCs w:val="18"/>
              </w:rPr>
            </w:pPr>
            <w:r w:rsidRPr="003B3818">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34282903" w14:textId="77777777" w:rsidR="00E72BF6" w:rsidRPr="003B3818" w:rsidRDefault="00E72BF6" w:rsidP="00B22063">
            <w:pPr>
              <w:spacing w:after="0"/>
              <w:rPr>
                <w:b/>
                <w:bCs/>
                <w:sz w:val="18"/>
                <w:szCs w:val="18"/>
              </w:rPr>
            </w:pPr>
            <w:r w:rsidRPr="003B3818">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03BA2F63" w14:textId="77777777" w:rsidR="00E72BF6" w:rsidRPr="003B3818" w:rsidRDefault="00E72BF6" w:rsidP="00B22063">
            <w:pPr>
              <w:spacing w:after="0"/>
              <w:rPr>
                <w:b/>
                <w:bCs/>
                <w:sz w:val="18"/>
                <w:szCs w:val="18"/>
              </w:rPr>
            </w:pPr>
            <w:r w:rsidRPr="003B3818">
              <w:rPr>
                <w:b/>
                <w:bCs/>
                <w:sz w:val="18"/>
                <w:szCs w:val="18"/>
              </w:rPr>
              <w:t>Unidades</w:t>
            </w:r>
          </w:p>
        </w:tc>
      </w:tr>
      <w:tr w:rsidR="00BD2017" w:rsidRPr="003B3818" w14:paraId="4B43E379"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77EC1DED" w14:textId="16C88563" w:rsidR="00BD2017" w:rsidRPr="003B3818" w:rsidRDefault="00BD2017" w:rsidP="00B22063">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3844FCAB" w14:textId="2BE0FC09" w:rsidR="00BD2017" w:rsidRPr="003B3818" w:rsidRDefault="00BD2017" w:rsidP="00B22063">
            <w:pPr>
              <w:spacing w:after="0"/>
              <w:rPr>
                <w:sz w:val="18"/>
                <w:szCs w:val="18"/>
              </w:rPr>
            </w:pPr>
            <w:r w:rsidRPr="00BD2017">
              <w:rPr>
                <w:sz w:val="18"/>
                <w:szCs w:val="18"/>
              </w:rPr>
              <w:t>24</w:t>
            </w:r>
            <w:r>
              <w:rPr>
                <w:sz w:val="18"/>
                <w:szCs w:val="18"/>
              </w:rPr>
              <w:t>.</w:t>
            </w:r>
            <w:r w:rsidRPr="00BD2017">
              <w:rPr>
                <w:sz w:val="18"/>
                <w:szCs w:val="18"/>
              </w:rPr>
              <w:t>883,2</w:t>
            </w:r>
          </w:p>
        </w:tc>
        <w:tc>
          <w:tcPr>
            <w:tcW w:w="1845" w:type="dxa"/>
            <w:tcBorders>
              <w:top w:val="single" w:sz="4" w:space="0" w:color="D9D9D9" w:themeColor="background1" w:themeShade="D9"/>
              <w:bottom w:val="nil"/>
            </w:tcBorders>
            <w:shd w:val="clear" w:color="auto" w:fill="auto"/>
            <w:noWrap/>
            <w:vAlign w:val="center"/>
          </w:tcPr>
          <w:p w14:paraId="499DF16E" w14:textId="1792DA8D" w:rsidR="00BD2017" w:rsidRPr="003B3818" w:rsidRDefault="00BD2017" w:rsidP="00B22063">
            <w:pPr>
              <w:spacing w:after="0"/>
              <w:rPr>
                <w:sz w:val="18"/>
                <w:szCs w:val="18"/>
              </w:rPr>
            </w:pPr>
            <w:r>
              <w:rPr>
                <w:sz w:val="18"/>
                <w:szCs w:val="18"/>
              </w:rPr>
              <w:t>[kWh/año]</w:t>
            </w:r>
          </w:p>
        </w:tc>
      </w:tr>
      <w:tr w:rsidR="00E72BF6" w:rsidRPr="003B3818" w14:paraId="4D9BD343" w14:textId="77777777" w:rsidTr="0080300E">
        <w:trPr>
          <w:trHeight w:val="259"/>
          <w:jc w:val="center"/>
        </w:trPr>
        <w:tc>
          <w:tcPr>
            <w:tcW w:w="2495" w:type="dxa"/>
            <w:tcBorders>
              <w:top w:val="nil"/>
              <w:bottom w:val="nil"/>
            </w:tcBorders>
            <w:shd w:val="clear" w:color="auto" w:fill="auto"/>
            <w:noWrap/>
            <w:vAlign w:val="center"/>
          </w:tcPr>
          <w:p w14:paraId="7B1A6675" w14:textId="77777777" w:rsidR="00E72BF6" w:rsidRPr="003B3818" w:rsidRDefault="00E72BF6" w:rsidP="00B22063">
            <w:pPr>
              <w:spacing w:after="0"/>
              <w:rPr>
                <w:sz w:val="18"/>
                <w:szCs w:val="18"/>
              </w:rPr>
            </w:pPr>
            <w:r w:rsidRPr="003B3818">
              <w:rPr>
                <w:sz w:val="18"/>
                <w:szCs w:val="18"/>
              </w:rPr>
              <w:t>Ahorro anual de dinero</w:t>
            </w:r>
          </w:p>
        </w:tc>
        <w:tc>
          <w:tcPr>
            <w:tcW w:w="1996" w:type="dxa"/>
            <w:tcBorders>
              <w:top w:val="nil"/>
              <w:bottom w:val="nil"/>
            </w:tcBorders>
            <w:shd w:val="clear" w:color="auto" w:fill="auto"/>
            <w:noWrap/>
            <w:vAlign w:val="center"/>
          </w:tcPr>
          <w:p w14:paraId="3ED97E5B" w14:textId="77777777" w:rsidR="00E72BF6" w:rsidRPr="003B3818" w:rsidRDefault="00E72BF6" w:rsidP="00B22063">
            <w:pPr>
              <w:spacing w:after="0"/>
              <w:rPr>
                <w:sz w:val="18"/>
                <w:szCs w:val="18"/>
              </w:rPr>
            </w:pPr>
            <w:r w:rsidRPr="003B3818">
              <w:rPr>
                <w:sz w:val="18"/>
                <w:szCs w:val="18"/>
              </w:rPr>
              <w:t>$ 9.722.194</w:t>
            </w:r>
          </w:p>
        </w:tc>
        <w:tc>
          <w:tcPr>
            <w:tcW w:w="1845" w:type="dxa"/>
            <w:tcBorders>
              <w:top w:val="nil"/>
              <w:bottom w:val="nil"/>
            </w:tcBorders>
            <w:shd w:val="clear" w:color="auto" w:fill="auto"/>
            <w:noWrap/>
            <w:vAlign w:val="center"/>
          </w:tcPr>
          <w:p w14:paraId="38D1399B" w14:textId="77777777" w:rsidR="00E72BF6" w:rsidRPr="003B3818" w:rsidRDefault="00E72BF6" w:rsidP="00B22063">
            <w:pPr>
              <w:spacing w:after="0"/>
              <w:rPr>
                <w:sz w:val="18"/>
                <w:szCs w:val="18"/>
              </w:rPr>
            </w:pPr>
            <w:r w:rsidRPr="003B3818">
              <w:rPr>
                <w:sz w:val="18"/>
                <w:szCs w:val="18"/>
              </w:rPr>
              <w:t>[$COP/año]</w:t>
            </w:r>
          </w:p>
        </w:tc>
      </w:tr>
      <w:tr w:rsidR="00E72BF6" w:rsidRPr="003B3818" w14:paraId="71036388" w14:textId="77777777" w:rsidTr="0080300E">
        <w:trPr>
          <w:trHeight w:val="259"/>
          <w:jc w:val="center"/>
        </w:trPr>
        <w:tc>
          <w:tcPr>
            <w:tcW w:w="2495" w:type="dxa"/>
            <w:tcBorders>
              <w:top w:val="nil"/>
            </w:tcBorders>
            <w:shd w:val="clear" w:color="auto" w:fill="auto"/>
            <w:noWrap/>
            <w:vAlign w:val="center"/>
          </w:tcPr>
          <w:p w14:paraId="6E049704" w14:textId="77777777" w:rsidR="00E72BF6" w:rsidRPr="003B3818" w:rsidRDefault="00E72BF6" w:rsidP="00B22063">
            <w:pPr>
              <w:spacing w:after="0"/>
              <w:rPr>
                <w:sz w:val="18"/>
                <w:szCs w:val="18"/>
              </w:rPr>
            </w:pPr>
            <w:r w:rsidRPr="003B3818">
              <w:rPr>
                <w:sz w:val="18"/>
                <w:szCs w:val="18"/>
              </w:rPr>
              <w:t>Ahorro porcentual</w:t>
            </w:r>
          </w:p>
        </w:tc>
        <w:tc>
          <w:tcPr>
            <w:tcW w:w="1996" w:type="dxa"/>
            <w:tcBorders>
              <w:top w:val="nil"/>
            </w:tcBorders>
            <w:shd w:val="clear" w:color="auto" w:fill="auto"/>
            <w:noWrap/>
            <w:vAlign w:val="center"/>
          </w:tcPr>
          <w:p w14:paraId="412260F3" w14:textId="77777777" w:rsidR="00E72BF6" w:rsidRPr="003B3818" w:rsidRDefault="00E72BF6" w:rsidP="00B22063">
            <w:pPr>
              <w:spacing w:after="0"/>
              <w:rPr>
                <w:sz w:val="18"/>
                <w:szCs w:val="18"/>
              </w:rPr>
            </w:pPr>
            <w:r w:rsidRPr="003B3818">
              <w:rPr>
                <w:sz w:val="18"/>
                <w:szCs w:val="18"/>
              </w:rPr>
              <w:t>2,72</w:t>
            </w:r>
          </w:p>
        </w:tc>
        <w:tc>
          <w:tcPr>
            <w:tcW w:w="1845" w:type="dxa"/>
            <w:tcBorders>
              <w:top w:val="nil"/>
            </w:tcBorders>
            <w:shd w:val="clear" w:color="auto" w:fill="auto"/>
            <w:noWrap/>
            <w:vAlign w:val="center"/>
          </w:tcPr>
          <w:p w14:paraId="5EEE24B7" w14:textId="77777777" w:rsidR="00E72BF6" w:rsidRPr="003B3818" w:rsidRDefault="00E72BF6" w:rsidP="00B22063">
            <w:pPr>
              <w:spacing w:after="0"/>
              <w:rPr>
                <w:sz w:val="18"/>
                <w:szCs w:val="18"/>
              </w:rPr>
            </w:pPr>
            <w:r w:rsidRPr="003B3818">
              <w:rPr>
                <w:sz w:val="18"/>
                <w:szCs w:val="18"/>
              </w:rPr>
              <w:t>[%]</w:t>
            </w:r>
          </w:p>
        </w:tc>
      </w:tr>
      <w:tr w:rsidR="00E72BF6" w:rsidRPr="003B3818" w14:paraId="7E35EDEB" w14:textId="77777777" w:rsidTr="0080300E">
        <w:trPr>
          <w:trHeight w:val="282"/>
          <w:jc w:val="center"/>
        </w:trPr>
        <w:tc>
          <w:tcPr>
            <w:tcW w:w="2495" w:type="dxa"/>
            <w:shd w:val="clear" w:color="auto" w:fill="auto"/>
            <w:noWrap/>
            <w:vAlign w:val="center"/>
            <w:hideMark/>
          </w:tcPr>
          <w:p w14:paraId="2A0E5D8E" w14:textId="77777777" w:rsidR="00E72BF6" w:rsidRPr="003B3818" w:rsidRDefault="00E72BF6" w:rsidP="00B22063">
            <w:pPr>
              <w:spacing w:after="0"/>
              <w:rPr>
                <w:sz w:val="18"/>
                <w:szCs w:val="18"/>
              </w:rPr>
            </w:pPr>
            <w:r w:rsidRPr="003B3818">
              <w:rPr>
                <w:sz w:val="18"/>
                <w:szCs w:val="18"/>
              </w:rPr>
              <w:t>Payback</w:t>
            </w:r>
          </w:p>
        </w:tc>
        <w:tc>
          <w:tcPr>
            <w:tcW w:w="1996" w:type="dxa"/>
            <w:shd w:val="clear" w:color="auto" w:fill="auto"/>
            <w:noWrap/>
            <w:vAlign w:val="center"/>
            <w:hideMark/>
          </w:tcPr>
          <w:p w14:paraId="0427E1E3" w14:textId="77777777" w:rsidR="00E72BF6" w:rsidRPr="003B3818" w:rsidRDefault="00E72BF6" w:rsidP="00B22063">
            <w:pPr>
              <w:spacing w:after="0"/>
              <w:rPr>
                <w:sz w:val="18"/>
                <w:szCs w:val="18"/>
              </w:rPr>
            </w:pPr>
            <w:r w:rsidRPr="003B3818">
              <w:rPr>
                <w:sz w:val="18"/>
                <w:szCs w:val="18"/>
              </w:rPr>
              <w:t>1,41</w:t>
            </w:r>
          </w:p>
        </w:tc>
        <w:tc>
          <w:tcPr>
            <w:tcW w:w="1845" w:type="dxa"/>
            <w:shd w:val="clear" w:color="auto" w:fill="auto"/>
            <w:noWrap/>
            <w:vAlign w:val="center"/>
            <w:hideMark/>
          </w:tcPr>
          <w:p w14:paraId="09117804" w14:textId="77777777" w:rsidR="00E72BF6" w:rsidRPr="003B3818" w:rsidRDefault="00E72BF6" w:rsidP="00B22063">
            <w:pPr>
              <w:spacing w:after="0"/>
              <w:rPr>
                <w:sz w:val="18"/>
                <w:szCs w:val="18"/>
              </w:rPr>
            </w:pPr>
            <w:r w:rsidRPr="003B3818">
              <w:rPr>
                <w:sz w:val="18"/>
                <w:szCs w:val="18"/>
              </w:rPr>
              <w:t>[años]</w:t>
            </w:r>
          </w:p>
        </w:tc>
      </w:tr>
      <w:tr w:rsidR="00E72BF6" w:rsidRPr="003B3818" w14:paraId="31FFC782" w14:textId="77777777" w:rsidTr="0080300E">
        <w:trPr>
          <w:trHeight w:val="259"/>
          <w:jc w:val="center"/>
        </w:trPr>
        <w:tc>
          <w:tcPr>
            <w:tcW w:w="2495" w:type="dxa"/>
            <w:shd w:val="clear" w:color="auto" w:fill="auto"/>
            <w:noWrap/>
            <w:vAlign w:val="center"/>
            <w:hideMark/>
          </w:tcPr>
          <w:p w14:paraId="35525FF0" w14:textId="77777777" w:rsidR="00E72BF6" w:rsidRPr="003B3818" w:rsidRDefault="00E72BF6" w:rsidP="00B22063">
            <w:pPr>
              <w:spacing w:after="0"/>
              <w:rPr>
                <w:sz w:val="18"/>
                <w:szCs w:val="18"/>
              </w:rPr>
            </w:pPr>
            <w:r w:rsidRPr="003B3818">
              <w:rPr>
                <w:sz w:val="18"/>
                <w:szCs w:val="18"/>
              </w:rPr>
              <w:t>Reducción de GEI</w:t>
            </w:r>
          </w:p>
        </w:tc>
        <w:tc>
          <w:tcPr>
            <w:tcW w:w="1996" w:type="dxa"/>
            <w:shd w:val="clear" w:color="auto" w:fill="auto"/>
            <w:noWrap/>
            <w:vAlign w:val="center"/>
            <w:hideMark/>
          </w:tcPr>
          <w:p w14:paraId="34374BB6" w14:textId="546009BB" w:rsidR="00E72BF6" w:rsidRPr="003B3818" w:rsidRDefault="00617312" w:rsidP="00B22063">
            <w:pPr>
              <w:spacing w:after="0"/>
              <w:rPr>
                <w:sz w:val="18"/>
                <w:szCs w:val="18"/>
              </w:rPr>
            </w:pPr>
            <w:r>
              <w:rPr>
                <w:sz w:val="18"/>
                <w:szCs w:val="18"/>
              </w:rPr>
              <w:t>9,73</w:t>
            </w:r>
          </w:p>
        </w:tc>
        <w:tc>
          <w:tcPr>
            <w:tcW w:w="1845" w:type="dxa"/>
            <w:shd w:val="clear" w:color="auto" w:fill="auto"/>
            <w:noWrap/>
            <w:vAlign w:val="center"/>
            <w:hideMark/>
          </w:tcPr>
          <w:p w14:paraId="48605092" w14:textId="77777777" w:rsidR="00E72BF6" w:rsidRPr="003B3818" w:rsidRDefault="00E72BF6" w:rsidP="00B22063">
            <w:pPr>
              <w:spacing w:after="0"/>
              <w:rPr>
                <w:sz w:val="18"/>
                <w:szCs w:val="18"/>
              </w:rPr>
            </w:pPr>
            <w:r w:rsidRPr="003B3818">
              <w:rPr>
                <w:sz w:val="18"/>
                <w:szCs w:val="18"/>
              </w:rPr>
              <w:t>[tCO</w:t>
            </w:r>
            <w:r w:rsidRPr="00617312">
              <w:rPr>
                <w:sz w:val="18"/>
                <w:szCs w:val="18"/>
                <w:vertAlign w:val="subscript"/>
              </w:rPr>
              <w:t>2</w:t>
            </w:r>
            <w:r w:rsidRPr="003B3818">
              <w:rPr>
                <w:sz w:val="18"/>
                <w:szCs w:val="18"/>
              </w:rPr>
              <w:t>-eq/año]</w:t>
            </w:r>
          </w:p>
        </w:tc>
      </w:tr>
    </w:tbl>
    <w:p w14:paraId="57A7CEC7" w14:textId="77777777" w:rsidR="009A4AB0" w:rsidRDefault="009A4AB0" w:rsidP="00791DF3"/>
    <w:p w14:paraId="180E7637" w14:textId="41084E05" w:rsidR="00666929" w:rsidRPr="00CD6661" w:rsidRDefault="00651BC7" w:rsidP="00666929">
      <w:pPr>
        <w:pStyle w:val="Ttulo3"/>
        <w:rPr>
          <w:rFonts w:asciiTheme="minorHAnsi" w:hAnsiTheme="minorHAnsi"/>
        </w:rPr>
      </w:pPr>
      <w:bookmarkStart w:id="159" w:name="_Toc147940072"/>
      <w:bookmarkStart w:id="160" w:name="_Toc163577908"/>
      <w:r>
        <w:t xml:space="preserve">(ECM-7) </w:t>
      </w:r>
      <w:r w:rsidR="00666929">
        <w:t>Actualización tecnológica de ascensores eléctricos convencionales por ascensores eléctricos modernos</w:t>
      </w:r>
      <w:bookmarkEnd w:id="159"/>
      <w:bookmarkEnd w:id="160"/>
      <w:r w:rsidR="00666929">
        <w:t xml:space="preserve"> </w:t>
      </w:r>
    </w:p>
    <w:p w14:paraId="7DD9CE54" w14:textId="77777777" w:rsidR="00666929" w:rsidRPr="008C19B0" w:rsidRDefault="00666929" w:rsidP="00666929">
      <w:pPr>
        <w:rPr>
          <w:b/>
          <w:bCs/>
          <w:i/>
          <w:iCs/>
        </w:rPr>
      </w:pPr>
      <w:r w:rsidRPr="008C19B0">
        <w:rPr>
          <w:b/>
          <w:bCs/>
          <w:i/>
          <w:iCs/>
        </w:rPr>
        <w:t>Estado actual</w:t>
      </w:r>
    </w:p>
    <w:p w14:paraId="44E37B77" w14:textId="54BEDCA8" w:rsidR="00B656F6" w:rsidRDefault="009C1E76" w:rsidP="00666929">
      <w:r w:rsidRPr="009C1E76">
        <w:t>El Hospital Santa Clara utiliza un ascensor hidráulico para el transporte de cargas de lavandería. Estos ascensores hidráulicos presentan un elevado consumo energético en comparación con los ascensores eléctricos más modernos, llegando a demandar hasta un 70% más de energía. Estos ascensores hidráulicos se encuentran en desuso en la actualidad, debido a que emplean sistemas de transmisión poco eficiente</w:t>
      </w:r>
      <w:r>
        <w:t>s y poseen cabinas de gran peso</w:t>
      </w:r>
      <w:r w:rsidR="00B656F6" w:rsidRPr="00B656F6">
        <w:t>.</w:t>
      </w:r>
    </w:p>
    <w:p w14:paraId="0F2C9C75" w14:textId="786E91FC" w:rsidR="00666929" w:rsidRPr="00AA7242" w:rsidRDefault="00666929" w:rsidP="00666929">
      <w:pPr>
        <w:rPr>
          <w:b/>
          <w:bCs/>
          <w:i/>
          <w:iCs/>
        </w:rPr>
      </w:pPr>
      <w:r w:rsidRPr="00AA7242">
        <w:rPr>
          <w:b/>
          <w:bCs/>
          <w:i/>
          <w:iCs/>
        </w:rPr>
        <w:t>Solución Propuesta</w:t>
      </w:r>
    </w:p>
    <w:p w14:paraId="5722C3EF" w14:textId="51BB1EB0" w:rsidR="00723E25" w:rsidRDefault="009C1E76" w:rsidP="00666929">
      <w:r w:rsidRPr="009C1E76">
        <w:lastRenderedPageBreak/>
        <w:t>Se recomienda llevar a cabo una actualización tecnológica de este ascensor hidráulico, reemplazándolo por un ascensor moderno de alta eficiencia. Los ascensores modernos se caracterizan por disponer de motores más compactos y la capacidad de variar la velocidad según las necesidades. Además, eliminan las poleas y los sistemas de transmisión pesados y de gran diámetro, sustituyendo las cuerdas de acero trenzado por cintas de acero reforzadas con poliuretano. Este cambio permitirá reducir significativamente el consumo energético del ascensor de carg</w:t>
      </w:r>
      <w:r>
        <w:t>as de lavandería en el hospital</w:t>
      </w:r>
      <w:r w:rsidR="0091040D" w:rsidRPr="0091040D">
        <w:t>.</w:t>
      </w:r>
    </w:p>
    <w:p w14:paraId="2D988B93" w14:textId="40B144E8" w:rsidR="00666929" w:rsidRPr="008C19B0" w:rsidRDefault="00666929" w:rsidP="00666929">
      <w:pPr>
        <w:rPr>
          <w:b/>
          <w:bCs/>
          <w:i/>
          <w:iCs/>
        </w:rPr>
      </w:pPr>
      <w:r w:rsidRPr="008C19B0">
        <w:rPr>
          <w:b/>
          <w:bCs/>
          <w:i/>
          <w:iCs/>
        </w:rPr>
        <w:t>CAPEX</w:t>
      </w:r>
    </w:p>
    <w:p w14:paraId="19705E92" w14:textId="7F32D87A" w:rsidR="00BD2017" w:rsidRPr="008C19B0" w:rsidRDefault="185975C6" w:rsidP="00666929">
      <w:r>
        <w:t>Para esta medida de eficiencia energética se tiene la siguiente descripción de la inversión estimada en la siguiente</w:t>
      </w:r>
      <w:r w:rsidR="009A4AB0">
        <w:t xml:space="preserve"> tabla</w:t>
      </w:r>
      <w:r>
        <w:t>.</w:t>
      </w:r>
    </w:p>
    <w:p w14:paraId="42D9EFB9" w14:textId="41B67A85" w:rsidR="00666929" w:rsidRPr="00D3458A" w:rsidRDefault="00666929" w:rsidP="0080300E">
      <w:pPr>
        <w:pStyle w:val="Descripcin"/>
        <w:keepNext/>
        <w:spacing w:after="0"/>
        <w:jc w:val="center"/>
        <w:rPr>
          <w:b/>
          <w:bCs/>
          <w:i w:val="0"/>
          <w:iCs w:val="0"/>
          <w:color w:val="000000" w:themeColor="text1"/>
        </w:rPr>
      </w:pPr>
      <w:bookmarkStart w:id="161" w:name="_Ref146709343"/>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22</w:t>
      </w:r>
      <w:r w:rsidRPr="00D3458A">
        <w:rPr>
          <w:b/>
          <w:bCs/>
          <w:i w:val="0"/>
          <w:iCs w:val="0"/>
          <w:color w:val="000000" w:themeColor="text1"/>
        </w:rPr>
        <w:fldChar w:fldCharType="end"/>
      </w:r>
      <w:bookmarkEnd w:id="161"/>
      <w:r w:rsidRPr="00D3458A">
        <w:rPr>
          <w:b/>
          <w:bCs/>
          <w:i w:val="0"/>
          <w:iCs w:val="0"/>
          <w:color w:val="000000" w:themeColor="text1"/>
        </w:rPr>
        <w:t>. Descripción CAPEX para ECM-</w:t>
      </w:r>
      <w:r w:rsidR="003E054B">
        <w:rPr>
          <w:b/>
          <w:bCs/>
          <w:i w:val="0"/>
          <w:iCs w:val="0"/>
          <w:color w:val="000000" w:themeColor="text1"/>
        </w:rPr>
        <w:t>7</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66929" w:rsidRPr="003B3818" w14:paraId="4D9E76FA" w14:textId="77777777" w:rsidTr="0080300E">
        <w:trPr>
          <w:trHeight w:val="106"/>
          <w:jc w:val="center"/>
        </w:trPr>
        <w:tc>
          <w:tcPr>
            <w:tcW w:w="2535" w:type="dxa"/>
            <w:shd w:val="clear" w:color="auto" w:fill="00B050"/>
            <w:noWrap/>
            <w:vAlign w:val="center"/>
            <w:hideMark/>
          </w:tcPr>
          <w:p w14:paraId="3DCE6E10" w14:textId="77777777" w:rsidR="00666929" w:rsidRPr="003B3818" w:rsidRDefault="00666929" w:rsidP="00B22063">
            <w:pPr>
              <w:spacing w:after="0"/>
              <w:jc w:val="left"/>
              <w:rPr>
                <w:b/>
                <w:color w:val="FFFFFF"/>
                <w:sz w:val="18"/>
                <w:szCs w:val="18"/>
              </w:rPr>
            </w:pPr>
            <w:r w:rsidRPr="003B3818">
              <w:rPr>
                <w:b/>
                <w:color w:val="FFFFFF"/>
                <w:sz w:val="18"/>
                <w:szCs w:val="18"/>
              </w:rPr>
              <w:t>CAPEX</w:t>
            </w:r>
          </w:p>
        </w:tc>
        <w:tc>
          <w:tcPr>
            <w:tcW w:w="1743" w:type="dxa"/>
            <w:shd w:val="clear" w:color="auto" w:fill="00B050"/>
            <w:noWrap/>
            <w:vAlign w:val="center"/>
            <w:hideMark/>
          </w:tcPr>
          <w:p w14:paraId="33613E32" w14:textId="77777777" w:rsidR="00666929" w:rsidRPr="003B3818" w:rsidRDefault="00666929" w:rsidP="00B22063">
            <w:pPr>
              <w:spacing w:after="0"/>
              <w:jc w:val="left"/>
              <w:rPr>
                <w:b/>
                <w:bCs/>
                <w:color w:val="FFFFFF"/>
                <w:sz w:val="18"/>
                <w:szCs w:val="18"/>
              </w:rPr>
            </w:pPr>
          </w:p>
        </w:tc>
        <w:tc>
          <w:tcPr>
            <w:tcW w:w="1044" w:type="dxa"/>
            <w:shd w:val="clear" w:color="auto" w:fill="00B050"/>
            <w:noWrap/>
            <w:vAlign w:val="center"/>
            <w:hideMark/>
          </w:tcPr>
          <w:p w14:paraId="349BCA99" w14:textId="77777777" w:rsidR="00666929" w:rsidRPr="003B3818" w:rsidRDefault="00666929" w:rsidP="00B22063">
            <w:pPr>
              <w:spacing w:after="0"/>
              <w:jc w:val="left"/>
              <w:rPr>
                <w:b/>
                <w:bCs/>
                <w:color w:val="FFFFFF"/>
                <w:sz w:val="18"/>
                <w:szCs w:val="18"/>
              </w:rPr>
            </w:pPr>
          </w:p>
        </w:tc>
        <w:tc>
          <w:tcPr>
            <w:tcW w:w="1871" w:type="dxa"/>
            <w:shd w:val="clear" w:color="auto" w:fill="00B050"/>
            <w:noWrap/>
            <w:vAlign w:val="center"/>
            <w:hideMark/>
          </w:tcPr>
          <w:p w14:paraId="57B81F88" w14:textId="77777777" w:rsidR="00666929" w:rsidRPr="003B3818" w:rsidRDefault="00666929" w:rsidP="00B22063">
            <w:pPr>
              <w:spacing w:after="0"/>
              <w:jc w:val="left"/>
              <w:rPr>
                <w:b/>
                <w:bCs/>
                <w:color w:val="FFFFFF"/>
                <w:sz w:val="18"/>
                <w:szCs w:val="18"/>
              </w:rPr>
            </w:pPr>
          </w:p>
        </w:tc>
      </w:tr>
      <w:tr w:rsidR="00666929" w:rsidRPr="003B3818" w14:paraId="7CE29F59"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5347351A" w14:textId="77777777" w:rsidR="00666929" w:rsidRPr="003B3818" w:rsidRDefault="00666929" w:rsidP="00B22063">
            <w:pPr>
              <w:spacing w:after="0"/>
              <w:jc w:val="left"/>
              <w:rPr>
                <w:b/>
                <w:bCs/>
                <w:sz w:val="18"/>
                <w:szCs w:val="18"/>
              </w:rPr>
            </w:pPr>
            <w:r w:rsidRPr="003B3818">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6DCD0FF1" w14:textId="77777777" w:rsidR="00666929" w:rsidRPr="003B3818" w:rsidRDefault="00666929" w:rsidP="00B22063">
            <w:pPr>
              <w:spacing w:after="0"/>
              <w:jc w:val="left"/>
              <w:rPr>
                <w:b/>
                <w:bCs/>
                <w:sz w:val="18"/>
                <w:szCs w:val="18"/>
              </w:rPr>
            </w:pPr>
            <w:r w:rsidRPr="003B3818">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6EE98729" w14:textId="77777777" w:rsidR="00666929" w:rsidRPr="003B3818" w:rsidRDefault="00666929" w:rsidP="00B22063">
            <w:pPr>
              <w:spacing w:after="0"/>
              <w:jc w:val="left"/>
              <w:rPr>
                <w:b/>
                <w:bCs/>
                <w:sz w:val="18"/>
                <w:szCs w:val="18"/>
              </w:rPr>
            </w:pPr>
            <w:r w:rsidRPr="003B3818">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0FF31E6B" w14:textId="1C42EBFD" w:rsidR="00666929" w:rsidRPr="003B3818" w:rsidRDefault="00E06D10" w:rsidP="00B22063">
            <w:pPr>
              <w:spacing w:after="0"/>
              <w:jc w:val="left"/>
              <w:rPr>
                <w:b/>
                <w:bCs/>
                <w:sz w:val="18"/>
                <w:szCs w:val="18"/>
              </w:rPr>
            </w:pPr>
            <w:r w:rsidRPr="003B3818">
              <w:rPr>
                <w:b/>
                <w:bCs/>
                <w:sz w:val="18"/>
                <w:szCs w:val="18"/>
              </w:rPr>
              <w:t>Valor total de Inversión [$COP]</w:t>
            </w:r>
          </w:p>
        </w:tc>
      </w:tr>
      <w:tr w:rsidR="00AE21F5" w:rsidRPr="003B3818" w14:paraId="1281C98D" w14:textId="77777777" w:rsidTr="0080300E">
        <w:trPr>
          <w:trHeight w:val="94"/>
          <w:jc w:val="center"/>
        </w:trPr>
        <w:tc>
          <w:tcPr>
            <w:tcW w:w="2535" w:type="dxa"/>
            <w:tcBorders>
              <w:top w:val="single" w:sz="4" w:space="0" w:color="D9D9D9" w:themeColor="background1" w:themeShade="D9"/>
            </w:tcBorders>
            <w:shd w:val="clear" w:color="auto" w:fill="auto"/>
            <w:noWrap/>
            <w:vAlign w:val="center"/>
          </w:tcPr>
          <w:p w14:paraId="1D08072E" w14:textId="2A1B6877" w:rsidR="00AE21F5" w:rsidRPr="003B3818" w:rsidRDefault="00AE21F5" w:rsidP="00AE21F5">
            <w:pPr>
              <w:spacing w:after="0"/>
              <w:jc w:val="left"/>
              <w:rPr>
                <w:sz w:val="18"/>
                <w:szCs w:val="18"/>
              </w:rPr>
            </w:pPr>
            <w:r w:rsidRPr="003B3818">
              <w:rPr>
                <w:sz w:val="18"/>
                <w:szCs w:val="18"/>
              </w:rPr>
              <w:t>Ascensor eléctrico moderno - Capacidad 300 kg</w:t>
            </w:r>
          </w:p>
        </w:tc>
        <w:tc>
          <w:tcPr>
            <w:tcW w:w="1743" w:type="dxa"/>
            <w:tcBorders>
              <w:top w:val="single" w:sz="4" w:space="0" w:color="D9D9D9" w:themeColor="background1" w:themeShade="D9"/>
            </w:tcBorders>
            <w:shd w:val="clear" w:color="auto" w:fill="auto"/>
            <w:noWrap/>
            <w:vAlign w:val="center"/>
          </w:tcPr>
          <w:p w14:paraId="58082E46" w14:textId="7883544D" w:rsidR="00AE21F5" w:rsidRPr="003B3818" w:rsidRDefault="00AE21F5" w:rsidP="00AE21F5">
            <w:pPr>
              <w:spacing w:after="0"/>
              <w:jc w:val="left"/>
              <w:rPr>
                <w:sz w:val="18"/>
                <w:szCs w:val="18"/>
              </w:rPr>
            </w:pPr>
            <w:r w:rsidRPr="003B3818">
              <w:rPr>
                <w:sz w:val="18"/>
                <w:szCs w:val="18"/>
              </w:rPr>
              <w:t xml:space="preserve"> $       16.579.160 </w:t>
            </w:r>
          </w:p>
        </w:tc>
        <w:tc>
          <w:tcPr>
            <w:tcW w:w="1044" w:type="dxa"/>
            <w:tcBorders>
              <w:top w:val="single" w:sz="4" w:space="0" w:color="D9D9D9" w:themeColor="background1" w:themeShade="D9"/>
            </w:tcBorders>
            <w:shd w:val="clear" w:color="auto" w:fill="auto"/>
            <w:noWrap/>
            <w:vAlign w:val="center"/>
          </w:tcPr>
          <w:p w14:paraId="4CE426F8" w14:textId="6145FB37" w:rsidR="00AE21F5" w:rsidRPr="003B3818" w:rsidRDefault="00AE21F5" w:rsidP="00AE21F5">
            <w:pPr>
              <w:spacing w:after="0"/>
              <w:jc w:val="left"/>
              <w:rPr>
                <w:sz w:val="18"/>
                <w:szCs w:val="18"/>
              </w:rPr>
            </w:pPr>
            <w:r w:rsidRPr="003B3818">
              <w:rPr>
                <w:sz w:val="18"/>
                <w:szCs w:val="18"/>
              </w:rPr>
              <w:t>1</w:t>
            </w:r>
          </w:p>
        </w:tc>
        <w:tc>
          <w:tcPr>
            <w:tcW w:w="1871" w:type="dxa"/>
            <w:tcBorders>
              <w:top w:val="single" w:sz="4" w:space="0" w:color="D9D9D9" w:themeColor="background1" w:themeShade="D9"/>
            </w:tcBorders>
            <w:shd w:val="clear" w:color="auto" w:fill="auto"/>
            <w:noWrap/>
            <w:vAlign w:val="center"/>
          </w:tcPr>
          <w:p w14:paraId="67B7D561" w14:textId="54C366E3" w:rsidR="00AE21F5" w:rsidRPr="003B3818" w:rsidRDefault="00AE21F5" w:rsidP="00AE21F5">
            <w:pPr>
              <w:spacing w:after="0"/>
              <w:jc w:val="left"/>
              <w:rPr>
                <w:sz w:val="18"/>
                <w:szCs w:val="18"/>
              </w:rPr>
            </w:pPr>
            <w:r w:rsidRPr="003B3818">
              <w:rPr>
                <w:sz w:val="18"/>
                <w:szCs w:val="18"/>
              </w:rPr>
              <w:t xml:space="preserve"> $          16.579.160 </w:t>
            </w:r>
          </w:p>
        </w:tc>
      </w:tr>
      <w:tr w:rsidR="00AE21F5" w:rsidRPr="003B3818" w14:paraId="4A3E3FB1" w14:textId="77777777" w:rsidTr="0080300E">
        <w:trPr>
          <w:trHeight w:val="94"/>
          <w:jc w:val="center"/>
        </w:trPr>
        <w:tc>
          <w:tcPr>
            <w:tcW w:w="2535" w:type="dxa"/>
            <w:shd w:val="clear" w:color="auto" w:fill="auto"/>
            <w:noWrap/>
            <w:vAlign w:val="center"/>
          </w:tcPr>
          <w:p w14:paraId="181DDB80" w14:textId="674F009B" w:rsidR="00AE21F5" w:rsidRPr="003B3818" w:rsidRDefault="00AE21F5" w:rsidP="00AE21F5">
            <w:pPr>
              <w:spacing w:after="0"/>
              <w:jc w:val="left"/>
              <w:rPr>
                <w:sz w:val="18"/>
                <w:szCs w:val="18"/>
              </w:rPr>
            </w:pPr>
            <w:r w:rsidRPr="003B3818">
              <w:rPr>
                <w:sz w:val="18"/>
                <w:szCs w:val="18"/>
              </w:rPr>
              <w:t>Auxiliares y comisionamiento</w:t>
            </w:r>
          </w:p>
        </w:tc>
        <w:tc>
          <w:tcPr>
            <w:tcW w:w="1743" w:type="dxa"/>
            <w:shd w:val="clear" w:color="auto" w:fill="auto"/>
            <w:noWrap/>
            <w:vAlign w:val="center"/>
          </w:tcPr>
          <w:p w14:paraId="4C7A7698" w14:textId="5CD73AF6" w:rsidR="00AE21F5" w:rsidRPr="003B3818" w:rsidRDefault="00AE21F5" w:rsidP="00AE21F5">
            <w:pPr>
              <w:spacing w:after="0"/>
              <w:jc w:val="left"/>
              <w:rPr>
                <w:sz w:val="18"/>
                <w:szCs w:val="18"/>
              </w:rPr>
            </w:pPr>
            <w:r w:rsidRPr="003B3818">
              <w:rPr>
                <w:sz w:val="18"/>
                <w:szCs w:val="18"/>
              </w:rPr>
              <w:t xml:space="preserve"> $         1.657.916 </w:t>
            </w:r>
          </w:p>
        </w:tc>
        <w:tc>
          <w:tcPr>
            <w:tcW w:w="1044" w:type="dxa"/>
            <w:shd w:val="clear" w:color="auto" w:fill="auto"/>
            <w:noWrap/>
            <w:vAlign w:val="center"/>
          </w:tcPr>
          <w:p w14:paraId="11248ECC" w14:textId="47FDC47C" w:rsidR="00AE21F5" w:rsidRPr="003B3818" w:rsidRDefault="00AE21F5" w:rsidP="00AE21F5">
            <w:pPr>
              <w:spacing w:after="0"/>
              <w:jc w:val="left"/>
              <w:rPr>
                <w:sz w:val="18"/>
                <w:szCs w:val="18"/>
              </w:rPr>
            </w:pPr>
            <w:r w:rsidRPr="003B3818">
              <w:rPr>
                <w:sz w:val="18"/>
                <w:szCs w:val="18"/>
              </w:rPr>
              <w:t>1</w:t>
            </w:r>
          </w:p>
        </w:tc>
        <w:tc>
          <w:tcPr>
            <w:tcW w:w="1871" w:type="dxa"/>
            <w:shd w:val="clear" w:color="auto" w:fill="auto"/>
            <w:noWrap/>
            <w:vAlign w:val="center"/>
          </w:tcPr>
          <w:p w14:paraId="4286D8F6" w14:textId="6D67B012" w:rsidR="00AE21F5" w:rsidRPr="003B3818" w:rsidRDefault="00AE21F5" w:rsidP="00AE21F5">
            <w:pPr>
              <w:spacing w:after="0"/>
              <w:jc w:val="left"/>
              <w:rPr>
                <w:sz w:val="18"/>
                <w:szCs w:val="18"/>
              </w:rPr>
            </w:pPr>
            <w:r w:rsidRPr="003B3818">
              <w:rPr>
                <w:sz w:val="18"/>
                <w:szCs w:val="18"/>
              </w:rPr>
              <w:t xml:space="preserve"> $            1.657.916 </w:t>
            </w:r>
          </w:p>
        </w:tc>
      </w:tr>
      <w:tr w:rsidR="00B32473" w:rsidRPr="003B3818" w14:paraId="5B5AF672" w14:textId="77777777" w:rsidTr="0080300E">
        <w:trPr>
          <w:trHeight w:val="94"/>
          <w:jc w:val="center"/>
        </w:trPr>
        <w:tc>
          <w:tcPr>
            <w:tcW w:w="2535" w:type="dxa"/>
            <w:tcBorders>
              <w:bottom w:val="single" w:sz="4" w:space="0" w:color="auto"/>
            </w:tcBorders>
            <w:shd w:val="clear" w:color="auto" w:fill="auto"/>
            <w:noWrap/>
            <w:vAlign w:val="center"/>
            <w:hideMark/>
          </w:tcPr>
          <w:p w14:paraId="7A9ED68C" w14:textId="77777777" w:rsidR="00B32473" w:rsidRPr="003B3818" w:rsidRDefault="00B32473" w:rsidP="00B32473">
            <w:pPr>
              <w:spacing w:after="0"/>
              <w:jc w:val="left"/>
              <w:rPr>
                <w:b/>
                <w:bCs/>
                <w:sz w:val="18"/>
                <w:szCs w:val="18"/>
              </w:rPr>
            </w:pPr>
            <w:r w:rsidRPr="003B3818">
              <w:rPr>
                <w:b/>
                <w:bCs/>
                <w:sz w:val="18"/>
                <w:szCs w:val="18"/>
              </w:rPr>
              <w:t>Total</w:t>
            </w:r>
          </w:p>
        </w:tc>
        <w:tc>
          <w:tcPr>
            <w:tcW w:w="1743" w:type="dxa"/>
            <w:tcBorders>
              <w:bottom w:val="single" w:sz="4" w:space="0" w:color="auto"/>
            </w:tcBorders>
            <w:shd w:val="clear" w:color="auto" w:fill="auto"/>
            <w:noWrap/>
            <w:vAlign w:val="center"/>
            <w:hideMark/>
          </w:tcPr>
          <w:p w14:paraId="3A99C294" w14:textId="77777777" w:rsidR="00B32473" w:rsidRPr="003B3818" w:rsidRDefault="00B32473" w:rsidP="00B32473">
            <w:pPr>
              <w:spacing w:after="0"/>
              <w:jc w:val="left"/>
              <w:rPr>
                <w:b/>
                <w:bCs/>
                <w:sz w:val="18"/>
                <w:szCs w:val="18"/>
              </w:rPr>
            </w:pPr>
            <w:r w:rsidRPr="003B3818">
              <w:rPr>
                <w:b/>
                <w:bCs/>
                <w:sz w:val="18"/>
                <w:szCs w:val="18"/>
              </w:rPr>
              <w:t> </w:t>
            </w:r>
          </w:p>
        </w:tc>
        <w:tc>
          <w:tcPr>
            <w:tcW w:w="1044" w:type="dxa"/>
            <w:tcBorders>
              <w:bottom w:val="single" w:sz="4" w:space="0" w:color="auto"/>
            </w:tcBorders>
            <w:shd w:val="clear" w:color="auto" w:fill="auto"/>
            <w:noWrap/>
            <w:vAlign w:val="center"/>
            <w:hideMark/>
          </w:tcPr>
          <w:p w14:paraId="37CA7C36" w14:textId="77777777" w:rsidR="00B32473" w:rsidRPr="003B3818" w:rsidRDefault="00B32473" w:rsidP="00B32473">
            <w:pPr>
              <w:spacing w:after="0"/>
              <w:jc w:val="left"/>
              <w:rPr>
                <w:b/>
                <w:bCs/>
                <w:sz w:val="18"/>
                <w:szCs w:val="18"/>
              </w:rPr>
            </w:pPr>
            <w:r w:rsidRPr="003B3818">
              <w:rPr>
                <w:b/>
                <w:bCs/>
                <w:sz w:val="18"/>
                <w:szCs w:val="18"/>
              </w:rPr>
              <w:t> </w:t>
            </w:r>
          </w:p>
        </w:tc>
        <w:tc>
          <w:tcPr>
            <w:tcW w:w="1871" w:type="dxa"/>
            <w:tcBorders>
              <w:bottom w:val="single" w:sz="4" w:space="0" w:color="auto"/>
            </w:tcBorders>
            <w:shd w:val="clear" w:color="auto" w:fill="auto"/>
            <w:noWrap/>
            <w:hideMark/>
          </w:tcPr>
          <w:p w14:paraId="6E0BF24A" w14:textId="5174B2B8" w:rsidR="00B32473" w:rsidRPr="003B3818" w:rsidRDefault="00B32473" w:rsidP="00B32473">
            <w:pPr>
              <w:spacing w:after="0"/>
              <w:jc w:val="left"/>
              <w:rPr>
                <w:b/>
                <w:bCs/>
                <w:sz w:val="18"/>
                <w:szCs w:val="18"/>
              </w:rPr>
            </w:pPr>
            <w:r w:rsidRPr="003B3818">
              <w:rPr>
                <w:sz w:val="18"/>
                <w:szCs w:val="18"/>
              </w:rPr>
              <w:t xml:space="preserve"> $          18.237.076 </w:t>
            </w:r>
          </w:p>
        </w:tc>
      </w:tr>
    </w:tbl>
    <w:p w14:paraId="4BAD4D1A" w14:textId="77777777" w:rsidR="00666929" w:rsidRPr="008C19B0" w:rsidRDefault="00666929" w:rsidP="00666929">
      <w:pPr>
        <w:spacing w:after="0"/>
      </w:pPr>
    </w:p>
    <w:p w14:paraId="5273C88B" w14:textId="7A7E8025" w:rsidR="00666929" w:rsidRPr="008C19B0" w:rsidRDefault="185975C6" w:rsidP="185975C6">
      <w:pPr>
        <w:rPr>
          <w:b/>
          <w:bCs/>
          <w:i/>
          <w:iCs/>
        </w:rPr>
      </w:pPr>
      <w:r w:rsidRPr="185975C6">
        <w:rPr>
          <w:b/>
          <w:bCs/>
          <w:i/>
          <w:iCs/>
        </w:rPr>
        <w:t>Evaluación de la medida de eficiencia energética</w:t>
      </w:r>
    </w:p>
    <w:p w14:paraId="47394592" w14:textId="77777777" w:rsidR="00DD237E" w:rsidRPr="008C19B0" w:rsidRDefault="00DD237E" w:rsidP="00DD237E">
      <w:bookmarkStart w:id="162" w:name="_Ref146709319"/>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66E4E576" w14:textId="2E372E3C" w:rsidR="00666929" w:rsidRPr="002D6E60" w:rsidRDefault="00666929"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23</w:t>
      </w:r>
      <w:r w:rsidRPr="002D6E60">
        <w:rPr>
          <w:b/>
          <w:bCs/>
          <w:i w:val="0"/>
          <w:iCs w:val="0"/>
          <w:color w:val="000000" w:themeColor="text1"/>
        </w:rPr>
        <w:fldChar w:fldCharType="end"/>
      </w:r>
      <w:bookmarkEnd w:id="162"/>
      <w:r w:rsidR="008C3A6F">
        <w:rPr>
          <w:b/>
          <w:bCs/>
          <w:i w:val="0"/>
          <w:iCs w:val="0"/>
          <w:color w:val="000000" w:themeColor="text1"/>
        </w:rPr>
        <w:t>. Indicadores económicos</w:t>
      </w:r>
      <w:r w:rsidRPr="002D6E60">
        <w:rPr>
          <w:b/>
          <w:bCs/>
          <w:i w:val="0"/>
          <w:iCs w:val="0"/>
          <w:color w:val="000000" w:themeColor="text1"/>
        </w:rPr>
        <w:t xml:space="preserve"> para ECM-</w:t>
      </w:r>
      <w:r w:rsidR="003E054B">
        <w:rPr>
          <w:b/>
          <w:bCs/>
          <w:i w:val="0"/>
          <w:iCs w:val="0"/>
          <w:color w:val="000000" w:themeColor="text1"/>
        </w:rPr>
        <w:t>7</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666929" w:rsidRPr="003B3818" w14:paraId="23E9B05F" w14:textId="77777777" w:rsidTr="0080300E">
        <w:trPr>
          <w:trHeight w:val="259"/>
          <w:jc w:val="center"/>
        </w:trPr>
        <w:tc>
          <w:tcPr>
            <w:tcW w:w="6336" w:type="dxa"/>
            <w:gridSpan w:val="3"/>
            <w:tcBorders>
              <w:bottom w:val="nil"/>
            </w:tcBorders>
            <w:shd w:val="clear" w:color="auto" w:fill="00B050"/>
            <w:noWrap/>
            <w:vAlign w:val="center"/>
            <w:hideMark/>
          </w:tcPr>
          <w:p w14:paraId="7643D906" w14:textId="08643699" w:rsidR="00666929" w:rsidRPr="003B3818" w:rsidRDefault="004F6893" w:rsidP="00B22063">
            <w:pPr>
              <w:spacing w:after="0"/>
              <w:rPr>
                <w:b/>
                <w:sz w:val="18"/>
                <w:szCs w:val="18"/>
              </w:rPr>
            </w:pPr>
            <w:r>
              <w:rPr>
                <w:b/>
                <w:color w:val="FFFFFF" w:themeColor="background1"/>
                <w:sz w:val="18"/>
                <w:szCs w:val="18"/>
              </w:rPr>
              <w:t>Result</w:t>
            </w:r>
            <w:r w:rsidR="008C3A6F">
              <w:rPr>
                <w:b/>
                <w:color w:val="FFFFFF" w:themeColor="background1"/>
                <w:sz w:val="18"/>
                <w:szCs w:val="18"/>
              </w:rPr>
              <w:t>ados de la evaluación</w:t>
            </w:r>
          </w:p>
        </w:tc>
      </w:tr>
      <w:tr w:rsidR="00666929" w:rsidRPr="003B3818" w14:paraId="7B6F0C89"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571FE349" w14:textId="77777777" w:rsidR="00666929" w:rsidRPr="003B3818" w:rsidRDefault="00666929" w:rsidP="00B22063">
            <w:pPr>
              <w:spacing w:after="0"/>
              <w:rPr>
                <w:b/>
                <w:bCs/>
                <w:sz w:val="18"/>
                <w:szCs w:val="18"/>
              </w:rPr>
            </w:pPr>
            <w:r w:rsidRPr="003B3818">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7D5F38E3" w14:textId="77777777" w:rsidR="00666929" w:rsidRPr="003B3818" w:rsidRDefault="00666929" w:rsidP="00B22063">
            <w:pPr>
              <w:spacing w:after="0"/>
              <w:rPr>
                <w:b/>
                <w:bCs/>
                <w:sz w:val="18"/>
                <w:szCs w:val="18"/>
              </w:rPr>
            </w:pPr>
            <w:r w:rsidRPr="003B3818">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491666B5" w14:textId="77777777" w:rsidR="00666929" w:rsidRPr="003B3818" w:rsidRDefault="00666929" w:rsidP="00B22063">
            <w:pPr>
              <w:spacing w:after="0"/>
              <w:rPr>
                <w:b/>
                <w:bCs/>
                <w:sz w:val="18"/>
                <w:szCs w:val="18"/>
              </w:rPr>
            </w:pPr>
            <w:r w:rsidRPr="003B3818">
              <w:rPr>
                <w:b/>
                <w:bCs/>
                <w:sz w:val="18"/>
                <w:szCs w:val="18"/>
              </w:rPr>
              <w:t>Unidades</w:t>
            </w:r>
          </w:p>
        </w:tc>
      </w:tr>
      <w:tr w:rsidR="00BD2017" w:rsidRPr="003B3818" w14:paraId="6A3C2838"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2287561E" w14:textId="498E3D96" w:rsidR="00BD2017" w:rsidRPr="003B3818" w:rsidRDefault="00BD2017" w:rsidP="008C29DC">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3CFF789E" w14:textId="0DC06CEF" w:rsidR="00BD2017" w:rsidRPr="003B3818" w:rsidRDefault="00BD2017" w:rsidP="008C29DC">
            <w:pPr>
              <w:spacing w:after="0"/>
              <w:rPr>
                <w:sz w:val="18"/>
                <w:szCs w:val="18"/>
              </w:rPr>
            </w:pPr>
            <w:r w:rsidRPr="00BD2017">
              <w:rPr>
                <w:sz w:val="18"/>
                <w:szCs w:val="18"/>
              </w:rPr>
              <w:t>4</w:t>
            </w:r>
            <w:r>
              <w:rPr>
                <w:sz w:val="18"/>
                <w:szCs w:val="18"/>
              </w:rPr>
              <w:t>.</w:t>
            </w:r>
            <w:r w:rsidRPr="00BD2017">
              <w:rPr>
                <w:sz w:val="18"/>
                <w:szCs w:val="18"/>
              </w:rPr>
              <w:t>490</w:t>
            </w:r>
          </w:p>
        </w:tc>
        <w:tc>
          <w:tcPr>
            <w:tcW w:w="1845" w:type="dxa"/>
            <w:tcBorders>
              <w:top w:val="single" w:sz="4" w:space="0" w:color="D9D9D9" w:themeColor="background1" w:themeShade="D9"/>
              <w:bottom w:val="nil"/>
            </w:tcBorders>
            <w:shd w:val="clear" w:color="auto" w:fill="auto"/>
            <w:noWrap/>
            <w:vAlign w:val="center"/>
          </w:tcPr>
          <w:p w14:paraId="2FC31653" w14:textId="06C05845" w:rsidR="00BD2017" w:rsidRPr="003B3818" w:rsidRDefault="00BD2017" w:rsidP="008C29DC">
            <w:pPr>
              <w:spacing w:after="0"/>
              <w:rPr>
                <w:sz w:val="18"/>
                <w:szCs w:val="18"/>
              </w:rPr>
            </w:pPr>
            <w:r>
              <w:rPr>
                <w:sz w:val="18"/>
                <w:szCs w:val="18"/>
              </w:rPr>
              <w:t>[kWh/año]</w:t>
            </w:r>
          </w:p>
        </w:tc>
      </w:tr>
      <w:tr w:rsidR="008C29DC" w:rsidRPr="003B3818" w14:paraId="46821004" w14:textId="77777777" w:rsidTr="0080300E">
        <w:trPr>
          <w:trHeight w:val="259"/>
          <w:jc w:val="center"/>
        </w:trPr>
        <w:tc>
          <w:tcPr>
            <w:tcW w:w="2495" w:type="dxa"/>
            <w:tcBorders>
              <w:top w:val="nil"/>
              <w:bottom w:val="nil"/>
            </w:tcBorders>
            <w:shd w:val="clear" w:color="auto" w:fill="auto"/>
            <w:noWrap/>
            <w:vAlign w:val="center"/>
          </w:tcPr>
          <w:p w14:paraId="6E40DB5A" w14:textId="77777777" w:rsidR="008C29DC" w:rsidRPr="003B3818" w:rsidRDefault="008C29DC" w:rsidP="008C29DC">
            <w:pPr>
              <w:spacing w:after="0"/>
              <w:rPr>
                <w:sz w:val="18"/>
                <w:szCs w:val="18"/>
              </w:rPr>
            </w:pPr>
            <w:r w:rsidRPr="003B3818">
              <w:rPr>
                <w:sz w:val="18"/>
                <w:szCs w:val="18"/>
              </w:rPr>
              <w:t>Ahorro anual de dinero</w:t>
            </w:r>
          </w:p>
        </w:tc>
        <w:tc>
          <w:tcPr>
            <w:tcW w:w="1996" w:type="dxa"/>
            <w:tcBorders>
              <w:top w:val="nil"/>
              <w:bottom w:val="nil"/>
            </w:tcBorders>
            <w:shd w:val="clear" w:color="auto" w:fill="auto"/>
            <w:noWrap/>
            <w:vAlign w:val="center"/>
          </w:tcPr>
          <w:p w14:paraId="492C0800" w14:textId="20542481" w:rsidR="008C29DC" w:rsidRPr="003B3818" w:rsidRDefault="008C29DC" w:rsidP="008C29DC">
            <w:pPr>
              <w:spacing w:after="0"/>
              <w:rPr>
                <w:sz w:val="18"/>
                <w:szCs w:val="18"/>
              </w:rPr>
            </w:pPr>
            <w:r w:rsidRPr="003B3818">
              <w:rPr>
                <w:sz w:val="18"/>
                <w:szCs w:val="18"/>
              </w:rPr>
              <w:t>$ 2.723.160</w:t>
            </w:r>
          </w:p>
        </w:tc>
        <w:tc>
          <w:tcPr>
            <w:tcW w:w="1845" w:type="dxa"/>
            <w:tcBorders>
              <w:top w:val="nil"/>
              <w:bottom w:val="nil"/>
            </w:tcBorders>
            <w:shd w:val="clear" w:color="auto" w:fill="auto"/>
            <w:noWrap/>
            <w:vAlign w:val="center"/>
          </w:tcPr>
          <w:p w14:paraId="393BCF07" w14:textId="77777777" w:rsidR="008C29DC" w:rsidRPr="003B3818" w:rsidRDefault="008C29DC" w:rsidP="008C29DC">
            <w:pPr>
              <w:spacing w:after="0"/>
              <w:rPr>
                <w:sz w:val="18"/>
                <w:szCs w:val="18"/>
              </w:rPr>
            </w:pPr>
            <w:r w:rsidRPr="003B3818">
              <w:rPr>
                <w:sz w:val="18"/>
                <w:szCs w:val="18"/>
              </w:rPr>
              <w:t>[$COP/año]</w:t>
            </w:r>
          </w:p>
        </w:tc>
      </w:tr>
      <w:tr w:rsidR="008C29DC" w:rsidRPr="003B3818" w14:paraId="59784C94" w14:textId="77777777" w:rsidTr="0080300E">
        <w:trPr>
          <w:trHeight w:val="259"/>
          <w:jc w:val="center"/>
        </w:trPr>
        <w:tc>
          <w:tcPr>
            <w:tcW w:w="2495" w:type="dxa"/>
            <w:tcBorders>
              <w:top w:val="nil"/>
            </w:tcBorders>
            <w:shd w:val="clear" w:color="auto" w:fill="auto"/>
            <w:noWrap/>
            <w:vAlign w:val="center"/>
          </w:tcPr>
          <w:p w14:paraId="06AD4671" w14:textId="77777777" w:rsidR="008C29DC" w:rsidRPr="003B3818" w:rsidRDefault="008C29DC" w:rsidP="008C29DC">
            <w:pPr>
              <w:spacing w:after="0"/>
              <w:rPr>
                <w:sz w:val="18"/>
                <w:szCs w:val="18"/>
              </w:rPr>
            </w:pPr>
            <w:r w:rsidRPr="003B3818">
              <w:rPr>
                <w:sz w:val="18"/>
                <w:szCs w:val="18"/>
              </w:rPr>
              <w:t>Ahorro porcentual</w:t>
            </w:r>
          </w:p>
        </w:tc>
        <w:tc>
          <w:tcPr>
            <w:tcW w:w="1996" w:type="dxa"/>
            <w:tcBorders>
              <w:top w:val="nil"/>
            </w:tcBorders>
            <w:shd w:val="clear" w:color="auto" w:fill="auto"/>
            <w:noWrap/>
            <w:vAlign w:val="center"/>
          </w:tcPr>
          <w:p w14:paraId="4074207D" w14:textId="144BDEE0" w:rsidR="008C29DC" w:rsidRPr="003B3818" w:rsidRDefault="008C29DC" w:rsidP="008C29DC">
            <w:pPr>
              <w:spacing w:after="0"/>
              <w:rPr>
                <w:sz w:val="18"/>
                <w:szCs w:val="18"/>
              </w:rPr>
            </w:pPr>
            <w:r w:rsidRPr="003B3818">
              <w:rPr>
                <w:sz w:val="18"/>
                <w:szCs w:val="18"/>
              </w:rPr>
              <w:t>0,38</w:t>
            </w:r>
          </w:p>
        </w:tc>
        <w:tc>
          <w:tcPr>
            <w:tcW w:w="1845" w:type="dxa"/>
            <w:tcBorders>
              <w:top w:val="nil"/>
            </w:tcBorders>
            <w:shd w:val="clear" w:color="auto" w:fill="auto"/>
            <w:noWrap/>
            <w:vAlign w:val="center"/>
          </w:tcPr>
          <w:p w14:paraId="420F212B" w14:textId="77777777" w:rsidR="008C29DC" w:rsidRPr="003B3818" w:rsidRDefault="008C29DC" w:rsidP="008C29DC">
            <w:pPr>
              <w:spacing w:after="0"/>
              <w:rPr>
                <w:sz w:val="18"/>
                <w:szCs w:val="18"/>
              </w:rPr>
            </w:pPr>
            <w:r w:rsidRPr="003B3818">
              <w:rPr>
                <w:sz w:val="18"/>
                <w:szCs w:val="18"/>
              </w:rPr>
              <w:t>[%]</w:t>
            </w:r>
          </w:p>
        </w:tc>
      </w:tr>
      <w:tr w:rsidR="008C29DC" w:rsidRPr="003B3818" w14:paraId="56FD3667" w14:textId="77777777" w:rsidTr="0080300E">
        <w:trPr>
          <w:trHeight w:val="282"/>
          <w:jc w:val="center"/>
        </w:trPr>
        <w:tc>
          <w:tcPr>
            <w:tcW w:w="2495" w:type="dxa"/>
            <w:shd w:val="clear" w:color="auto" w:fill="auto"/>
            <w:noWrap/>
            <w:vAlign w:val="center"/>
            <w:hideMark/>
          </w:tcPr>
          <w:p w14:paraId="771EC16C" w14:textId="77777777" w:rsidR="008C29DC" w:rsidRPr="003B3818" w:rsidRDefault="008C29DC" w:rsidP="008C29DC">
            <w:pPr>
              <w:spacing w:after="0"/>
              <w:rPr>
                <w:sz w:val="18"/>
                <w:szCs w:val="18"/>
              </w:rPr>
            </w:pPr>
            <w:r w:rsidRPr="003B3818">
              <w:rPr>
                <w:sz w:val="18"/>
                <w:szCs w:val="18"/>
              </w:rPr>
              <w:t>Payback</w:t>
            </w:r>
          </w:p>
        </w:tc>
        <w:tc>
          <w:tcPr>
            <w:tcW w:w="1996" w:type="dxa"/>
            <w:shd w:val="clear" w:color="auto" w:fill="auto"/>
            <w:noWrap/>
            <w:vAlign w:val="center"/>
            <w:hideMark/>
          </w:tcPr>
          <w:p w14:paraId="71EF4F82" w14:textId="6D941E7A" w:rsidR="008C29DC" w:rsidRPr="003B3818" w:rsidRDefault="008C29DC" w:rsidP="008C29DC">
            <w:pPr>
              <w:spacing w:after="0"/>
              <w:rPr>
                <w:sz w:val="18"/>
                <w:szCs w:val="18"/>
              </w:rPr>
            </w:pPr>
            <w:r w:rsidRPr="003B3818">
              <w:rPr>
                <w:sz w:val="18"/>
                <w:szCs w:val="18"/>
              </w:rPr>
              <w:t>9,5</w:t>
            </w:r>
          </w:p>
        </w:tc>
        <w:tc>
          <w:tcPr>
            <w:tcW w:w="1845" w:type="dxa"/>
            <w:shd w:val="clear" w:color="auto" w:fill="auto"/>
            <w:noWrap/>
            <w:vAlign w:val="center"/>
            <w:hideMark/>
          </w:tcPr>
          <w:p w14:paraId="04CA1110" w14:textId="77777777" w:rsidR="008C29DC" w:rsidRPr="003B3818" w:rsidRDefault="008C29DC" w:rsidP="008C29DC">
            <w:pPr>
              <w:spacing w:after="0"/>
              <w:rPr>
                <w:sz w:val="18"/>
                <w:szCs w:val="18"/>
              </w:rPr>
            </w:pPr>
            <w:r w:rsidRPr="003B3818">
              <w:rPr>
                <w:sz w:val="18"/>
                <w:szCs w:val="18"/>
              </w:rPr>
              <w:t>[años]</w:t>
            </w:r>
          </w:p>
        </w:tc>
      </w:tr>
      <w:tr w:rsidR="008C29DC" w:rsidRPr="003B3818" w14:paraId="54093973" w14:textId="77777777" w:rsidTr="0080300E">
        <w:trPr>
          <w:trHeight w:val="259"/>
          <w:jc w:val="center"/>
        </w:trPr>
        <w:tc>
          <w:tcPr>
            <w:tcW w:w="2495" w:type="dxa"/>
            <w:shd w:val="clear" w:color="auto" w:fill="auto"/>
            <w:noWrap/>
            <w:vAlign w:val="center"/>
            <w:hideMark/>
          </w:tcPr>
          <w:p w14:paraId="1680079D" w14:textId="77777777" w:rsidR="008C29DC" w:rsidRPr="003B3818" w:rsidRDefault="008C29DC" w:rsidP="008C29DC">
            <w:pPr>
              <w:spacing w:after="0"/>
              <w:rPr>
                <w:sz w:val="18"/>
                <w:szCs w:val="18"/>
              </w:rPr>
            </w:pPr>
            <w:r w:rsidRPr="003B3818">
              <w:rPr>
                <w:sz w:val="18"/>
                <w:szCs w:val="18"/>
              </w:rPr>
              <w:t>Reducción de GEI</w:t>
            </w:r>
          </w:p>
        </w:tc>
        <w:tc>
          <w:tcPr>
            <w:tcW w:w="1996" w:type="dxa"/>
            <w:shd w:val="clear" w:color="auto" w:fill="auto"/>
            <w:noWrap/>
            <w:vAlign w:val="center"/>
            <w:hideMark/>
          </w:tcPr>
          <w:p w14:paraId="48B0CC8E" w14:textId="279CD094" w:rsidR="008C29DC" w:rsidRPr="003B3818" w:rsidRDefault="00004399" w:rsidP="008C29DC">
            <w:pPr>
              <w:spacing w:after="0"/>
              <w:rPr>
                <w:sz w:val="18"/>
                <w:szCs w:val="18"/>
              </w:rPr>
            </w:pPr>
            <w:r>
              <w:rPr>
                <w:sz w:val="18"/>
                <w:szCs w:val="18"/>
              </w:rPr>
              <w:t>1</w:t>
            </w:r>
            <w:r w:rsidR="008C29DC" w:rsidRPr="003B3818">
              <w:rPr>
                <w:sz w:val="18"/>
                <w:szCs w:val="18"/>
              </w:rPr>
              <w:t>,</w:t>
            </w:r>
            <w:r>
              <w:rPr>
                <w:sz w:val="18"/>
                <w:szCs w:val="18"/>
              </w:rPr>
              <w:t>76</w:t>
            </w:r>
          </w:p>
        </w:tc>
        <w:tc>
          <w:tcPr>
            <w:tcW w:w="1845" w:type="dxa"/>
            <w:shd w:val="clear" w:color="auto" w:fill="auto"/>
            <w:noWrap/>
            <w:vAlign w:val="center"/>
            <w:hideMark/>
          </w:tcPr>
          <w:p w14:paraId="41A4381B" w14:textId="77777777" w:rsidR="008C29DC" w:rsidRPr="003B3818" w:rsidRDefault="008C29DC" w:rsidP="008C29DC">
            <w:pPr>
              <w:spacing w:after="0"/>
              <w:rPr>
                <w:sz w:val="18"/>
                <w:szCs w:val="18"/>
              </w:rPr>
            </w:pPr>
            <w:r w:rsidRPr="003B3818">
              <w:rPr>
                <w:sz w:val="18"/>
                <w:szCs w:val="18"/>
              </w:rPr>
              <w:t>[tCO</w:t>
            </w:r>
            <w:r w:rsidRPr="00004399">
              <w:rPr>
                <w:sz w:val="18"/>
                <w:szCs w:val="18"/>
                <w:vertAlign w:val="subscript"/>
              </w:rPr>
              <w:t>2</w:t>
            </w:r>
            <w:r w:rsidRPr="003B3818">
              <w:rPr>
                <w:sz w:val="18"/>
                <w:szCs w:val="18"/>
              </w:rPr>
              <w:t>-eq/año]</w:t>
            </w:r>
          </w:p>
        </w:tc>
      </w:tr>
    </w:tbl>
    <w:p w14:paraId="00EDE239" w14:textId="77777777" w:rsidR="00666929" w:rsidRDefault="00666929" w:rsidP="00617312"/>
    <w:p w14:paraId="063A2783" w14:textId="405C9D8F" w:rsidR="009801ED" w:rsidRPr="00CD6661" w:rsidRDefault="00651BC7" w:rsidP="009801ED">
      <w:pPr>
        <w:pStyle w:val="Ttulo3"/>
        <w:rPr>
          <w:rFonts w:asciiTheme="minorHAnsi" w:hAnsiTheme="minorHAnsi"/>
        </w:rPr>
      </w:pPr>
      <w:bookmarkStart w:id="163" w:name="_Toc147940073"/>
      <w:bookmarkStart w:id="164" w:name="_Toc163577909"/>
      <w:r>
        <w:t xml:space="preserve">(ECM-8) </w:t>
      </w:r>
      <w:r w:rsidR="00EA5EB8">
        <w:t>Reemplazo de lámparas fluorescentes por lámparas</w:t>
      </w:r>
      <w:r w:rsidR="00F0173D">
        <w:t xml:space="preserve"> de tecnología LED</w:t>
      </w:r>
      <w:bookmarkEnd w:id="163"/>
      <w:bookmarkEnd w:id="164"/>
      <w:r w:rsidR="00EA5EB8">
        <w:t xml:space="preserve"> </w:t>
      </w:r>
    </w:p>
    <w:p w14:paraId="000A72A8" w14:textId="77777777" w:rsidR="009801ED" w:rsidRPr="008C19B0" w:rsidRDefault="009801ED" w:rsidP="009801ED">
      <w:pPr>
        <w:rPr>
          <w:b/>
          <w:bCs/>
          <w:i/>
          <w:iCs/>
        </w:rPr>
      </w:pPr>
      <w:r w:rsidRPr="008C19B0">
        <w:rPr>
          <w:b/>
          <w:bCs/>
          <w:i/>
          <w:iCs/>
        </w:rPr>
        <w:t>Estado actual</w:t>
      </w:r>
    </w:p>
    <w:p w14:paraId="27ED876E" w14:textId="7D167C1A" w:rsidR="00D30DE8" w:rsidRDefault="009C1E76" w:rsidP="009801ED">
      <w:r w:rsidRPr="009C1E76">
        <w:t>El Hospital Santa Clara aún utiliza un 18,18% de su iluminación en tecnologías obsoletas como fluorescentes, halógenas e incandescentes. A pesar de que más del 80% de la iluminación actualmente es de tipo LED, se identifican 451 lámparas que pueden ser sustituidas por tecnología LED para lograr que la totalidad de las luminarias sean eficientes.</w:t>
      </w:r>
    </w:p>
    <w:p w14:paraId="65129CCB" w14:textId="59B8F721" w:rsidR="009801ED" w:rsidRPr="00AA7242" w:rsidRDefault="009801ED" w:rsidP="009801ED">
      <w:pPr>
        <w:rPr>
          <w:b/>
          <w:bCs/>
          <w:i/>
          <w:iCs/>
        </w:rPr>
      </w:pPr>
      <w:r w:rsidRPr="00AA7242">
        <w:rPr>
          <w:b/>
          <w:bCs/>
          <w:i/>
          <w:iCs/>
        </w:rPr>
        <w:t>Solución Propuesta</w:t>
      </w:r>
    </w:p>
    <w:p w14:paraId="16FD3BC0" w14:textId="7863A1F7" w:rsidR="00651BC7" w:rsidRPr="00227E4A" w:rsidRDefault="009C1E76" w:rsidP="00227E4A">
      <w:r w:rsidRPr="009C1E76">
        <w:t>Se sugiere el reemplazo de las 451 lámparas obsoletas por lámparas LED, con el fin de reducir el consumo de energía eléctrica destinado a la iluminación y disminuir la huella de carbono de las instalaciones hospitalarias. Esta medida tiene el potencial de reducir el consumo de energía en un 5,34% del t</w:t>
      </w:r>
      <w:r>
        <w:t>otal de consumo promedio actual</w:t>
      </w:r>
      <w:r w:rsidR="00227E4A" w:rsidRPr="00227E4A">
        <w:t>.</w:t>
      </w:r>
    </w:p>
    <w:p w14:paraId="64A244FD" w14:textId="77777777" w:rsidR="009801ED" w:rsidRPr="008C19B0" w:rsidRDefault="009801ED" w:rsidP="009801ED">
      <w:pPr>
        <w:rPr>
          <w:b/>
          <w:bCs/>
          <w:i/>
          <w:iCs/>
        </w:rPr>
      </w:pPr>
      <w:r w:rsidRPr="008C19B0">
        <w:rPr>
          <w:b/>
          <w:bCs/>
          <w:i/>
          <w:iCs/>
        </w:rPr>
        <w:lastRenderedPageBreak/>
        <w:t>CAPEX</w:t>
      </w:r>
    </w:p>
    <w:p w14:paraId="63EAE299" w14:textId="0B0C8DDD" w:rsidR="003B3818" w:rsidRDefault="185975C6" w:rsidP="009801ED">
      <w:r>
        <w:t xml:space="preserve">Para esta medida de eficiencia energética se tiene la siguiente descripción de la inversión estimada en la siguiente </w:t>
      </w:r>
      <w:r w:rsidR="009A4AB0">
        <w:t>tabla.</w:t>
      </w:r>
    </w:p>
    <w:p w14:paraId="127B032A" w14:textId="5BF12778" w:rsidR="009801ED" w:rsidRPr="00D3458A" w:rsidRDefault="009801ED" w:rsidP="0080300E">
      <w:pPr>
        <w:pStyle w:val="Descripcin"/>
        <w:keepNext/>
        <w:spacing w:after="0"/>
        <w:jc w:val="center"/>
        <w:rPr>
          <w:b/>
          <w:bCs/>
          <w:i w:val="0"/>
          <w:iCs w:val="0"/>
          <w:color w:val="000000" w:themeColor="text1"/>
        </w:rPr>
      </w:pPr>
      <w:bookmarkStart w:id="165" w:name="_Ref146709300"/>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24</w:t>
      </w:r>
      <w:r w:rsidRPr="00D3458A">
        <w:rPr>
          <w:b/>
          <w:bCs/>
          <w:i w:val="0"/>
          <w:iCs w:val="0"/>
          <w:color w:val="000000" w:themeColor="text1"/>
        </w:rPr>
        <w:fldChar w:fldCharType="end"/>
      </w:r>
      <w:bookmarkEnd w:id="165"/>
      <w:r w:rsidRPr="00D3458A">
        <w:rPr>
          <w:b/>
          <w:bCs/>
          <w:i w:val="0"/>
          <w:iCs w:val="0"/>
          <w:color w:val="000000" w:themeColor="text1"/>
        </w:rPr>
        <w:t>. Descripción CAPEX para ECM-</w:t>
      </w:r>
      <w:r w:rsidR="00227E4A">
        <w:rPr>
          <w:b/>
          <w:bCs/>
          <w:i w:val="0"/>
          <w:iCs w:val="0"/>
          <w:color w:val="000000" w:themeColor="text1"/>
        </w:rPr>
        <w:t>8</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9801ED" w:rsidRPr="009A4AB0" w14:paraId="55704C38" w14:textId="77777777" w:rsidTr="0080300E">
        <w:trPr>
          <w:trHeight w:val="106"/>
          <w:jc w:val="center"/>
        </w:trPr>
        <w:tc>
          <w:tcPr>
            <w:tcW w:w="2535" w:type="dxa"/>
            <w:shd w:val="clear" w:color="auto" w:fill="00B050"/>
            <w:noWrap/>
            <w:vAlign w:val="center"/>
            <w:hideMark/>
          </w:tcPr>
          <w:p w14:paraId="143521BA" w14:textId="77777777" w:rsidR="009801ED" w:rsidRPr="009A4AB0" w:rsidRDefault="009801ED" w:rsidP="00B22063">
            <w:pPr>
              <w:spacing w:after="0"/>
              <w:jc w:val="left"/>
              <w:rPr>
                <w:b/>
                <w:color w:val="FFFFFF"/>
                <w:sz w:val="18"/>
                <w:szCs w:val="18"/>
              </w:rPr>
            </w:pPr>
            <w:r w:rsidRPr="009A4AB0">
              <w:rPr>
                <w:b/>
                <w:color w:val="FFFFFF"/>
                <w:sz w:val="18"/>
                <w:szCs w:val="18"/>
              </w:rPr>
              <w:t>CAPEX</w:t>
            </w:r>
          </w:p>
        </w:tc>
        <w:tc>
          <w:tcPr>
            <w:tcW w:w="1743" w:type="dxa"/>
            <w:shd w:val="clear" w:color="auto" w:fill="00B050"/>
            <w:noWrap/>
            <w:vAlign w:val="center"/>
            <w:hideMark/>
          </w:tcPr>
          <w:p w14:paraId="555B8A47" w14:textId="77777777" w:rsidR="009801ED" w:rsidRPr="009A4AB0" w:rsidRDefault="009801ED" w:rsidP="00B22063">
            <w:pPr>
              <w:spacing w:after="0"/>
              <w:jc w:val="left"/>
              <w:rPr>
                <w:b/>
                <w:bCs/>
                <w:color w:val="FFFFFF"/>
                <w:sz w:val="18"/>
                <w:szCs w:val="18"/>
              </w:rPr>
            </w:pPr>
          </w:p>
        </w:tc>
        <w:tc>
          <w:tcPr>
            <w:tcW w:w="1044" w:type="dxa"/>
            <w:shd w:val="clear" w:color="auto" w:fill="00B050"/>
            <w:noWrap/>
            <w:vAlign w:val="center"/>
            <w:hideMark/>
          </w:tcPr>
          <w:p w14:paraId="33D497FE" w14:textId="77777777" w:rsidR="009801ED" w:rsidRPr="009A4AB0" w:rsidRDefault="009801ED" w:rsidP="00B22063">
            <w:pPr>
              <w:spacing w:after="0"/>
              <w:jc w:val="left"/>
              <w:rPr>
                <w:b/>
                <w:bCs/>
                <w:color w:val="FFFFFF"/>
                <w:sz w:val="18"/>
                <w:szCs w:val="18"/>
              </w:rPr>
            </w:pPr>
          </w:p>
        </w:tc>
        <w:tc>
          <w:tcPr>
            <w:tcW w:w="1871" w:type="dxa"/>
            <w:shd w:val="clear" w:color="auto" w:fill="00B050"/>
            <w:noWrap/>
            <w:vAlign w:val="center"/>
            <w:hideMark/>
          </w:tcPr>
          <w:p w14:paraId="7DD7A8B6" w14:textId="77777777" w:rsidR="009801ED" w:rsidRPr="009A4AB0" w:rsidRDefault="009801ED" w:rsidP="00B22063">
            <w:pPr>
              <w:spacing w:after="0"/>
              <w:jc w:val="left"/>
              <w:rPr>
                <w:b/>
                <w:bCs/>
                <w:color w:val="FFFFFF"/>
                <w:sz w:val="18"/>
                <w:szCs w:val="18"/>
              </w:rPr>
            </w:pPr>
          </w:p>
        </w:tc>
      </w:tr>
      <w:tr w:rsidR="009801ED" w:rsidRPr="009A4AB0" w14:paraId="190634E9" w14:textId="77777777" w:rsidTr="0080300E">
        <w:trPr>
          <w:trHeight w:val="94"/>
          <w:jc w:val="center"/>
        </w:trPr>
        <w:tc>
          <w:tcPr>
            <w:tcW w:w="2535" w:type="dxa"/>
            <w:tcBorders>
              <w:bottom w:val="single" w:sz="4" w:space="0" w:color="D9D9D9" w:themeColor="background1" w:themeShade="D9"/>
            </w:tcBorders>
            <w:shd w:val="clear" w:color="auto" w:fill="auto"/>
            <w:noWrap/>
            <w:vAlign w:val="center"/>
            <w:hideMark/>
          </w:tcPr>
          <w:p w14:paraId="5028F528" w14:textId="77777777" w:rsidR="009801ED" w:rsidRPr="009A4AB0" w:rsidRDefault="009801ED" w:rsidP="00B22063">
            <w:pPr>
              <w:spacing w:after="0"/>
              <w:jc w:val="left"/>
              <w:rPr>
                <w:b/>
                <w:bCs/>
                <w:sz w:val="18"/>
                <w:szCs w:val="18"/>
              </w:rPr>
            </w:pPr>
            <w:r w:rsidRPr="009A4AB0">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4E51E030" w14:textId="77777777" w:rsidR="009801ED" w:rsidRPr="009A4AB0" w:rsidRDefault="009801ED" w:rsidP="00B22063">
            <w:pPr>
              <w:spacing w:after="0"/>
              <w:jc w:val="left"/>
              <w:rPr>
                <w:b/>
                <w:bCs/>
                <w:sz w:val="18"/>
                <w:szCs w:val="18"/>
              </w:rPr>
            </w:pPr>
            <w:r w:rsidRPr="009A4AB0">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3612776A" w14:textId="77777777" w:rsidR="009801ED" w:rsidRPr="009A4AB0" w:rsidRDefault="009801ED" w:rsidP="00B22063">
            <w:pPr>
              <w:spacing w:after="0"/>
              <w:jc w:val="left"/>
              <w:rPr>
                <w:b/>
                <w:bCs/>
                <w:sz w:val="18"/>
                <w:szCs w:val="18"/>
              </w:rPr>
            </w:pPr>
            <w:r w:rsidRPr="009A4AB0">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7D7BFF83" w14:textId="70E10514" w:rsidR="009801ED" w:rsidRPr="009A4AB0" w:rsidRDefault="00E06D10" w:rsidP="00B22063">
            <w:pPr>
              <w:spacing w:after="0"/>
              <w:jc w:val="left"/>
              <w:rPr>
                <w:b/>
                <w:bCs/>
                <w:sz w:val="18"/>
                <w:szCs w:val="18"/>
              </w:rPr>
            </w:pPr>
            <w:r>
              <w:rPr>
                <w:b/>
                <w:bCs/>
              </w:rPr>
              <w:t>Valor total de Inversión</w:t>
            </w:r>
            <w:r w:rsidRPr="00D95D88">
              <w:rPr>
                <w:b/>
                <w:bCs/>
              </w:rPr>
              <w:t xml:space="preserve"> [$COP]</w:t>
            </w:r>
          </w:p>
        </w:tc>
      </w:tr>
      <w:tr w:rsidR="00D27119" w:rsidRPr="009A4AB0" w14:paraId="019A2825" w14:textId="77777777" w:rsidTr="0080300E">
        <w:trPr>
          <w:trHeight w:val="94"/>
          <w:jc w:val="center"/>
        </w:trPr>
        <w:tc>
          <w:tcPr>
            <w:tcW w:w="2535" w:type="dxa"/>
            <w:tcBorders>
              <w:top w:val="single" w:sz="4" w:space="0" w:color="D9D9D9" w:themeColor="background1" w:themeShade="D9"/>
            </w:tcBorders>
            <w:shd w:val="clear" w:color="auto" w:fill="auto"/>
            <w:noWrap/>
            <w:vAlign w:val="center"/>
          </w:tcPr>
          <w:p w14:paraId="1E288CEA" w14:textId="501CED02" w:rsidR="00D27119" w:rsidRPr="009A4AB0" w:rsidRDefault="00D27119" w:rsidP="00D27119">
            <w:pPr>
              <w:spacing w:after="0"/>
              <w:jc w:val="left"/>
              <w:rPr>
                <w:sz w:val="18"/>
                <w:szCs w:val="18"/>
              </w:rPr>
            </w:pPr>
            <w:r w:rsidRPr="009A4AB0">
              <w:rPr>
                <w:sz w:val="18"/>
                <w:szCs w:val="18"/>
              </w:rPr>
              <w:t>Luces de 2 W LED</w:t>
            </w:r>
          </w:p>
        </w:tc>
        <w:tc>
          <w:tcPr>
            <w:tcW w:w="1743" w:type="dxa"/>
            <w:tcBorders>
              <w:top w:val="single" w:sz="4" w:space="0" w:color="D9D9D9" w:themeColor="background1" w:themeShade="D9"/>
            </w:tcBorders>
            <w:shd w:val="clear" w:color="auto" w:fill="auto"/>
            <w:noWrap/>
            <w:vAlign w:val="center"/>
          </w:tcPr>
          <w:p w14:paraId="14B29E50" w14:textId="76E3535B" w:rsidR="00D27119" w:rsidRPr="009A4AB0" w:rsidRDefault="00D27119" w:rsidP="00D27119">
            <w:pPr>
              <w:spacing w:after="0"/>
              <w:jc w:val="left"/>
              <w:rPr>
                <w:sz w:val="18"/>
                <w:szCs w:val="18"/>
              </w:rPr>
            </w:pPr>
            <w:r w:rsidRPr="009A4AB0">
              <w:rPr>
                <w:sz w:val="18"/>
                <w:szCs w:val="18"/>
              </w:rPr>
              <w:t xml:space="preserve"> $            145.000 </w:t>
            </w:r>
          </w:p>
        </w:tc>
        <w:tc>
          <w:tcPr>
            <w:tcW w:w="1044" w:type="dxa"/>
            <w:tcBorders>
              <w:top w:val="single" w:sz="4" w:space="0" w:color="D9D9D9" w:themeColor="background1" w:themeShade="D9"/>
            </w:tcBorders>
            <w:shd w:val="clear" w:color="auto" w:fill="auto"/>
            <w:noWrap/>
            <w:vAlign w:val="center"/>
          </w:tcPr>
          <w:p w14:paraId="23702A79" w14:textId="7DCE16AF" w:rsidR="00D27119" w:rsidRPr="009A4AB0" w:rsidRDefault="00D27119" w:rsidP="002063C6">
            <w:pPr>
              <w:spacing w:after="0"/>
              <w:jc w:val="center"/>
              <w:rPr>
                <w:sz w:val="18"/>
                <w:szCs w:val="18"/>
              </w:rPr>
            </w:pPr>
            <w:r w:rsidRPr="009A4AB0">
              <w:rPr>
                <w:sz w:val="18"/>
                <w:szCs w:val="18"/>
              </w:rPr>
              <w:t>4</w:t>
            </w:r>
          </w:p>
        </w:tc>
        <w:tc>
          <w:tcPr>
            <w:tcW w:w="1871" w:type="dxa"/>
            <w:tcBorders>
              <w:top w:val="single" w:sz="4" w:space="0" w:color="D9D9D9" w:themeColor="background1" w:themeShade="D9"/>
            </w:tcBorders>
            <w:shd w:val="clear" w:color="auto" w:fill="auto"/>
            <w:noWrap/>
            <w:vAlign w:val="center"/>
          </w:tcPr>
          <w:p w14:paraId="211A1B68" w14:textId="1EC5E375" w:rsidR="00D27119" w:rsidRPr="009A4AB0" w:rsidRDefault="00D27119" w:rsidP="00D27119">
            <w:pPr>
              <w:spacing w:after="0"/>
              <w:jc w:val="left"/>
              <w:rPr>
                <w:sz w:val="18"/>
                <w:szCs w:val="18"/>
              </w:rPr>
            </w:pPr>
            <w:r w:rsidRPr="009A4AB0">
              <w:rPr>
                <w:sz w:val="18"/>
                <w:szCs w:val="18"/>
              </w:rPr>
              <w:t xml:space="preserve"> $               580.000 </w:t>
            </w:r>
          </w:p>
        </w:tc>
      </w:tr>
      <w:tr w:rsidR="00D27119" w:rsidRPr="009A4AB0" w14:paraId="5598C87D" w14:textId="77777777" w:rsidTr="0080300E">
        <w:trPr>
          <w:trHeight w:val="94"/>
          <w:jc w:val="center"/>
        </w:trPr>
        <w:tc>
          <w:tcPr>
            <w:tcW w:w="2535" w:type="dxa"/>
            <w:shd w:val="clear" w:color="auto" w:fill="auto"/>
            <w:noWrap/>
            <w:vAlign w:val="center"/>
          </w:tcPr>
          <w:p w14:paraId="1202D23C" w14:textId="13FC954B" w:rsidR="00D27119" w:rsidRPr="009A4AB0" w:rsidRDefault="00D27119" w:rsidP="00D27119">
            <w:pPr>
              <w:spacing w:after="0"/>
              <w:jc w:val="left"/>
              <w:rPr>
                <w:sz w:val="18"/>
                <w:szCs w:val="18"/>
              </w:rPr>
            </w:pPr>
            <w:r w:rsidRPr="009A4AB0">
              <w:rPr>
                <w:sz w:val="18"/>
                <w:szCs w:val="18"/>
              </w:rPr>
              <w:t>Luces de 9 W LED</w:t>
            </w:r>
          </w:p>
        </w:tc>
        <w:tc>
          <w:tcPr>
            <w:tcW w:w="1743" w:type="dxa"/>
            <w:shd w:val="clear" w:color="auto" w:fill="auto"/>
            <w:noWrap/>
            <w:vAlign w:val="center"/>
          </w:tcPr>
          <w:p w14:paraId="11480385" w14:textId="595EFA43" w:rsidR="00D27119" w:rsidRPr="009A4AB0" w:rsidRDefault="00D27119" w:rsidP="00D27119">
            <w:pPr>
              <w:spacing w:after="0"/>
              <w:jc w:val="left"/>
              <w:rPr>
                <w:sz w:val="18"/>
                <w:szCs w:val="18"/>
              </w:rPr>
            </w:pPr>
            <w:r w:rsidRPr="009A4AB0">
              <w:rPr>
                <w:sz w:val="18"/>
                <w:szCs w:val="18"/>
              </w:rPr>
              <w:t xml:space="preserve"> $            145.000 </w:t>
            </w:r>
          </w:p>
        </w:tc>
        <w:tc>
          <w:tcPr>
            <w:tcW w:w="1044" w:type="dxa"/>
            <w:shd w:val="clear" w:color="auto" w:fill="auto"/>
            <w:noWrap/>
            <w:vAlign w:val="center"/>
          </w:tcPr>
          <w:p w14:paraId="12BBBB61" w14:textId="2A9CDAA6" w:rsidR="00D27119" w:rsidRPr="009A4AB0" w:rsidRDefault="00D27119" w:rsidP="002063C6">
            <w:pPr>
              <w:spacing w:after="0"/>
              <w:jc w:val="center"/>
              <w:rPr>
                <w:sz w:val="18"/>
                <w:szCs w:val="18"/>
              </w:rPr>
            </w:pPr>
            <w:r w:rsidRPr="009A4AB0">
              <w:rPr>
                <w:sz w:val="18"/>
                <w:szCs w:val="18"/>
              </w:rPr>
              <w:t>266</w:t>
            </w:r>
          </w:p>
        </w:tc>
        <w:tc>
          <w:tcPr>
            <w:tcW w:w="1871" w:type="dxa"/>
            <w:shd w:val="clear" w:color="auto" w:fill="auto"/>
            <w:noWrap/>
            <w:vAlign w:val="center"/>
          </w:tcPr>
          <w:p w14:paraId="471040F5" w14:textId="774012D9" w:rsidR="00D27119" w:rsidRPr="009A4AB0" w:rsidRDefault="00D27119" w:rsidP="00D27119">
            <w:pPr>
              <w:spacing w:after="0"/>
              <w:jc w:val="left"/>
              <w:rPr>
                <w:sz w:val="18"/>
                <w:szCs w:val="18"/>
              </w:rPr>
            </w:pPr>
            <w:r w:rsidRPr="009A4AB0">
              <w:rPr>
                <w:sz w:val="18"/>
                <w:szCs w:val="18"/>
              </w:rPr>
              <w:t xml:space="preserve"> $          38.570.000 </w:t>
            </w:r>
          </w:p>
        </w:tc>
      </w:tr>
      <w:tr w:rsidR="00D27119" w:rsidRPr="009A4AB0" w14:paraId="14295D39" w14:textId="77777777" w:rsidTr="0080300E">
        <w:trPr>
          <w:trHeight w:val="94"/>
          <w:jc w:val="center"/>
        </w:trPr>
        <w:tc>
          <w:tcPr>
            <w:tcW w:w="2535" w:type="dxa"/>
            <w:shd w:val="clear" w:color="auto" w:fill="auto"/>
            <w:noWrap/>
            <w:vAlign w:val="center"/>
          </w:tcPr>
          <w:p w14:paraId="61503E85" w14:textId="701FF6AE" w:rsidR="00D27119" w:rsidRPr="009A4AB0" w:rsidRDefault="00D27119" w:rsidP="00D27119">
            <w:pPr>
              <w:spacing w:after="0"/>
              <w:jc w:val="left"/>
              <w:rPr>
                <w:sz w:val="18"/>
                <w:szCs w:val="18"/>
              </w:rPr>
            </w:pPr>
            <w:r w:rsidRPr="009A4AB0">
              <w:rPr>
                <w:sz w:val="18"/>
                <w:szCs w:val="18"/>
              </w:rPr>
              <w:t>Luces de 15 W LED</w:t>
            </w:r>
          </w:p>
        </w:tc>
        <w:tc>
          <w:tcPr>
            <w:tcW w:w="1743" w:type="dxa"/>
            <w:shd w:val="clear" w:color="auto" w:fill="auto"/>
            <w:noWrap/>
            <w:vAlign w:val="center"/>
          </w:tcPr>
          <w:p w14:paraId="5E7B6FB9" w14:textId="15476820" w:rsidR="00D27119" w:rsidRPr="009A4AB0" w:rsidRDefault="00D27119" w:rsidP="00D27119">
            <w:pPr>
              <w:spacing w:after="0"/>
              <w:jc w:val="left"/>
              <w:rPr>
                <w:sz w:val="18"/>
                <w:szCs w:val="18"/>
              </w:rPr>
            </w:pPr>
            <w:r w:rsidRPr="009A4AB0">
              <w:rPr>
                <w:sz w:val="18"/>
                <w:szCs w:val="18"/>
              </w:rPr>
              <w:t xml:space="preserve"> $            145.000 </w:t>
            </w:r>
          </w:p>
        </w:tc>
        <w:tc>
          <w:tcPr>
            <w:tcW w:w="1044" w:type="dxa"/>
            <w:shd w:val="clear" w:color="auto" w:fill="auto"/>
            <w:noWrap/>
            <w:vAlign w:val="center"/>
          </w:tcPr>
          <w:p w14:paraId="4079EC44" w14:textId="6F72514A" w:rsidR="00D27119" w:rsidRPr="009A4AB0" w:rsidRDefault="00D27119" w:rsidP="002063C6">
            <w:pPr>
              <w:spacing w:after="0"/>
              <w:jc w:val="center"/>
              <w:rPr>
                <w:sz w:val="18"/>
                <w:szCs w:val="18"/>
              </w:rPr>
            </w:pPr>
            <w:r w:rsidRPr="009A4AB0">
              <w:rPr>
                <w:sz w:val="18"/>
                <w:szCs w:val="18"/>
              </w:rPr>
              <w:t>130</w:t>
            </w:r>
          </w:p>
        </w:tc>
        <w:tc>
          <w:tcPr>
            <w:tcW w:w="1871" w:type="dxa"/>
            <w:shd w:val="clear" w:color="auto" w:fill="auto"/>
            <w:noWrap/>
            <w:vAlign w:val="center"/>
          </w:tcPr>
          <w:p w14:paraId="2069C14D" w14:textId="58DAD391" w:rsidR="00D27119" w:rsidRPr="009A4AB0" w:rsidRDefault="00D27119" w:rsidP="00D27119">
            <w:pPr>
              <w:spacing w:after="0"/>
              <w:jc w:val="left"/>
              <w:rPr>
                <w:sz w:val="18"/>
                <w:szCs w:val="18"/>
              </w:rPr>
            </w:pPr>
            <w:r w:rsidRPr="009A4AB0">
              <w:rPr>
                <w:sz w:val="18"/>
                <w:szCs w:val="18"/>
              </w:rPr>
              <w:t xml:space="preserve"> $          18.850.000 </w:t>
            </w:r>
          </w:p>
        </w:tc>
      </w:tr>
      <w:tr w:rsidR="00D27119" w:rsidRPr="009A4AB0" w14:paraId="1DCA9F16" w14:textId="77777777" w:rsidTr="0080300E">
        <w:trPr>
          <w:trHeight w:val="94"/>
          <w:jc w:val="center"/>
        </w:trPr>
        <w:tc>
          <w:tcPr>
            <w:tcW w:w="2535" w:type="dxa"/>
            <w:shd w:val="clear" w:color="auto" w:fill="auto"/>
            <w:noWrap/>
            <w:vAlign w:val="center"/>
          </w:tcPr>
          <w:p w14:paraId="319EAD28" w14:textId="5DF34A6D" w:rsidR="00D27119" w:rsidRPr="009A4AB0" w:rsidRDefault="00D27119" w:rsidP="00D27119">
            <w:pPr>
              <w:spacing w:after="0"/>
              <w:jc w:val="left"/>
              <w:rPr>
                <w:sz w:val="18"/>
                <w:szCs w:val="18"/>
              </w:rPr>
            </w:pPr>
            <w:r w:rsidRPr="009A4AB0">
              <w:rPr>
                <w:sz w:val="18"/>
                <w:szCs w:val="18"/>
              </w:rPr>
              <w:t>Luces de 20 W LED</w:t>
            </w:r>
          </w:p>
        </w:tc>
        <w:tc>
          <w:tcPr>
            <w:tcW w:w="1743" w:type="dxa"/>
            <w:shd w:val="clear" w:color="auto" w:fill="auto"/>
            <w:noWrap/>
            <w:vAlign w:val="center"/>
          </w:tcPr>
          <w:p w14:paraId="2F65A742" w14:textId="597B0EE3" w:rsidR="00D27119" w:rsidRPr="009A4AB0" w:rsidRDefault="00D27119" w:rsidP="00D27119">
            <w:pPr>
              <w:spacing w:after="0"/>
              <w:jc w:val="left"/>
              <w:rPr>
                <w:sz w:val="18"/>
                <w:szCs w:val="18"/>
              </w:rPr>
            </w:pPr>
            <w:r w:rsidRPr="009A4AB0">
              <w:rPr>
                <w:sz w:val="18"/>
                <w:szCs w:val="18"/>
              </w:rPr>
              <w:t xml:space="preserve"> $            159.600 </w:t>
            </w:r>
          </w:p>
        </w:tc>
        <w:tc>
          <w:tcPr>
            <w:tcW w:w="1044" w:type="dxa"/>
            <w:shd w:val="clear" w:color="auto" w:fill="auto"/>
            <w:noWrap/>
            <w:vAlign w:val="center"/>
          </w:tcPr>
          <w:p w14:paraId="69CE4CA4" w14:textId="60F70BC1" w:rsidR="00D27119" w:rsidRPr="009A4AB0" w:rsidRDefault="00D27119" w:rsidP="002063C6">
            <w:pPr>
              <w:spacing w:after="0"/>
              <w:jc w:val="center"/>
              <w:rPr>
                <w:sz w:val="18"/>
                <w:szCs w:val="18"/>
              </w:rPr>
            </w:pPr>
            <w:r w:rsidRPr="009A4AB0">
              <w:rPr>
                <w:sz w:val="18"/>
                <w:szCs w:val="18"/>
              </w:rPr>
              <w:t>23</w:t>
            </w:r>
          </w:p>
        </w:tc>
        <w:tc>
          <w:tcPr>
            <w:tcW w:w="1871" w:type="dxa"/>
            <w:shd w:val="clear" w:color="auto" w:fill="auto"/>
            <w:noWrap/>
            <w:vAlign w:val="center"/>
          </w:tcPr>
          <w:p w14:paraId="2A5F1C3A" w14:textId="008ADD88" w:rsidR="00D27119" w:rsidRPr="009A4AB0" w:rsidRDefault="00D27119" w:rsidP="00D27119">
            <w:pPr>
              <w:spacing w:after="0"/>
              <w:jc w:val="left"/>
              <w:rPr>
                <w:sz w:val="18"/>
                <w:szCs w:val="18"/>
              </w:rPr>
            </w:pPr>
            <w:r w:rsidRPr="009A4AB0">
              <w:rPr>
                <w:sz w:val="18"/>
                <w:szCs w:val="18"/>
              </w:rPr>
              <w:t xml:space="preserve"> $            3.670.800 </w:t>
            </w:r>
          </w:p>
        </w:tc>
      </w:tr>
      <w:tr w:rsidR="00D27119" w:rsidRPr="009A4AB0" w14:paraId="5E6BF68C" w14:textId="77777777" w:rsidTr="0080300E">
        <w:trPr>
          <w:trHeight w:val="94"/>
          <w:jc w:val="center"/>
        </w:trPr>
        <w:tc>
          <w:tcPr>
            <w:tcW w:w="2535" w:type="dxa"/>
            <w:shd w:val="clear" w:color="auto" w:fill="auto"/>
            <w:noWrap/>
            <w:vAlign w:val="center"/>
          </w:tcPr>
          <w:p w14:paraId="0145C372" w14:textId="6A616BE4" w:rsidR="00D27119" w:rsidRPr="009A4AB0" w:rsidRDefault="00D27119" w:rsidP="00D27119">
            <w:pPr>
              <w:spacing w:after="0"/>
              <w:jc w:val="left"/>
              <w:rPr>
                <w:sz w:val="18"/>
                <w:szCs w:val="18"/>
              </w:rPr>
            </w:pPr>
            <w:r w:rsidRPr="009A4AB0">
              <w:rPr>
                <w:sz w:val="18"/>
                <w:szCs w:val="18"/>
              </w:rPr>
              <w:t>Luces de 50 W LED</w:t>
            </w:r>
          </w:p>
        </w:tc>
        <w:tc>
          <w:tcPr>
            <w:tcW w:w="1743" w:type="dxa"/>
            <w:shd w:val="clear" w:color="auto" w:fill="auto"/>
            <w:noWrap/>
            <w:vAlign w:val="center"/>
          </w:tcPr>
          <w:p w14:paraId="6C67A595" w14:textId="36750097" w:rsidR="00D27119" w:rsidRPr="009A4AB0" w:rsidRDefault="00D27119" w:rsidP="00D27119">
            <w:pPr>
              <w:spacing w:after="0"/>
              <w:jc w:val="left"/>
              <w:rPr>
                <w:sz w:val="18"/>
                <w:szCs w:val="18"/>
              </w:rPr>
            </w:pPr>
            <w:r w:rsidRPr="009A4AB0">
              <w:rPr>
                <w:sz w:val="18"/>
                <w:szCs w:val="18"/>
              </w:rPr>
              <w:t xml:space="preserve"> $            159.600 </w:t>
            </w:r>
          </w:p>
        </w:tc>
        <w:tc>
          <w:tcPr>
            <w:tcW w:w="1044" w:type="dxa"/>
            <w:shd w:val="clear" w:color="auto" w:fill="auto"/>
            <w:noWrap/>
            <w:vAlign w:val="center"/>
          </w:tcPr>
          <w:p w14:paraId="5F4835AC" w14:textId="41A48256" w:rsidR="00D27119" w:rsidRPr="009A4AB0" w:rsidRDefault="00D27119" w:rsidP="002063C6">
            <w:pPr>
              <w:spacing w:after="0"/>
              <w:jc w:val="center"/>
              <w:rPr>
                <w:sz w:val="18"/>
                <w:szCs w:val="18"/>
              </w:rPr>
            </w:pPr>
            <w:r w:rsidRPr="009A4AB0">
              <w:rPr>
                <w:sz w:val="18"/>
                <w:szCs w:val="18"/>
              </w:rPr>
              <w:t>28</w:t>
            </w:r>
          </w:p>
        </w:tc>
        <w:tc>
          <w:tcPr>
            <w:tcW w:w="1871" w:type="dxa"/>
            <w:shd w:val="clear" w:color="auto" w:fill="auto"/>
            <w:noWrap/>
            <w:vAlign w:val="center"/>
          </w:tcPr>
          <w:p w14:paraId="703FE61E" w14:textId="5F290325" w:rsidR="00D27119" w:rsidRPr="009A4AB0" w:rsidRDefault="00D27119" w:rsidP="00D27119">
            <w:pPr>
              <w:spacing w:after="0"/>
              <w:jc w:val="left"/>
              <w:rPr>
                <w:sz w:val="18"/>
                <w:szCs w:val="18"/>
              </w:rPr>
            </w:pPr>
            <w:r w:rsidRPr="009A4AB0">
              <w:rPr>
                <w:sz w:val="18"/>
                <w:szCs w:val="18"/>
              </w:rPr>
              <w:t xml:space="preserve"> $            4.468.800 </w:t>
            </w:r>
          </w:p>
        </w:tc>
      </w:tr>
      <w:tr w:rsidR="00D27119" w:rsidRPr="009A4AB0" w14:paraId="6C4105C1" w14:textId="77777777" w:rsidTr="0080300E">
        <w:trPr>
          <w:trHeight w:val="94"/>
          <w:jc w:val="center"/>
        </w:trPr>
        <w:tc>
          <w:tcPr>
            <w:tcW w:w="2535" w:type="dxa"/>
            <w:shd w:val="clear" w:color="auto" w:fill="auto"/>
            <w:noWrap/>
            <w:vAlign w:val="center"/>
          </w:tcPr>
          <w:p w14:paraId="6EDE3731" w14:textId="436A7D7B" w:rsidR="00D27119" w:rsidRPr="009A4AB0" w:rsidRDefault="00D27119" w:rsidP="00D27119">
            <w:pPr>
              <w:spacing w:after="0"/>
              <w:jc w:val="left"/>
              <w:rPr>
                <w:sz w:val="18"/>
                <w:szCs w:val="18"/>
              </w:rPr>
            </w:pPr>
            <w:r w:rsidRPr="009A4AB0">
              <w:rPr>
                <w:sz w:val="18"/>
                <w:szCs w:val="18"/>
              </w:rPr>
              <w:t>Auxiliares y conexiones</w:t>
            </w:r>
          </w:p>
        </w:tc>
        <w:tc>
          <w:tcPr>
            <w:tcW w:w="1743" w:type="dxa"/>
            <w:shd w:val="clear" w:color="auto" w:fill="auto"/>
            <w:noWrap/>
            <w:vAlign w:val="center"/>
          </w:tcPr>
          <w:p w14:paraId="5DF846F0" w14:textId="675CA5C2" w:rsidR="00D27119" w:rsidRPr="009A4AB0" w:rsidRDefault="00D27119" w:rsidP="00D27119">
            <w:pPr>
              <w:spacing w:after="0"/>
              <w:jc w:val="left"/>
              <w:rPr>
                <w:sz w:val="18"/>
                <w:szCs w:val="18"/>
              </w:rPr>
            </w:pPr>
            <w:r w:rsidRPr="009A4AB0">
              <w:rPr>
                <w:sz w:val="18"/>
                <w:szCs w:val="18"/>
              </w:rPr>
              <w:t xml:space="preserve"> $       13.227.920 </w:t>
            </w:r>
          </w:p>
        </w:tc>
        <w:tc>
          <w:tcPr>
            <w:tcW w:w="1044" w:type="dxa"/>
            <w:shd w:val="clear" w:color="auto" w:fill="auto"/>
            <w:noWrap/>
            <w:vAlign w:val="center"/>
          </w:tcPr>
          <w:p w14:paraId="18C65402" w14:textId="684FE7A7" w:rsidR="00D27119" w:rsidRPr="009A4AB0" w:rsidRDefault="00D27119" w:rsidP="002063C6">
            <w:pPr>
              <w:spacing w:after="0"/>
              <w:jc w:val="center"/>
              <w:rPr>
                <w:sz w:val="18"/>
                <w:szCs w:val="18"/>
              </w:rPr>
            </w:pPr>
            <w:r w:rsidRPr="009A4AB0">
              <w:rPr>
                <w:sz w:val="18"/>
                <w:szCs w:val="18"/>
              </w:rPr>
              <w:t>1</w:t>
            </w:r>
          </w:p>
        </w:tc>
        <w:tc>
          <w:tcPr>
            <w:tcW w:w="1871" w:type="dxa"/>
            <w:shd w:val="clear" w:color="auto" w:fill="auto"/>
            <w:noWrap/>
            <w:vAlign w:val="center"/>
          </w:tcPr>
          <w:p w14:paraId="0B919D02" w14:textId="5C76EC40" w:rsidR="00D27119" w:rsidRPr="009A4AB0" w:rsidRDefault="00D27119" w:rsidP="00D27119">
            <w:pPr>
              <w:spacing w:after="0"/>
              <w:jc w:val="left"/>
              <w:rPr>
                <w:sz w:val="18"/>
                <w:szCs w:val="18"/>
              </w:rPr>
            </w:pPr>
            <w:r w:rsidRPr="009A4AB0">
              <w:rPr>
                <w:sz w:val="18"/>
                <w:szCs w:val="18"/>
              </w:rPr>
              <w:t xml:space="preserve"> $          13.227.920 </w:t>
            </w:r>
          </w:p>
        </w:tc>
      </w:tr>
      <w:tr w:rsidR="00D27119" w:rsidRPr="009A4AB0" w14:paraId="0A02D103" w14:textId="77777777" w:rsidTr="0080300E">
        <w:trPr>
          <w:trHeight w:val="94"/>
          <w:jc w:val="center"/>
        </w:trPr>
        <w:tc>
          <w:tcPr>
            <w:tcW w:w="2535" w:type="dxa"/>
            <w:tcBorders>
              <w:bottom w:val="single" w:sz="4" w:space="0" w:color="auto"/>
            </w:tcBorders>
            <w:shd w:val="clear" w:color="auto" w:fill="auto"/>
            <w:noWrap/>
            <w:vAlign w:val="center"/>
            <w:hideMark/>
          </w:tcPr>
          <w:p w14:paraId="11EA1AAB" w14:textId="418A122A" w:rsidR="00D27119" w:rsidRPr="009A4AB0" w:rsidRDefault="00D27119" w:rsidP="00D27119">
            <w:pPr>
              <w:spacing w:after="0"/>
              <w:jc w:val="left"/>
              <w:rPr>
                <w:b/>
                <w:bCs/>
                <w:sz w:val="18"/>
                <w:szCs w:val="18"/>
              </w:rPr>
            </w:pPr>
            <w:r w:rsidRPr="009A4AB0">
              <w:rPr>
                <w:b/>
                <w:bCs/>
                <w:sz w:val="18"/>
                <w:szCs w:val="18"/>
              </w:rPr>
              <w:t>Total</w:t>
            </w:r>
          </w:p>
        </w:tc>
        <w:tc>
          <w:tcPr>
            <w:tcW w:w="1743" w:type="dxa"/>
            <w:tcBorders>
              <w:bottom w:val="single" w:sz="4" w:space="0" w:color="auto"/>
            </w:tcBorders>
            <w:shd w:val="clear" w:color="auto" w:fill="auto"/>
            <w:noWrap/>
            <w:vAlign w:val="center"/>
            <w:hideMark/>
          </w:tcPr>
          <w:p w14:paraId="5D0DC61F" w14:textId="1B016616" w:rsidR="00D27119" w:rsidRPr="009A4AB0" w:rsidRDefault="00D27119" w:rsidP="00D27119">
            <w:pPr>
              <w:spacing w:after="0"/>
              <w:jc w:val="left"/>
              <w:rPr>
                <w:b/>
                <w:bCs/>
                <w:sz w:val="18"/>
                <w:szCs w:val="18"/>
              </w:rPr>
            </w:pPr>
            <w:r w:rsidRPr="009A4AB0">
              <w:rPr>
                <w:b/>
                <w:bCs/>
                <w:sz w:val="18"/>
                <w:szCs w:val="18"/>
              </w:rPr>
              <w:t> </w:t>
            </w:r>
          </w:p>
        </w:tc>
        <w:tc>
          <w:tcPr>
            <w:tcW w:w="1044" w:type="dxa"/>
            <w:tcBorders>
              <w:bottom w:val="single" w:sz="4" w:space="0" w:color="auto"/>
            </w:tcBorders>
            <w:shd w:val="clear" w:color="auto" w:fill="auto"/>
            <w:noWrap/>
            <w:vAlign w:val="center"/>
            <w:hideMark/>
          </w:tcPr>
          <w:p w14:paraId="74766F59" w14:textId="25BC8B71" w:rsidR="00D27119" w:rsidRPr="009A4AB0" w:rsidRDefault="00D27119" w:rsidP="00D27119">
            <w:pPr>
              <w:spacing w:after="0"/>
              <w:jc w:val="left"/>
              <w:rPr>
                <w:b/>
                <w:bCs/>
                <w:sz w:val="18"/>
                <w:szCs w:val="18"/>
              </w:rPr>
            </w:pPr>
            <w:r w:rsidRPr="009A4AB0">
              <w:rPr>
                <w:b/>
                <w:bCs/>
                <w:sz w:val="18"/>
                <w:szCs w:val="18"/>
              </w:rPr>
              <w:t> </w:t>
            </w:r>
          </w:p>
        </w:tc>
        <w:tc>
          <w:tcPr>
            <w:tcW w:w="1871" w:type="dxa"/>
            <w:tcBorders>
              <w:bottom w:val="single" w:sz="4" w:space="0" w:color="auto"/>
            </w:tcBorders>
            <w:shd w:val="clear" w:color="auto" w:fill="auto"/>
            <w:noWrap/>
            <w:vAlign w:val="center"/>
            <w:hideMark/>
          </w:tcPr>
          <w:p w14:paraId="7E9A8C3C" w14:textId="653CB6D5" w:rsidR="00D27119" w:rsidRPr="009A4AB0" w:rsidRDefault="00D27119" w:rsidP="00D27119">
            <w:pPr>
              <w:spacing w:after="0"/>
              <w:jc w:val="left"/>
              <w:rPr>
                <w:b/>
                <w:bCs/>
                <w:sz w:val="18"/>
                <w:szCs w:val="18"/>
              </w:rPr>
            </w:pPr>
            <w:r w:rsidRPr="009A4AB0">
              <w:rPr>
                <w:b/>
                <w:bCs/>
                <w:sz w:val="18"/>
                <w:szCs w:val="18"/>
              </w:rPr>
              <w:t xml:space="preserve"> $          79.367.520 </w:t>
            </w:r>
          </w:p>
        </w:tc>
      </w:tr>
    </w:tbl>
    <w:p w14:paraId="1D56931A" w14:textId="77777777" w:rsidR="0080300E" w:rsidRPr="008C19B0" w:rsidRDefault="0080300E" w:rsidP="009801ED">
      <w:pPr>
        <w:spacing w:after="0"/>
      </w:pPr>
    </w:p>
    <w:p w14:paraId="4204F3DD" w14:textId="1EF54AC6" w:rsidR="009801ED" w:rsidRPr="008C19B0" w:rsidRDefault="185975C6" w:rsidP="185975C6">
      <w:pPr>
        <w:rPr>
          <w:b/>
          <w:bCs/>
          <w:i/>
          <w:iCs/>
        </w:rPr>
      </w:pPr>
      <w:r w:rsidRPr="185975C6">
        <w:rPr>
          <w:b/>
          <w:bCs/>
          <w:i/>
          <w:iCs/>
        </w:rPr>
        <w:t>Evaluación de la medida de eficiencia energética</w:t>
      </w:r>
    </w:p>
    <w:p w14:paraId="7B2ED22B" w14:textId="77777777" w:rsidR="00DD237E" w:rsidRPr="008C19B0" w:rsidRDefault="00DD237E" w:rsidP="00DD237E">
      <w:bookmarkStart w:id="166" w:name="_Ref146709282"/>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1A45A4A0" w14:textId="176B63F7" w:rsidR="009801ED" w:rsidRPr="002D6E60" w:rsidRDefault="009801ED"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25</w:t>
      </w:r>
      <w:r w:rsidRPr="002D6E60">
        <w:rPr>
          <w:b/>
          <w:bCs/>
          <w:i w:val="0"/>
          <w:iCs w:val="0"/>
          <w:color w:val="000000" w:themeColor="text1"/>
        </w:rPr>
        <w:fldChar w:fldCharType="end"/>
      </w:r>
      <w:bookmarkEnd w:id="166"/>
      <w:r w:rsidR="008C3A6F">
        <w:rPr>
          <w:b/>
          <w:bCs/>
          <w:i w:val="0"/>
          <w:iCs w:val="0"/>
          <w:color w:val="000000" w:themeColor="text1"/>
        </w:rPr>
        <w:t>. Indicadores económicos</w:t>
      </w:r>
      <w:r w:rsidRPr="002D6E60">
        <w:rPr>
          <w:b/>
          <w:bCs/>
          <w:i w:val="0"/>
          <w:iCs w:val="0"/>
          <w:color w:val="000000" w:themeColor="text1"/>
        </w:rPr>
        <w:t xml:space="preserve"> para ECM-</w:t>
      </w:r>
      <w:r w:rsidR="00227E4A">
        <w:rPr>
          <w:b/>
          <w:bCs/>
          <w:i w:val="0"/>
          <w:iCs w:val="0"/>
          <w:color w:val="000000" w:themeColor="text1"/>
        </w:rPr>
        <w:t>8</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9801ED" w:rsidRPr="009A4AB0" w14:paraId="4FE6829E" w14:textId="77777777" w:rsidTr="0080300E">
        <w:trPr>
          <w:trHeight w:val="259"/>
          <w:jc w:val="center"/>
        </w:trPr>
        <w:tc>
          <w:tcPr>
            <w:tcW w:w="6336" w:type="dxa"/>
            <w:gridSpan w:val="3"/>
            <w:tcBorders>
              <w:bottom w:val="nil"/>
            </w:tcBorders>
            <w:shd w:val="clear" w:color="auto" w:fill="00B050"/>
            <w:noWrap/>
            <w:vAlign w:val="center"/>
            <w:hideMark/>
          </w:tcPr>
          <w:p w14:paraId="7CC94199" w14:textId="65965A59" w:rsidR="009801ED" w:rsidRPr="009A4AB0" w:rsidRDefault="00D379FB" w:rsidP="00B22063">
            <w:pPr>
              <w:spacing w:after="0"/>
              <w:rPr>
                <w:b/>
                <w:sz w:val="18"/>
                <w:szCs w:val="18"/>
              </w:rPr>
            </w:pPr>
            <w:r>
              <w:rPr>
                <w:b/>
                <w:color w:val="FFFFFF" w:themeColor="background1"/>
                <w:sz w:val="18"/>
                <w:szCs w:val="18"/>
              </w:rPr>
              <w:t>Result</w:t>
            </w:r>
            <w:r w:rsidR="008C3A6F">
              <w:rPr>
                <w:b/>
                <w:color w:val="FFFFFF" w:themeColor="background1"/>
                <w:sz w:val="18"/>
                <w:szCs w:val="18"/>
              </w:rPr>
              <w:t>ados de la evaluación</w:t>
            </w:r>
          </w:p>
        </w:tc>
      </w:tr>
      <w:tr w:rsidR="009801ED" w:rsidRPr="009A4AB0" w14:paraId="671F68FA" w14:textId="77777777" w:rsidTr="0080300E">
        <w:trPr>
          <w:trHeight w:val="259"/>
          <w:jc w:val="center"/>
        </w:trPr>
        <w:tc>
          <w:tcPr>
            <w:tcW w:w="2495" w:type="dxa"/>
            <w:tcBorders>
              <w:bottom w:val="single" w:sz="4" w:space="0" w:color="D9D9D9" w:themeColor="background1" w:themeShade="D9"/>
            </w:tcBorders>
            <w:shd w:val="clear" w:color="auto" w:fill="auto"/>
            <w:noWrap/>
            <w:vAlign w:val="center"/>
          </w:tcPr>
          <w:p w14:paraId="592DC0F0" w14:textId="77777777" w:rsidR="009801ED" w:rsidRPr="009A4AB0" w:rsidRDefault="009801ED" w:rsidP="00B22063">
            <w:pPr>
              <w:spacing w:after="0"/>
              <w:rPr>
                <w:b/>
                <w:bCs/>
                <w:sz w:val="18"/>
                <w:szCs w:val="18"/>
              </w:rPr>
            </w:pPr>
            <w:r w:rsidRPr="009A4AB0">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4B4F9359" w14:textId="77777777" w:rsidR="009801ED" w:rsidRPr="009A4AB0" w:rsidRDefault="009801ED" w:rsidP="00B22063">
            <w:pPr>
              <w:spacing w:after="0"/>
              <w:rPr>
                <w:b/>
                <w:bCs/>
                <w:sz w:val="18"/>
                <w:szCs w:val="18"/>
              </w:rPr>
            </w:pPr>
            <w:r w:rsidRPr="009A4AB0">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46D4A735" w14:textId="77777777" w:rsidR="009801ED" w:rsidRPr="009A4AB0" w:rsidRDefault="009801ED" w:rsidP="00B22063">
            <w:pPr>
              <w:spacing w:after="0"/>
              <w:rPr>
                <w:b/>
                <w:bCs/>
                <w:sz w:val="18"/>
                <w:szCs w:val="18"/>
              </w:rPr>
            </w:pPr>
            <w:r w:rsidRPr="009A4AB0">
              <w:rPr>
                <w:b/>
                <w:bCs/>
                <w:sz w:val="18"/>
                <w:szCs w:val="18"/>
              </w:rPr>
              <w:t>Unidades</w:t>
            </w:r>
          </w:p>
        </w:tc>
      </w:tr>
      <w:tr w:rsidR="00BD2017" w:rsidRPr="009A4AB0" w14:paraId="719E55C1" w14:textId="77777777" w:rsidTr="0080300E">
        <w:trPr>
          <w:trHeight w:val="259"/>
          <w:jc w:val="center"/>
        </w:trPr>
        <w:tc>
          <w:tcPr>
            <w:tcW w:w="2495" w:type="dxa"/>
            <w:tcBorders>
              <w:top w:val="single" w:sz="4" w:space="0" w:color="D9D9D9" w:themeColor="background1" w:themeShade="D9"/>
              <w:bottom w:val="nil"/>
            </w:tcBorders>
            <w:shd w:val="clear" w:color="auto" w:fill="auto"/>
            <w:noWrap/>
            <w:vAlign w:val="center"/>
          </w:tcPr>
          <w:p w14:paraId="7BFEF7DA" w14:textId="5F4699EF" w:rsidR="00BD2017" w:rsidRPr="009A4AB0" w:rsidRDefault="00BD2017" w:rsidP="004A2E28">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7F775C21" w14:textId="5702BCA7" w:rsidR="00BD2017" w:rsidRPr="009A4AB0" w:rsidRDefault="00BD2017" w:rsidP="004A2E28">
            <w:pPr>
              <w:spacing w:after="0"/>
              <w:rPr>
                <w:sz w:val="18"/>
                <w:szCs w:val="18"/>
              </w:rPr>
            </w:pPr>
            <w:r w:rsidRPr="00BD2017">
              <w:rPr>
                <w:sz w:val="18"/>
                <w:szCs w:val="18"/>
              </w:rPr>
              <w:t>63</w:t>
            </w:r>
            <w:r>
              <w:rPr>
                <w:sz w:val="18"/>
                <w:szCs w:val="18"/>
              </w:rPr>
              <w:t>.</w:t>
            </w:r>
            <w:r w:rsidRPr="00BD2017">
              <w:rPr>
                <w:sz w:val="18"/>
                <w:szCs w:val="18"/>
              </w:rPr>
              <w:t>310</w:t>
            </w:r>
          </w:p>
        </w:tc>
        <w:tc>
          <w:tcPr>
            <w:tcW w:w="1845" w:type="dxa"/>
            <w:tcBorders>
              <w:top w:val="single" w:sz="4" w:space="0" w:color="D9D9D9" w:themeColor="background1" w:themeShade="D9"/>
              <w:bottom w:val="nil"/>
            </w:tcBorders>
            <w:shd w:val="clear" w:color="auto" w:fill="auto"/>
            <w:noWrap/>
            <w:vAlign w:val="center"/>
          </w:tcPr>
          <w:p w14:paraId="21165A99" w14:textId="5EBCAA03" w:rsidR="00BD2017" w:rsidRPr="009A4AB0" w:rsidRDefault="00BD2017" w:rsidP="004A2E28">
            <w:pPr>
              <w:spacing w:after="0"/>
              <w:rPr>
                <w:sz w:val="18"/>
                <w:szCs w:val="18"/>
              </w:rPr>
            </w:pPr>
            <w:r>
              <w:rPr>
                <w:sz w:val="18"/>
                <w:szCs w:val="18"/>
              </w:rPr>
              <w:t>[kWh/año]</w:t>
            </w:r>
          </w:p>
        </w:tc>
      </w:tr>
      <w:tr w:rsidR="004A2E28" w:rsidRPr="009A4AB0" w14:paraId="009426B9" w14:textId="77777777" w:rsidTr="0080300E">
        <w:trPr>
          <w:trHeight w:val="259"/>
          <w:jc w:val="center"/>
        </w:trPr>
        <w:tc>
          <w:tcPr>
            <w:tcW w:w="2495" w:type="dxa"/>
            <w:tcBorders>
              <w:top w:val="nil"/>
              <w:bottom w:val="nil"/>
            </w:tcBorders>
            <w:shd w:val="clear" w:color="auto" w:fill="auto"/>
            <w:noWrap/>
            <w:vAlign w:val="center"/>
          </w:tcPr>
          <w:p w14:paraId="3B0B3F06" w14:textId="77777777" w:rsidR="004A2E28" w:rsidRPr="009A4AB0" w:rsidRDefault="004A2E28" w:rsidP="004A2E28">
            <w:pPr>
              <w:spacing w:after="0"/>
              <w:rPr>
                <w:sz w:val="18"/>
                <w:szCs w:val="18"/>
              </w:rPr>
            </w:pPr>
            <w:r w:rsidRPr="009A4AB0">
              <w:rPr>
                <w:sz w:val="18"/>
                <w:szCs w:val="18"/>
              </w:rPr>
              <w:t>Ahorro anual de dinero</w:t>
            </w:r>
          </w:p>
        </w:tc>
        <w:tc>
          <w:tcPr>
            <w:tcW w:w="1996" w:type="dxa"/>
            <w:tcBorders>
              <w:top w:val="nil"/>
              <w:bottom w:val="nil"/>
            </w:tcBorders>
            <w:shd w:val="clear" w:color="auto" w:fill="auto"/>
            <w:noWrap/>
            <w:vAlign w:val="center"/>
          </w:tcPr>
          <w:p w14:paraId="397D9ADA" w14:textId="21025B99" w:rsidR="004A2E28" w:rsidRPr="009A4AB0" w:rsidRDefault="004A2E28" w:rsidP="004A2E28">
            <w:pPr>
              <w:spacing w:after="0"/>
              <w:rPr>
                <w:sz w:val="18"/>
                <w:szCs w:val="18"/>
              </w:rPr>
            </w:pPr>
            <w:r w:rsidRPr="009A4AB0">
              <w:rPr>
                <w:sz w:val="18"/>
                <w:szCs w:val="18"/>
              </w:rPr>
              <w:t>$ 38.391.844</w:t>
            </w:r>
          </w:p>
        </w:tc>
        <w:tc>
          <w:tcPr>
            <w:tcW w:w="1845" w:type="dxa"/>
            <w:tcBorders>
              <w:top w:val="nil"/>
              <w:bottom w:val="nil"/>
            </w:tcBorders>
            <w:shd w:val="clear" w:color="auto" w:fill="auto"/>
            <w:noWrap/>
            <w:vAlign w:val="center"/>
          </w:tcPr>
          <w:p w14:paraId="22AA7696" w14:textId="77777777" w:rsidR="004A2E28" w:rsidRPr="009A4AB0" w:rsidRDefault="004A2E28" w:rsidP="004A2E28">
            <w:pPr>
              <w:spacing w:after="0"/>
              <w:rPr>
                <w:sz w:val="18"/>
                <w:szCs w:val="18"/>
              </w:rPr>
            </w:pPr>
            <w:r w:rsidRPr="009A4AB0">
              <w:rPr>
                <w:sz w:val="18"/>
                <w:szCs w:val="18"/>
              </w:rPr>
              <w:t>[$COP/año]</w:t>
            </w:r>
          </w:p>
        </w:tc>
      </w:tr>
      <w:tr w:rsidR="004A2E28" w:rsidRPr="009A4AB0" w14:paraId="2506FF1D" w14:textId="77777777" w:rsidTr="0080300E">
        <w:trPr>
          <w:trHeight w:val="259"/>
          <w:jc w:val="center"/>
        </w:trPr>
        <w:tc>
          <w:tcPr>
            <w:tcW w:w="2495" w:type="dxa"/>
            <w:tcBorders>
              <w:top w:val="nil"/>
            </w:tcBorders>
            <w:shd w:val="clear" w:color="auto" w:fill="auto"/>
            <w:noWrap/>
            <w:vAlign w:val="center"/>
          </w:tcPr>
          <w:p w14:paraId="4E9E2C98" w14:textId="77777777" w:rsidR="004A2E28" w:rsidRPr="009A4AB0" w:rsidRDefault="004A2E28" w:rsidP="004A2E28">
            <w:pPr>
              <w:spacing w:after="0"/>
              <w:rPr>
                <w:sz w:val="18"/>
                <w:szCs w:val="18"/>
              </w:rPr>
            </w:pPr>
            <w:r w:rsidRPr="009A4AB0">
              <w:rPr>
                <w:sz w:val="18"/>
                <w:szCs w:val="18"/>
              </w:rPr>
              <w:t>Ahorro porcentual</w:t>
            </w:r>
          </w:p>
        </w:tc>
        <w:tc>
          <w:tcPr>
            <w:tcW w:w="1996" w:type="dxa"/>
            <w:tcBorders>
              <w:top w:val="nil"/>
            </w:tcBorders>
            <w:shd w:val="clear" w:color="auto" w:fill="auto"/>
            <w:noWrap/>
            <w:vAlign w:val="center"/>
          </w:tcPr>
          <w:p w14:paraId="2521B590" w14:textId="50EB9EB8" w:rsidR="004A2E28" w:rsidRPr="009A4AB0" w:rsidRDefault="004A2E28" w:rsidP="004A2E28">
            <w:pPr>
              <w:spacing w:after="0"/>
              <w:rPr>
                <w:sz w:val="18"/>
                <w:szCs w:val="18"/>
              </w:rPr>
            </w:pPr>
            <w:r w:rsidRPr="009A4AB0">
              <w:rPr>
                <w:sz w:val="18"/>
                <w:szCs w:val="18"/>
              </w:rPr>
              <w:t>5,34</w:t>
            </w:r>
          </w:p>
        </w:tc>
        <w:tc>
          <w:tcPr>
            <w:tcW w:w="1845" w:type="dxa"/>
            <w:tcBorders>
              <w:top w:val="nil"/>
            </w:tcBorders>
            <w:shd w:val="clear" w:color="auto" w:fill="auto"/>
            <w:noWrap/>
            <w:vAlign w:val="center"/>
          </w:tcPr>
          <w:p w14:paraId="193F1B4C" w14:textId="77777777" w:rsidR="004A2E28" w:rsidRPr="009A4AB0" w:rsidRDefault="004A2E28" w:rsidP="004A2E28">
            <w:pPr>
              <w:spacing w:after="0"/>
              <w:rPr>
                <w:sz w:val="18"/>
                <w:szCs w:val="18"/>
              </w:rPr>
            </w:pPr>
            <w:r w:rsidRPr="009A4AB0">
              <w:rPr>
                <w:sz w:val="18"/>
                <w:szCs w:val="18"/>
              </w:rPr>
              <w:t>[%]</w:t>
            </w:r>
          </w:p>
        </w:tc>
      </w:tr>
      <w:tr w:rsidR="004A2E28" w:rsidRPr="009A4AB0" w14:paraId="2521FE0E" w14:textId="77777777" w:rsidTr="0080300E">
        <w:trPr>
          <w:trHeight w:val="282"/>
          <w:jc w:val="center"/>
        </w:trPr>
        <w:tc>
          <w:tcPr>
            <w:tcW w:w="2495" w:type="dxa"/>
            <w:shd w:val="clear" w:color="auto" w:fill="auto"/>
            <w:noWrap/>
            <w:vAlign w:val="center"/>
            <w:hideMark/>
          </w:tcPr>
          <w:p w14:paraId="1875C079" w14:textId="77777777" w:rsidR="004A2E28" w:rsidRPr="009A4AB0" w:rsidRDefault="004A2E28" w:rsidP="004A2E28">
            <w:pPr>
              <w:spacing w:after="0"/>
              <w:rPr>
                <w:sz w:val="18"/>
                <w:szCs w:val="18"/>
              </w:rPr>
            </w:pPr>
            <w:r w:rsidRPr="009A4AB0">
              <w:rPr>
                <w:sz w:val="18"/>
                <w:szCs w:val="18"/>
              </w:rPr>
              <w:t>Payback</w:t>
            </w:r>
          </w:p>
        </w:tc>
        <w:tc>
          <w:tcPr>
            <w:tcW w:w="1996" w:type="dxa"/>
            <w:shd w:val="clear" w:color="auto" w:fill="auto"/>
            <w:noWrap/>
            <w:vAlign w:val="center"/>
            <w:hideMark/>
          </w:tcPr>
          <w:p w14:paraId="786599A0" w14:textId="59E4B9D4" w:rsidR="004A2E28" w:rsidRPr="009A4AB0" w:rsidRDefault="004A2E28" w:rsidP="004A2E28">
            <w:pPr>
              <w:spacing w:after="0"/>
              <w:rPr>
                <w:sz w:val="18"/>
                <w:szCs w:val="18"/>
              </w:rPr>
            </w:pPr>
            <w:r w:rsidRPr="009A4AB0">
              <w:rPr>
                <w:sz w:val="18"/>
                <w:szCs w:val="18"/>
              </w:rPr>
              <w:t>2,9</w:t>
            </w:r>
          </w:p>
        </w:tc>
        <w:tc>
          <w:tcPr>
            <w:tcW w:w="1845" w:type="dxa"/>
            <w:shd w:val="clear" w:color="auto" w:fill="auto"/>
            <w:noWrap/>
            <w:vAlign w:val="center"/>
            <w:hideMark/>
          </w:tcPr>
          <w:p w14:paraId="6CC38DC0" w14:textId="77777777" w:rsidR="004A2E28" w:rsidRPr="009A4AB0" w:rsidRDefault="004A2E28" w:rsidP="004A2E28">
            <w:pPr>
              <w:spacing w:after="0"/>
              <w:rPr>
                <w:sz w:val="18"/>
                <w:szCs w:val="18"/>
              </w:rPr>
            </w:pPr>
            <w:r w:rsidRPr="009A4AB0">
              <w:rPr>
                <w:sz w:val="18"/>
                <w:szCs w:val="18"/>
              </w:rPr>
              <w:t>[años]</w:t>
            </w:r>
          </w:p>
        </w:tc>
      </w:tr>
      <w:tr w:rsidR="004A2E28" w:rsidRPr="009A4AB0" w14:paraId="01EA4D3B" w14:textId="77777777" w:rsidTr="0080300E">
        <w:trPr>
          <w:trHeight w:val="259"/>
          <w:jc w:val="center"/>
        </w:trPr>
        <w:tc>
          <w:tcPr>
            <w:tcW w:w="2495" w:type="dxa"/>
            <w:shd w:val="clear" w:color="auto" w:fill="auto"/>
            <w:noWrap/>
            <w:vAlign w:val="center"/>
            <w:hideMark/>
          </w:tcPr>
          <w:p w14:paraId="68A401E8" w14:textId="77777777" w:rsidR="004A2E28" w:rsidRPr="009A4AB0" w:rsidRDefault="004A2E28" w:rsidP="004A2E28">
            <w:pPr>
              <w:spacing w:after="0"/>
              <w:rPr>
                <w:sz w:val="18"/>
                <w:szCs w:val="18"/>
              </w:rPr>
            </w:pPr>
            <w:r w:rsidRPr="009A4AB0">
              <w:rPr>
                <w:sz w:val="18"/>
                <w:szCs w:val="18"/>
              </w:rPr>
              <w:t>Reducción de GEI</w:t>
            </w:r>
          </w:p>
        </w:tc>
        <w:tc>
          <w:tcPr>
            <w:tcW w:w="1996" w:type="dxa"/>
            <w:shd w:val="clear" w:color="auto" w:fill="auto"/>
            <w:noWrap/>
            <w:vAlign w:val="center"/>
            <w:hideMark/>
          </w:tcPr>
          <w:p w14:paraId="76EA1950" w14:textId="6FEDD932" w:rsidR="004A2E28" w:rsidRPr="009A4AB0" w:rsidRDefault="0088006D" w:rsidP="004A2E28">
            <w:pPr>
              <w:spacing w:after="0"/>
              <w:rPr>
                <w:sz w:val="18"/>
                <w:szCs w:val="18"/>
              </w:rPr>
            </w:pPr>
            <w:r>
              <w:rPr>
                <w:sz w:val="18"/>
                <w:szCs w:val="18"/>
              </w:rPr>
              <w:t>24,75</w:t>
            </w:r>
          </w:p>
        </w:tc>
        <w:tc>
          <w:tcPr>
            <w:tcW w:w="1845" w:type="dxa"/>
            <w:shd w:val="clear" w:color="auto" w:fill="auto"/>
            <w:noWrap/>
            <w:vAlign w:val="center"/>
            <w:hideMark/>
          </w:tcPr>
          <w:p w14:paraId="0DDA11D2" w14:textId="77777777" w:rsidR="004A2E28" w:rsidRPr="009A4AB0" w:rsidRDefault="004A2E28" w:rsidP="004A2E28">
            <w:pPr>
              <w:spacing w:after="0"/>
              <w:rPr>
                <w:sz w:val="18"/>
                <w:szCs w:val="18"/>
              </w:rPr>
            </w:pPr>
            <w:r w:rsidRPr="009A4AB0">
              <w:rPr>
                <w:sz w:val="18"/>
                <w:szCs w:val="18"/>
              </w:rPr>
              <w:t>[tCO</w:t>
            </w:r>
            <w:r w:rsidRPr="0088006D">
              <w:rPr>
                <w:sz w:val="18"/>
                <w:szCs w:val="18"/>
                <w:vertAlign w:val="subscript"/>
              </w:rPr>
              <w:t>2</w:t>
            </w:r>
            <w:r w:rsidRPr="009A4AB0">
              <w:rPr>
                <w:sz w:val="18"/>
                <w:szCs w:val="18"/>
              </w:rPr>
              <w:t>-eq/año]</w:t>
            </w:r>
          </w:p>
        </w:tc>
      </w:tr>
    </w:tbl>
    <w:p w14:paraId="14A17CCB" w14:textId="77777777" w:rsidR="009801ED" w:rsidRDefault="009801ED" w:rsidP="00004399"/>
    <w:p w14:paraId="7783BDFE" w14:textId="05C763D1" w:rsidR="004A2E28" w:rsidRPr="00CD6661" w:rsidRDefault="00651BC7" w:rsidP="004A2E28">
      <w:pPr>
        <w:pStyle w:val="Ttulo3"/>
        <w:rPr>
          <w:rFonts w:asciiTheme="minorHAnsi" w:hAnsiTheme="minorHAnsi"/>
        </w:rPr>
      </w:pPr>
      <w:bookmarkStart w:id="167" w:name="_Toc147940074"/>
      <w:bookmarkStart w:id="168" w:name="_Toc163577910"/>
      <w:r>
        <w:t xml:space="preserve">(ECM-9) </w:t>
      </w:r>
      <w:r w:rsidR="00133854">
        <w:t>Instalación de frenos regenerativos en ascensores eléctricos con inyección de energía a la red</w:t>
      </w:r>
      <w:bookmarkEnd w:id="167"/>
      <w:bookmarkEnd w:id="168"/>
      <w:r w:rsidR="004A2E28">
        <w:t xml:space="preserve"> </w:t>
      </w:r>
    </w:p>
    <w:p w14:paraId="141CBA27" w14:textId="77777777" w:rsidR="004A2E28" w:rsidRPr="008C19B0" w:rsidRDefault="004A2E28" w:rsidP="004A2E28">
      <w:pPr>
        <w:rPr>
          <w:b/>
          <w:bCs/>
          <w:i/>
          <w:iCs/>
        </w:rPr>
      </w:pPr>
      <w:r w:rsidRPr="008C19B0">
        <w:rPr>
          <w:b/>
          <w:bCs/>
          <w:i/>
          <w:iCs/>
        </w:rPr>
        <w:t>Estado actual</w:t>
      </w:r>
    </w:p>
    <w:p w14:paraId="207C83F5" w14:textId="029D54E8" w:rsidR="00DC66D9" w:rsidRDefault="009C1E76" w:rsidP="004A2E28">
      <w:r w:rsidRPr="009C1E76">
        <w:t>Los ascensores eléctricos del Hospital Santa Clara son de tipo convencional y carecen de sistemas de frenos regenerativos que les permitirían recuperar energía durante su operación, una característica que sí poseen los</w:t>
      </w:r>
      <w:r>
        <w:t xml:space="preserve"> ascensores eléctricos modernos</w:t>
      </w:r>
      <w:r w:rsidR="00DC66D9" w:rsidRPr="00DC66D9">
        <w:t>.</w:t>
      </w:r>
    </w:p>
    <w:p w14:paraId="79D0F8AD" w14:textId="4FF5B70E" w:rsidR="004A2E28" w:rsidRPr="00AA7242" w:rsidRDefault="004A2E28" w:rsidP="004A2E28">
      <w:pPr>
        <w:rPr>
          <w:b/>
          <w:bCs/>
          <w:i/>
          <w:iCs/>
        </w:rPr>
      </w:pPr>
      <w:r w:rsidRPr="00AA7242">
        <w:rPr>
          <w:b/>
          <w:bCs/>
          <w:i/>
          <w:iCs/>
        </w:rPr>
        <w:t>Solución Propuesta</w:t>
      </w:r>
    </w:p>
    <w:p w14:paraId="20E87D60" w14:textId="7CC224E4" w:rsidR="00405BF4" w:rsidRDefault="009C1E76" w:rsidP="004A2E28">
      <w:r w:rsidRPr="009C1E76">
        <w:t>Se sugiere la instalación de frenos regenerativos en los dos (2) ascensores eléctricos del hospital. Esto permitiría recuperar entre un 6,6% y un 18,6% de la energía utilizada en el funcionamiento de los ascensores. La energía recuperada se inyectaría nuevamente a la red eléctrica, lo que podría generar beneficios económicos por medio de la venta de energía a la red, sujeta a una tarifa preestablecida con el comercializador</w:t>
      </w:r>
      <w:r w:rsidR="00405BF4" w:rsidRPr="00405BF4">
        <w:t>.</w:t>
      </w:r>
    </w:p>
    <w:p w14:paraId="324F63B2" w14:textId="44A8F5BF" w:rsidR="004A2E28" w:rsidRPr="008C19B0" w:rsidRDefault="004A2E28" w:rsidP="004A2E28">
      <w:pPr>
        <w:rPr>
          <w:b/>
          <w:bCs/>
          <w:i/>
          <w:iCs/>
        </w:rPr>
      </w:pPr>
      <w:r w:rsidRPr="008C19B0">
        <w:rPr>
          <w:b/>
          <w:bCs/>
          <w:i/>
          <w:iCs/>
        </w:rPr>
        <w:t>CAPEX</w:t>
      </w:r>
    </w:p>
    <w:p w14:paraId="49ACF3AA" w14:textId="6B419296" w:rsidR="00D379FB" w:rsidRDefault="185975C6" w:rsidP="004A2E28">
      <w:r>
        <w:t>Para esta medida de eficiencia energética se tiene la siguiente descripción de la inversión estimada en la</w:t>
      </w:r>
      <w:r w:rsidRPr="00651BC7">
        <w:t xml:space="preserve"> siguiente</w:t>
      </w:r>
      <w:r w:rsidR="009A4AB0">
        <w:t xml:space="preserve"> tabla</w:t>
      </w:r>
      <w:r w:rsidRPr="00651BC7">
        <w:t>.</w:t>
      </w:r>
    </w:p>
    <w:p w14:paraId="4FB77071" w14:textId="53D4B022" w:rsidR="004A2E28" w:rsidRPr="00D3458A" w:rsidRDefault="004A2E28" w:rsidP="0080300E">
      <w:pPr>
        <w:pStyle w:val="Descripcin"/>
        <w:keepNext/>
        <w:spacing w:after="0"/>
        <w:jc w:val="center"/>
        <w:rPr>
          <w:b/>
          <w:bCs/>
          <w:i w:val="0"/>
          <w:iCs w:val="0"/>
          <w:color w:val="000000" w:themeColor="text1"/>
        </w:rPr>
      </w:pPr>
      <w:bookmarkStart w:id="169" w:name="_Ref146709261"/>
      <w:r w:rsidRPr="00D3458A">
        <w:rPr>
          <w:b/>
          <w:bCs/>
          <w:i w:val="0"/>
          <w:iCs w:val="0"/>
          <w:color w:val="000000" w:themeColor="text1"/>
        </w:rPr>
        <w:lastRenderedPageBreak/>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26</w:t>
      </w:r>
      <w:r w:rsidRPr="00D3458A">
        <w:rPr>
          <w:b/>
          <w:bCs/>
          <w:i w:val="0"/>
          <w:iCs w:val="0"/>
          <w:color w:val="000000" w:themeColor="text1"/>
        </w:rPr>
        <w:fldChar w:fldCharType="end"/>
      </w:r>
      <w:bookmarkEnd w:id="169"/>
      <w:r w:rsidRPr="00D3458A">
        <w:rPr>
          <w:b/>
          <w:bCs/>
          <w:i w:val="0"/>
          <w:iCs w:val="0"/>
          <w:color w:val="000000" w:themeColor="text1"/>
        </w:rPr>
        <w:t>. Descripción CAPEX para ECM-</w:t>
      </w:r>
      <w:r>
        <w:rPr>
          <w:b/>
          <w:bCs/>
          <w:i w:val="0"/>
          <w:iCs w:val="0"/>
          <w:color w:val="000000" w:themeColor="text1"/>
        </w:rPr>
        <w:t>9</w:t>
      </w:r>
    </w:p>
    <w:tbl>
      <w:tblPr>
        <w:tblW w:w="7098" w:type="dxa"/>
        <w:jc w:val="center"/>
        <w:tblCellMar>
          <w:left w:w="70" w:type="dxa"/>
          <w:right w:w="70" w:type="dxa"/>
        </w:tblCellMar>
        <w:tblLook w:val="04A0" w:firstRow="1" w:lastRow="0" w:firstColumn="1" w:lastColumn="0" w:noHBand="0" w:noVBand="1"/>
      </w:tblPr>
      <w:tblGrid>
        <w:gridCol w:w="3412"/>
        <w:gridCol w:w="1276"/>
        <w:gridCol w:w="857"/>
        <w:gridCol w:w="1553"/>
      </w:tblGrid>
      <w:tr w:rsidR="004A2E28" w:rsidRPr="00E06D10" w14:paraId="5F7BD8C3" w14:textId="77777777" w:rsidTr="0080300E">
        <w:trPr>
          <w:trHeight w:val="87"/>
          <w:jc w:val="center"/>
        </w:trPr>
        <w:tc>
          <w:tcPr>
            <w:tcW w:w="3412" w:type="dxa"/>
            <w:shd w:val="clear" w:color="auto" w:fill="00B050"/>
            <w:noWrap/>
            <w:vAlign w:val="center"/>
            <w:hideMark/>
          </w:tcPr>
          <w:p w14:paraId="4B616EED" w14:textId="77777777" w:rsidR="004A2E28" w:rsidRPr="00E06D10" w:rsidRDefault="004A2E28" w:rsidP="00B22063">
            <w:pPr>
              <w:spacing w:after="0"/>
              <w:jc w:val="left"/>
              <w:rPr>
                <w:b/>
                <w:color w:val="FFFFFF"/>
                <w:sz w:val="18"/>
                <w:szCs w:val="18"/>
              </w:rPr>
            </w:pPr>
            <w:r w:rsidRPr="00E06D10">
              <w:rPr>
                <w:b/>
                <w:color w:val="FFFFFF"/>
                <w:sz w:val="18"/>
                <w:szCs w:val="18"/>
              </w:rPr>
              <w:t>CAPEX</w:t>
            </w:r>
          </w:p>
        </w:tc>
        <w:tc>
          <w:tcPr>
            <w:tcW w:w="1276" w:type="dxa"/>
            <w:shd w:val="clear" w:color="auto" w:fill="00B050"/>
            <w:noWrap/>
            <w:vAlign w:val="center"/>
            <w:hideMark/>
          </w:tcPr>
          <w:p w14:paraId="73E945B3" w14:textId="77777777" w:rsidR="004A2E28" w:rsidRPr="00E06D10" w:rsidRDefault="004A2E28" w:rsidP="00B22063">
            <w:pPr>
              <w:spacing w:after="0"/>
              <w:jc w:val="left"/>
              <w:rPr>
                <w:b/>
                <w:bCs/>
                <w:color w:val="FFFFFF"/>
                <w:sz w:val="18"/>
                <w:szCs w:val="18"/>
              </w:rPr>
            </w:pPr>
          </w:p>
        </w:tc>
        <w:tc>
          <w:tcPr>
            <w:tcW w:w="857" w:type="dxa"/>
            <w:shd w:val="clear" w:color="auto" w:fill="00B050"/>
            <w:noWrap/>
            <w:vAlign w:val="center"/>
            <w:hideMark/>
          </w:tcPr>
          <w:p w14:paraId="5723C86E" w14:textId="77777777" w:rsidR="004A2E28" w:rsidRPr="00E06D10" w:rsidRDefault="004A2E28" w:rsidP="00B22063">
            <w:pPr>
              <w:spacing w:after="0"/>
              <w:jc w:val="left"/>
              <w:rPr>
                <w:b/>
                <w:bCs/>
                <w:color w:val="FFFFFF"/>
                <w:sz w:val="18"/>
                <w:szCs w:val="18"/>
              </w:rPr>
            </w:pPr>
          </w:p>
        </w:tc>
        <w:tc>
          <w:tcPr>
            <w:tcW w:w="1553" w:type="dxa"/>
            <w:shd w:val="clear" w:color="auto" w:fill="00B050"/>
            <w:noWrap/>
            <w:vAlign w:val="center"/>
            <w:hideMark/>
          </w:tcPr>
          <w:p w14:paraId="12CD0D17" w14:textId="77777777" w:rsidR="004A2E28" w:rsidRPr="00E06D10" w:rsidRDefault="004A2E28" w:rsidP="00B22063">
            <w:pPr>
              <w:spacing w:after="0"/>
              <w:jc w:val="left"/>
              <w:rPr>
                <w:b/>
                <w:bCs/>
                <w:color w:val="FFFFFF"/>
                <w:sz w:val="18"/>
                <w:szCs w:val="18"/>
              </w:rPr>
            </w:pPr>
          </w:p>
        </w:tc>
      </w:tr>
      <w:tr w:rsidR="004A2E28" w:rsidRPr="00E06D10" w14:paraId="5C1880C6" w14:textId="77777777" w:rsidTr="0080300E">
        <w:trPr>
          <w:trHeight w:val="77"/>
          <w:jc w:val="center"/>
        </w:trPr>
        <w:tc>
          <w:tcPr>
            <w:tcW w:w="3412" w:type="dxa"/>
            <w:tcBorders>
              <w:bottom w:val="single" w:sz="4" w:space="0" w:color="D9D9D9" w:themeColor="background1" w:themeShade="D9"/>
            </w:tcBorders>
            <w:shd w:val="clear" w:color="auto" w:fill="auto"/>
            <w:noWrap/>
            <w:vAlign w:val="center"/>
            <w:hideMark/>
          </w:tcPr>
          <w:p w14:paraId="2D378D87" w14:textId="77777777" w:rsidR="004A2E28" w:rsidRPr="00E06D10" w:rsidRDefault="004A2E28" w:rsidP="00B22063">
            <w:pPr>
              <w:spacing w:after="0"/>
              <w:jc w:val="left"/>
              <w:rPr>
                <w:b/>
                <w:bCs/>
                <w:sz w:val="18"/>
                <w:szCs w:val="18"/>
              </w:rPr>
            </w:pPr>
            <w:r w:rsidRPr="00E06D10">
              <w:rPr>
                <w:b/>
                <w:bCs/>
                <w:sz w:val="18"/>
                <w:szCs w:val="18"/>
              </w:rPr>
              <w:t>Descripción</w:t>
            </w:r>
          </w:p>
        </w:tc>
        <w:tc>
          <w:tcPr>
            <w:tcW w:w="1276" w:type="dxa"/>
            <w:tcBorders>
              <w:bottom w:val="single" w:sz="4" w:space="0" w:color="D9D9D9" w:themeColor="background1" w:themeShade="D9"/>
            </w:tcBorders>
            <w:shd w:val="clear" w:color="auto" w:fill="auto"/>
            <w:noWrap/>
            <w:vAlign w:val="center"/>
            <w:hideMark/>
          </w:tcPr>
          <w:p w14:paraId="473D41F8" w14:textId="77777777" w:rsidR="004A2E28" w:rsidRPr="00E06D10" w:rsidRDefault="004A2E28" w:rsidP="009A4AB0">
            <w:pPr>
              <w:spacing w:after="0"/>
              <w:jc w:val="center"/>
              <w:rPr>
                <w:b/>
                <w:bCs/>
                <w:sz w:val="18"/>
                <w:szCs w:val="18"/>
              </w:rPr>
            </w:pPr>
            <w:r w:rsidRPr="00E06D10">
              <w:rPr>
                <w:b/>
                <w:bCs/>
                <w:sz w:val="18"/>
                <w:szCs w:val="18"/>
              </w:rPr>
              <w:t>Valor unitario [$COP]</w:t>
            </w:r>
          </w:p>
        </w:tc>
        <w:tc>
          <w:tcPr>
            <w:tcW w:w="857" w:type="dxa"/>
            <w:tcBorders>
              <w:bottom w:val="single" w:sz="4" w:space="0" w:color="D9D9D9" w:themeColor="background1" w:themeShade="D9"/>
            </w:tcBorders>
            <w:shd w:val="clear" w:color="auto" w:fill="auto"/>
            <w:noWrap/>
            <w:vAlign w:val="center"/>
            <w:hideMark/>
          </w:tcPr>
          <w:p w14:paraId="14189D57" w14:textId="77777777" w:rsidR="004A2E28" w:rsidRPr="00E06D10" w:rsidRDefault="004A2E28" w:rsidP="009A4AB0">
            <w:pPr>
              <w:spacing w:after="0"/>
              <w:jc w:val="center"/>
              <w:rPr>
                <w:b/>
                <w:bCs/>
                <w:sz w:val="18"/>
                <w:szCs w:val="18"/>
              </w:rPr>
            </w:pPr>
            <w:r w:rsidRPr="00E06D10">
              <w:rPr>
                <w:b/>
                <w:bCs/>
                <w:sz w:val="18"/>
                <w:szCs w:val="18"/>
              </w:rPr>
              <w:t>Cantidad</w:t>
            </w:r>
          </w:p>
        </w:tc>
        <w:tc>
          <w:tcPr>
            <w:tcW w:w="1553" w:type="dxa"/>
            <w:tcBorders>
              <w:bottom w:val="single" w:sz="4" w:space="0" w:color="D9D9D9" w:themeColor="background1" w:themeShade="D9"/>
            </w:tcBorders>
            <w:shd w:val="clear" w:color="auto" w:fill="auto"/>
            <w:noWrap/>
            <w:vAlign w:val="center"/>
            <w:hideMark/>
          </w:tcPr>
          <w:p w14:paraId="0F58C8B5" w14:textId="48384A9B" w:rsidR="004A2E28" w:rsidRPr="00E06D10" w:rsidRDefault="00E06D10" w:rsidP="009A4AB0">
            <w:pPr>
              <w:spacing w:after="0"/>
              <w:jc w:val="center"/>
              <w:rPr>
                <w:b/>
                <w:bCs/>
                <w:sz w:val="18"/>
                <w:szCs w:val="18"/>
              </w:rPr>
            </w:pPr>
            <w:r w:rsidRPr="00E06D10">
              <w:rPr>
                <w:b/>
                <w:bCs/>
                <w:sz w:val="18"/>
                <w:szCs w:val="18"/>
              </w:rPr>
              <w:t>Valor total de Inversión [$COP]</w:t>
            </w:r>
          </w:p>
        </w:tc>
      </w:tr>
      <w:tr w:rsidR="00737553" w:rsidRPr="00E06D10" w14:paraId="452EB5B4" w14:textId="77777777" w:rsidTr="0080300E">
        <w:trPr>
          <w:trHeight w:val="77"/>
          <w:jc w:val="center"/>
        </w:trPr>
        <w:tc>
          <w:tcPr>
            <w:tcW w:w="3412" w:type="dxa"/>
            <w:tcBorders>
              <w:top w:val="single" w:sz="4" w:space="0" w:color="D9D9D9" w:themeColor="background1" w:themeShade="D9"/>
            </w:tcBorders>
            <w:shd w:val="clear" w:color="auto" w:fill="auto"/>
            <w:noWrap/>
            <w:vAlign w:val="center"/>
          </w:tcPr>
          <w:p w14:paraId="33110E89" w14:textId="7F1B7955" w:rsidR="00737553" w:rsidRPr="00E06D10" w:rsidRDefault="00737553" w:rsidP="00737553">
            <w:pPr>
              <w:spacing w:after="0"/>
              <w:jc w:val="left"/>
              <w:rPr>
                <w:sz w:val="18"/>
                <w:szCs w:val="18"/>
              </w:rPr>
            </w:pPr>
            <w:r w:rsidRPr="00E06D10">
              <w:rPr>
                <w:sz w:val="18"/>
                <w:szCs w:val="18"/>
              </w:rPr>
              <w:t>Frenos regenerativos con inyección a la red</w:t>
            </w:r>
          </w:p>
        </w:tc>
        <w:tc>
          <w:tcPr>
            <w:tcW w:w="1276" w:type="dxa"/>
            <w:tcBorders>
              <w:top w:val="single" w:sz="4" w:space="0" w:color="D9D9D9" w:themeColor="background1" w:themeShade="D9"/>
            </w:tcBorders>
            <w:shd w:val="clear" w:color="auto" w:fill="auto"/>
            <w:noWrap/>
            <w:vAlign w:val="center"/>
          </w:tcPr>
          <w:p w14:paraId="3067791C" w14:textId="5B611171" w:rsidR="00737553" w:rsidRPr="00E06D10" w:rsidRDefault="009A4AB0" w:rsidP="009A4AB0">
            <w:pPr>
              <w:spacing w:after="0"/>
              <w:jc w:val="center"/>
              <w:rPr>
                <w:sz w:val="18"/>
                <w:szCs w:val="18"/>
              </w:rPr>
            </w:pPr>
            <w:r w:rsidRPr="00E06D10">
              <w:rPr>
                <w:sz w:val="18"/>
                <w:szCs w:val="18"/>
              </w:rPr>
              <w:t xml:space="preserve">$ </w:t>
            </w:r>
            <w:r w:rsidR="00737553" w:rsidRPr="00E06D10">
              <w:rPr>
                <w:sz w:val="18"/>
                <w:szCs w:val="18"/>
              </w:rPr>
              <w:t>21.673.697</w:t>
            </w:r>
          </w:p>
        </w:tc>
        <w:tc>
          <w:tcPr>
            <w:tcW w:w="857" w:type="dxa"/>
            <w:tcBorders>
              <w:top w:val="single" w:sz="4" w:space="0" w:color="D9D9D9" w:themeColor="background1" w:themeShade="D9"/>
            </w:tcBorders>
            <w:shd w:val="clear" w:color="auto" w:fill="auto"/>
            <w:noWrap/>
            <w:vAlign w:val="center"/>
          </w:tcPr>
          <w:p w14:paraId="0C9DEAC3" w14:textId="2A1B335C" w:rsidR="00737553" w:rsidRPr="00E06D10" w:rsidRDefault="00737553" w:rsidP="009A4AB0">
            <w:pPr>
              <w:spacing w:after="0"/>
              <w:jc w:val="center"/>
              <w:rPr>
                <w:sz w:val="18"/>
                <w:szCs w:val="18"/>
              </w:rPr>
            </w:pPr>
            <w:r w:rsidRPr="00E06D10">
              <w:rPr>
                <w:sz w:val="18"/>
                <w:szCs w:val="18"/>
              </w:rPr>
              <w:t>1</w:t>
            </w:r>
          </w:p>
        </w:tc>
        <w:tc>
          <w:tcPr>
            <w:tcW w:w="1553" w:type="dxa"/>
            <w:tcBorders>
              <w:top w:val="single" w:sz="4" w:space="0" w:color="D9D9D9" w:themeColor="background1" w:themeShade="D9"/>
            </w:tcBorders>
            <w:shd w:val="clear" w:color="auto" w:fill="auto"/>
            <w:noWrap/>
            <w:vAlign w:val="center"/>
          </w:tcPr>
          <w:p w14:paraId="2143E82C" w14:textId="795CD305" w:rsidR="00737553" w:rsidRPr="00E06D10" w:rsidRDefault="009A4AB0" w:rsidP="009A4AB0">
            <w:pPr>
              <w:spacing w:after="0"/>
              <w:jc w:val="center"/>
              <w:rPr>
                <w:sz w:val="18"/>
                <w:szCs w:val="18"/>
              </w:rPr>
            </w:pPr>
            <w:r w:rsidRPr="00E06D10">
              <w:rPr>
                <w:sz w:val="18"/>
                <w:szCs w:val="18"/>
              </w:rPr>
              <w:t xml:space="preserve">$ </w:t>
            </w:r>
            <w:r w:rsidR="00737553" w:rsidRPr="00E06D10">
              <w:rPr>
                <w:sz w:val="18"/>
                <w:szCs w:val="18"/>
              </w:rPr>
              <w:t>21.673.697</w:t>
            </w:r>
          </w:p>
        </w:tc>
      </w:tr>
      <w:tr w:rsidR="00737553" w:rsidRPr="00E06D10" w14:paraId="0C86917E" w14:textId="77777777" w:rsidTr="0080300E">
        <w:trPr>
          <w:trHeight w:val="77"/>
          <w:jc w:val="center"/>
        </w:trPr>
        <w:tc>
          <w:tcPr>
            <w:tcW w:w="3412" w:type="dxa"/>
            <w:shd w:val="clear" w:color="auto" w:fill="auto"/>
            <w:noWrap/>
            <w:vAlign w:val="center"/>
          </w:tcPr>
          <w:p w14:paraId="2BFD8C70" w14:textId="6C6BF4EA" w:rsidR="00737553" w:rsidRPr="00E06D10" w:rsidRDefault="00737553" w:rsidP="00737553">
            <w:pPr>
              <w:spacing w:after="0"/>
              <w:jc w:val="left"/>
              <w:rPr>
                <w:sz w:val="18"/>
                <w:szCs w:val="18"/>
              </w:rPr>
            </w:pPr>
            <w:r w:rsidRPr="00E06D10">
              <w:rPr>
                <w:sz w:val="18"/>
                <w:szCs w:val="18"/>
              </w:rPr>
              <w:t>Auxiliares y comisionamiento</w:t>
            </w:r>
          </w:p>
        </w:tc>
        <w:tc>
          <w:tcPr>
            <w:tcW w:w="1276" w:type="dxa"/>
            <w:shd w:val="clear" w:color="auto" w:fill="auto"/>
            <w:noWrap/>
            <w:vAlign w:val="center"/>
          </w:tcPr>
          <w:p w14:paraId="39017A8E" w14:textId="39DB89A1" w:rsidR="00737553" w:rsidRPr="00E06D10" w:rsidRDefault="009A4AB0" w:rsidP="009A4AB0">
            <w:pPr>
              <w:spacing w:after="0"/>
              <w:jc w:val="center"/>
              <w:rPr>
                <w:sz w:val="18"/>
                <w:szCs w:val="18"/>
              </w:rPr>
            </w:pPr>
            <w:r w:rsidRPr="00E06D10">
              <w:rPr>
                <w:sz w:val="18"/>
                <w:szCs w:val="18"/>
              </w:rPr>
              <w:t xml:space="preserve">$ </w:t>
            </w:r>
            <w:r w:rsidR="00737553" w:rsidRPr="00E06D10">
              <w:rPr>
                <w:sz w:val="18"/>
                <w:szCs w:val="18"/>
              </w:rPr>
              <w:t>1.083.685</w:t>
            </w:r>
          </w:p>
        </w:tc>
        <w:tc>
          <w:tcPr>
            <w:tcW w:w="857" w:type="dxa"/>
            <w:shd w:val="clear" w:color="auto" w:fill="auto"/>
            <w:noWrap/>
            <w:vAlign w:val="center"/>
          </w:tcPr>
          <w:p w14:paraId="08C77993" w14:textId="1097308B" w:rsidR="00737553" w:rsidRPr="00E06D10" w:rsidRDefault="00737553" w:rsidP="009A4AB0">
            <w:pPr>
              <w:spacing w:after="0"/>
              <w:jc w:val="center"/>
              <w:rPr>
                <w:sz w:val="18"/>
                <w:szCs w:val="18"/>
              </w:rPr>
            </w:pPr>
            <w:r w:rsidRPr="00E06D10">
              <w:rPr>
                <w:sz w:val="18"/>
                <w:szCs w:val="18"/>
              </w:rPr>
              <w:t>1</w:t>
            </w:r>
          </w:p>
        </w:tc>
        <w:tc>
          <w:tcPr>
            <w:tcW w:w="1553" w:type="dxa"/>
            <w:shd w:val="clear" w:color="auto" w:fill="auto"/>
            <w:noWrap/>
            <w:vAlign w:val="center"/>
          </w:tcPr>
          <w:p w14:paraId="678FA3AA" w14:textId="2AA3E828" w:rsidR="00737553" w:rsidRPr="00E06D10" w:rsidRDefault="009A4AB0" w:rsidP="009A4AB0">
            <w:pPr>
              <w:spacing w:after="0"/>
              <w:jc w:val="center"/>
              <w:rPr>
                <w:sz w:val="18"/>
                <w:szCs w:val="18"/>
              </w:rPr>
            </w:pPr>
            <w:r w:rsidRPr="00E06D10">
              <w:rPr>
                <w:sz w:val="18"/>
                <w:szCs w:val="18"/>
              </w:rPr>
              <w:t xml:space="preserve">$ </w:t>
            </w:r>
            <w:r w:rsidR="00737553" w:rsidRPr="00E06D10">
              <w:rPr>
                <w:sz w:val="18"/>
                <w:szCs w:val="18"/>
              </w:rPr>
              <w:t>1.083.685</w:t>
            </w:r>
          </w:p>
        </w:tc>
      </w:tr>
      <w:tr w:rsidR="00A015BC" w:rsidRPr="00E06D10" w14:paraId="0F2D129E" w14:textId="77777777" w:rsidTr="0080300E">
        <w:trPr>
          <w:trHeight w:val="77"/>
          <w:jc w:val="center"/>
        </w:trPr>
        <w:tc>
          <w:tcPr>
            <w:tcW w:w="3412" w:type="dxa"/>
            <w:tcBorders>
              <w:bottom w:val="single" w:sz="4" w:space="0" w:color="auto"/>
            </w:tcBorders>
            <w:shd w:val="clear" w:color="auto" w:fill="auto"/>
            <w:noWrap/>
            <w:vAlign w:val="center"/>
            <w:hideMark/>
          </w:tcPr>
          <w:p w14:paraId="63CD4DCA" w14:textId="1BA2F3F2" w:rsidR="00A015BC" w:rsidRPr="00E06D10" w:rsidRDefault="00A015BC" w:rsidP="00A015BC">
            <w:pPr>
              <w:spacing w:after="0"/>
              <w:jc w:val="left"/>
              <w:rPr>
                <w:b/>
                <w:bCs/>
                <w:sz w:val="18"/>
                <w:szCs w:val="18"/>
              </w:rPr>
            </w:pPr>
            <w:r w:rsidRPr="00E06D10">
              <w:rPr>
                <w:b/>
                <w:bCs/>
                <w:sz w:val="18"/>
                <w:szCs w:val="18"/>
              </w:rPr>
              <w:t>Total</w:t>
            </w:r>
          </w:p>
        </w:tc>
        <w:tc>
          <w:tcPr>
            <w:tcW w:w="1276" w:type="dxa"/>
            <w:tcBorders>
              <w:bottom w:val="single" w:sz="4" w:space="0" w:color="auto"/>
            </w:tcBorders>
            <w:shd w:val="clear" w:color="auto" w:fill="auto"/>
            <w:noWrap/>
            <w:vAlign w:val="center"/>
            <w:hideMark/>
          </w:tcPr>
          <w:p w14:paraId="562E2050" w14:textId="780D10E8" w:rsidR="00A015BC" w:rsidRPr="00E06D10" w:rsidRDefault="00A015BC" w:rsidP="009A4AB0">
            <w:pPr>
              <w:spacing w:after="0"/>
              <w:jc w:val="center"/>
              <w:rPr>
                <w:b/>
                <w:bCs/>
                <w:sz w:val="18"/>
                <w:szCs w:val="18"/>
              </w:rPr>
            </w:pPr>
          </w:p>
        </w:tc>
        <w:tc>
          <w:tcPr>
            <w:tcW w:w="857" w:type="dxa"/>
            <w:tcBorders>
              <w:bottom w:val="single" w:sz="4" w:space="0" w:color="auto"/>
            </w:tcBorders>
            <w:shd w:val="clear" w:color="auto" w:fill="auto"/>
            <w:noWrap/>
            <w:vAlign w:val="center"/>
            <w:hideMark/>
          </w:tcPr>
          <w:p w14:paraId="429A8669" w14:textId="284E88A6" w:rsidR="00A015BC" w:rsidRPr="00E06D10" w:rsidRDefault="00A015BC" w:rsidP="009A4AB0">
            <w:pPr>
              <w:spacing w:after="0"/>
              <w:jc w:val="center"/>
              <w:rPr>
                <w:b/>
                <w:bCs/>
                <w:sz w:val="18"/>
                <w:szCs w:val="18"/>
              </w:rPr>
            </w:pPr>
          </w:p>
        </w:tc>
        <w:tc>
          <w:tcPr>
            <w:tcW w:w="1553" w:type="dxa"/>
            <w:tcBorders>
              <w:bottom w:val="single" w:sz="4" w:space="0" w:color="auto"/>
            </w:tcBorders>
            <w:shd w:val="clear" w:color="auto" w:fill="auto"/>
            <w:noWrap/>
            <w:vAlign w:val="center"/>
            <w:hideMark/>
          </w:tcPr>
          <w:p w14:paraId="3D2352D2" w14:textId="68382A9E" w:rsidR="00A015BC" w:rsidRPr="00E06D10" w:rsidRDefault="00350A99" w:rsidP="009A4AB0">
            <w:pPr>
              <w:spacing w:after="0"/>
              <w:jc w:val="center"/>
              <w:rPr>
                <w:b/>
                <w:bCs/>
                <w:sz w:val="18"/>
                <w:szCs w:val="18"/>
              </w:rPr>
            </w:pPr>
            <w:r w:rsidRPr="00350A99">
              <w:rPr>
                <w:b/>
                <w:bCs/>
                <w:sz w:val="18"/>
                <w:szCs w:val="18"/>
              </w:rPr>
              <w:t>$ 22.757.382</w:t>
            </w:r>
          </w:p>
        </w:tc>
      </w:tr>
    </w:tbl>
    <w:p w14:paraId="4F2FE015" w14:textId="77777777" w:rsidR="004A2E28" w:rsidRDefault="004A2E28" w:rsidP="004A2E28">
      <w:pPr>
        <w:spacing w:after="0"/>
      </w:pPr>
    </w:p>
    <w:p w14:paraId="7AB477AB" w14:textId="44FF150C" w:rsidR="004A2E28" w:rsidRPr="008C19B0" w:rsidRDefault="185975C6" w:rsidP="185975C6">
      <w:pPr>
        <w:rPr>
          <w:b/>
          <w:bCs/>
          <w:i/>
          <w:iCs/>
        </w:rPr>
      </w:pPr>
      <w:r w:rsidRPr="185975C6">
        <w:rPr>
          <w:b/>
          <w:bCs/>
          <w:i/>
          <w:iCs/>
        </w:rPr>
        <w:t>Evaluación de la medida de eficiencia energética</w:t>
      </w:r>
    </w:p>
    <w:p w14:paraId="4E41BD8C" w14:textId="4B117C80" w:rsidR="00DD237E" w:rsidRPr="008C19B0" w:rsidRDefault="00DD237E" w:rsidP="00DD237E">
      <w:bookmarkStart w:id="170" w:name="_Ref146709241"/>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0D4EB4DB" w14:textId="4B117C80" w:rsidR="004A2E28" w:rsidRPr="002D6E60" w:rsidRDefault="004A2E28" w:rsidP="008030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27</w:t>
      </w:r>
      <w:r w:rsidRPr="002D6E60">
        <w:rPr>
          <w:b/>
          <w:bCs/>
          <w:i w:val="0"/>
          <w:iCs w:val="0"/>
          <w:color w:val="000000" w:themeColor="text1"/>
        </w:rPr>
        <w:fldChar w:fldCharType="end"/>
      </w:r>
      <w:bookmarkEnd w:id="170"/>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9</w:t>
      </w:r>
    </w:p>
    <w:tbl>
      <w:tblPr>
        <w:tblW w:w="6426" w:type="dxa"/>
        <w:jc w:val="center"/>
        <w:tblBorders>
          <w:bottom w:val="single" w:sz="4" w:space="0" w:color="auto"/>
        </w:tblBorders>
        <w:tblCellMar>
          <w:left w:w="70" w:type="dxa"/>
          <w:right w:w="70" w:type="dxa"/>
        </w:tblCellMar>
        <w:tblLook w:val="04A0" w:firstRow="1" w:lastRow="0" w:firstColumn="1" w:lastColumn="0" w:noHBand="0" w:noVBand="1"/>
      </w:tblPr>
      <w:tblGrid>
        <w:gridCol w:w="2529"/>
        <w:gridCol w:w="2024"/>
        <w:gridCol w:w="1873"/>
      </w:tblGrid>
      <w:tr w:rsidR="004A2E28" w:rsidRPr="00271A2F" w14:paraId="16388D9E" w14:textId="77777777" w:rsidTr="0080300E">
        <w:trPr>
          <w:trHeight w:val="226"/>
          <w:jc w:val="center"/>
        </w:trPr>
        <w:tc>
          <w:tcPr>
            <w:tcW w:w="6426" w:type="dxa"/>
            <w:gridSpan w:val="3"/>
            <w:tcBorders>
              <w:bottom w:val="nil"/>
            </w:tcBorders>
            <w:shd w:val="clear" w:color="auto" w:fill="00B050"/>
            <w:noWrap/>
            <w:vAlign w:val="center"/>
            <w:hideMark/>
          </w:tcPr>
          <w:p w14:paraId="1F7CEA63" w14:textId="3F0A6A50" w:rsidR="004A2E28" w:rsidRPr="00271A2F" w:rsidRDefault="00D379FB" w:rsidP="00B22063">
            <w:pPr>
              <w:spacing w:after="0"/>
              <w:rPr>
                <w:b/>
                <w:sz w:val="18"/>
                <w:szCs w:val="18"/>
              </w:rPr>
            </w:pPr>
            <w:r>
              <w:rPr>
                <w:b/>
                <w:color w:val="FFFFFF" w:themeColor="background1"/>
                <w:sz w:val="18"/>
                <w:szCs w:val="18"/>
              </w:rPr>
              <w:t>Result</w:t>
            </w:r>
            <w:r w:rsidR="008C3A6F">
              <w:rPr>
                <w:b/>
                <w:color w:val="FFFFFF" w:themeColor="background1"/>
                <w:sz w:val="18"/>
                <w:szCs w:val="18"/>
              </w:rPr>
              <w:t xml:space="preserve">ados de la evaluación </w:t>
            </w:r>
          </w:p>
        </w:tc>
      </w:tr>
      <w:tr w:rsidR="004A2E28" w:rsidRPr="00271A2F" w14:paraId="037102A8" w14:textId="77777777" w:rsidTr="0080300E">
        <w:trPr>
          <w:trHeight w:val="226"/>
          <w:jc w:val="center"/>
        </w:trPr>
        <w:tc>
          <w:tcPr>
            <w:tcW w:w="2529" w:type="dxa"/>
            <w:tcBorders>
              <w:bottom w:val="single" w:sz="4" w:space="0" w:color="D9D9D9" w:themeColor="background1" w:themeShade="D9"/>
            </w:tcBorders>
            <w:shd w:val="clear" w:color="auto" w:fill="auto"/>
            <w:noWrap/>
            <w:vAlign w:val="center"/>
          </w:tcPr>
          <w:p w14:paraId="129D9BFA" w14:textId="77777777" w:rsidR="004A2E28" w:rsidRPr="00271A2F" w:rsidRDefault="004A2E28" w:rsidP="00B22063">
            <w:pPr>
              <w:spacing w:after="0"/>
              <w:rPr>
                <w:b/>
                <w:bCs/>
                <w:sz w:val="18"/>
                <w:szCs w:val="18"/>
              </w:rPr>
            </w:pPr>
            <w:r w:rsidRPr="00271A2F">
              <w:rPr>
                <w:b/>
                <w:bCs/>
                <w:sz w:val="18"/>
                <w:szCs w:val="18"/>
              </w:rPr>
              <w:t>Indicador</w:t>
            </w:r>
          </w:p>
        </w:tc>
        <w:tc>
          <w:tcPr>
            <w:tcW w:w="2024" w:type="dxa"/>
            <w:tcBorders>
              <w:bottom w:val="single" w:sz="4" w:space="0" w:color="D9D9D9" w:themeColor="background1" w:themeShade="D9"/>
            </w:tcBorders>
            <w:shd w:val="clear" w:color="auto" w:fill="auto"/>
            <w:noWrap/>
            <w:vAlign w:val="center"/>
          </w:tcPr>
          <w:p w14:paraId="4375746D" w14:textId="77777777" w:rsidR="004A2E28" w:rsidRPr="00271A2F" w:rsidRDefault="004A2E28" w:rsidP="00B22063">
            <w:pPr>
              <w:spacing w:after="0"/>
              <w:rPr>
                <w:b/>
                <w:bCs/>
                <w:sz w:val="18"/>
                <w:szCs w:val="18"/>
              </w:rPr>
            </w:pPr>
            <w:r w:rsidRPr="00271A2F">
              <w:rPr>
                <w:b/>
                <w:bCs/>
                <w:sz w:val="18"/>
                <w:szCs w:val="18"/>
              </w:rPr>
              <w:t>Magnitud</w:t>
            </w:r>
          </w:p>
        </w:tc>
        <w:tc>
          <w:tcPr>
            <w:tcW w:w="1872" w:type="dxa"/>
            <w:tcBorders>
              <w:bottom w:val="single" w:sz="4" w:space="0" w:color="D9D9D9" w:themeColor="background1" w:themeShade="D9"/>
            </w:tcBorders>
            <w:shd w:val="clear" w:color="auto" w:fill="auto"/>
            <w:noWrap/>
            <w:vAlign w:val="center"/>
          </w:tcPr>
          <w:p w14:paraId="0C0052B1" w14:textId="77777777" w:rsidR="004A2E28" w:rsidRPr="00271A2F" w:rsidRDefault="004A2E28" w:rsidP="00B22063">
            <w:pPr>
              <w:spacing w:after="0"/>
              <w:rPr>
                <w:b/>
                <w:bCs/>
                <w:sz w:val="18"/>
                <w:szCs w:val="18"/>
              </w:rPr>
            </w:pPr>
            <w:r w:rsidRPr="00271A2F">
              <w:rPr>
                <w:b/>
                <w:bCs/>
                <w:sz w:val="18"/>
                <w:szCs w:val="18"/>
              </w:rPr>
              <w:t>Unidades</w:t>
            </w:r>
          </w:p>
        </w:tc>
      </w:tr>
      <w:tr w:rsidR="00BD2017" w:rsidRPr="00271A2F" w14:paraId="092DE108" w14:textId="77777777" w:rsidTr="0080300E">
        <w:trPr>
          <w:trHeight w:val="226"/>
          <w:jc w:val="center"/>
        </w:trPr>
        <w:tc>
          <w:tcPr>
            <w:tcW w:w="2529" w:type="dxa"/>
            <w:tcBorders>
              <w:top w:val="single" w:sz="4" w:space="0" w:color="D9D9D9" w:themeColor="background1" w:themeShade="D9"/>
              <w:bottom w:val="nil"/>
            </w:tcBorders>
            <w:shd w:val="clear" w:color="auto" w:fill="auto"/>
            <w:noWrap/>
            <w:vAlign w:val="center"/>
          </w:tcPr>
          <w:p w14:paraId="3B2925AE" w14:textId="7E366FA5" w:rsidR="00BD2017" w:rsidRPr="00271A2F" w:rsidRDefault="00BD2017" w:rsidP="00597218">
            <w:pPr>
              <w:spacing w:after="0"/>
              <w:rPr>
                <w:sz w:val="18"/>
                <w:szCs w:val="18"/>
              </w:rPr>
            </w:pPr>
            <w:r>
              <w:rPr>
                <w:sz w:val="18"/>
                <w:szCs w:val="18"/>
              </w:rPr>
              <w:t>Ahorro energético</w:t>
            </w:r>
          </w:p>
        </w:tc>
        <w:tc>
          <w:tcPr>
            <w:tcW w:w="2024" w:type="dxa"/>
            <w:tcBorders>
              <w:top w:val="single" w:sz="4" w:space="0" w:color="D9D9D9" w:themeColor="background1" w:themeShade="D9"/>
              <w:bottom w:val="nil"/>
            </w:tcBorders>
            <w:shd w:val="clear" w:color="auto" w:fill="auto"/>
            <w:noWrap/>
            <w:vAlign w:val="center"/>
          </w:tcPr>
          <w:p w14:paraId="34975270" w14:textId="0DAD7AEF" w:rsidR="00BD2017" w:rsidRPr="00271A2F" w:rsidRDefault="00BD2017" w:rsidP="00597218">
            <w:pPr>
              <w:spacing w:after="0"/>
              <w:rPr>
                <w:sz w:val="18"/>
                <w:szCs w:val="18"/>
              </w:rPr>
            </w:pPr>
            <w:r w:rsidRPr="00BD2017">
              <w:rPr>
                <w:sz w:val="18"/>
                <w:szCs w:val="18"/>
              </w:rPr>
              <w:t>5</w:t>
            </w:r>
            <w:r>
              <w:rPr>
                <w:sz w:val="18"/>
                <w:szCs w:val="18"/>
              </w:rPr>
              <w:t>.</w:t>
            </w:r>
            <w:r w:rsidRPr="00BD2017">
              <w:rPr>
                <w:sz w:val="18"/>
                <w:szCs w:val="18"/>
              </w:rPr>
              <w:t>356</w:t>
            </w:r>
          </w:p>
        </w:tc>
        <w:tc>
          <w:tcPr>
            <w:tcW w:w="1872" w:type="dxa"/>
            <w:tcBorders>
              <w:top w:val="single" w:sz="4" w:space="0" w:color="D9D9D9" w:themeColor="background1" w:themeShade="D9"/>
              <w:bottom w:val="nil"/>
            </w:tcBorders>
            <w:shd w:val="clear" w:color="auto" w:fill="auto"/>
            <w:noWrap/>
            <w:vAlign w:val="center"/>
          </w:tcPr>
          <w:p w14:paraId="2C425E71" w14:textId="7D58AAD2" w:rsidR="00BD2017" w:rsidRPr="00271A2F" w:rsidRDefault="00BD2017" w:rsidP="00597218">
            <w:pPr>
              <w:spacing w:after="0"/>
              <w:rPr>
                <w:sz w:val="18"/>
                <w:szCs w:val="18"/>
              </w:rPr>
            </w:pPr>
            <w:r>
              <w:rPr>
                <w:sz w:val="18"/>
                <w:szCs w:val="18"/>
              </w:rPr>
              <w:t>[kWh/año]</w:t>
            </w:r>
          </w:p>
        </w:tc>
      </w:tr>
      <w:tr w:rsidR="00597218" w:rsidRPr="00271A2F" w14:paraId="0910D6A2" w14:textId="77777777" w:rsidTr="0080300E">
        <w:trPr>
          <w:trHeight w:val="226"/>
          <w:jc w:val="center"/>
        </w:trPr>
        <w:tc>
          <w:tcPr>
            <w:tcW w:w="2529" w:type="dxa"/>
            <w:tcBorders>
              <w:top w:val="nil"/>
              <w:bottom w:val="nil"/>
            </w:tcBorders>
            <w:shd w:val="clear" w:color="auto" w:fill="auto"/>
            <w:noWrap/>
            <w:vAlign w:val="center"/>
          </w:tcPr>
          <w:p w14:paraId="217F9CE8" w14:textId="77777777" w:rsidR="00597218" w:rsidRPr="00271A2F" w:rsidRDefault="00597218" w:rsidP="00597218">
            <w:pPr>
              <w:spacing w:after="0"/>
              <w:rPr>
                <w:sz w:val="18"/>
                <w:szCs w:val="18"/>
              </w:rPr>
            </w:pPr>
            <w:r w:rsidRPr="00271A2F">
              <w:rPr>
                <w:sz w:val="18"/>
                <w:szCs w:val="18"/>
              </w:rPr>
              <w:t>Ahorro anual de dinero</w:t>
            </w:r>
          </w:p>
        </w:tc>
        <w:tc>
          <w:tcPr>
            <w:tcW w:w="2024" w:type="dxa"/>
            <w:tcBorders>
              <w:top w:val="nil"/>
              <w:bottom w:val="nil"/>
            </w:tcBorders>
            <w:shd w:val="clear" w:color="auto" w:fill="auto"/>
            <w:noWrap/>
            <w:vAlign w:val="center"/>
          </w:tcPr>
          <w:p w14:paraId="37B33AC3" w14:textId="06039368" w:rsidR="00597218" w:rsidRPr="00271A2F" w:rsidRDefault="00597218" w:rsidP="00597218">
            <w:pPr>
              <w:spacing w:after="0"/>
              <w:rPr>
                <w:sz w:val="18"/>
                <w:szCs w:val="18"/>
              </w:rPr>
            </w:pPr>
            <w:r w:rsidRPr="00271A2F">
              <w:rPr>
                <w:sz w:val="18"/>
                <w:szCs w:val="18"/>
              </w:rPr>
              <w:t>$ 3.248.057</w:t>
            </w:r>
          </w:p>
        </w:tc>
        <w:tc>
          <w:tcPr>
            <w:tcW w:w="1872" w:type="dxa"/>
            <w:tcBorders>
              <w:top w:val="nil"/>
              <w:bottom w:val="nil"/>
            </w:tcBorders>
            <w:shd w:val="clear" w:color="auto" w:fill="auto"/>
            <w:noWrap/>
            <w:vAlign w:val="center"/>
          </w:tcPr>
          <w:p w14:paraId="71E21371" w14:textId="77777777" w:rsidR="00597218" w:rsidRPr="00271A2F" w:rsidRDefault="00597218" w:rsidP="00597218">
            <w:pPr>
              <w:spacing w:after="0"/>
              <w:rPr>
                <w:sz w:val="18"/>
                <w:szCs w:val="18"/>
              </w:rPr>
            </w:pPr>
            <w:r w:rsidRPr="00271A2F">
              <w:rPr>
                <w:sz w:val="18"/>
                <w:szCs w:val="18"/>
              </w:rPr>
              <w:t>[$COP/año]</w:t>
            </w:r>
          </w:p>
        </w:tc>
      </w:tr>
      <w:tr w:rsidR="00597218" w:rsidRPr="00271A2F" w14:paraId="6F0B959B" w14:textId="77777777" w:rsidTr="0080300E">
        <w:trPr>
          <w:trHeight w:val="226"/>
          <w:jc w:val="center"/>
        </w:trPr>
        <w:tc>
          <w:tcPr>
            <w:tcW w:w="2529" w:type="dxa"/>
            <w:tcBorders>
              <w:top w:val="nil"/>
            </w:tcBorders>
            <w:shd w:val="clear" w:color="auto" w:fill="auto"/>
            <w:noWrap/>
            <w:vAlign w:val="center"/>
          </w:tcPr>
          <w:p w14:paraId="6606ACA3" w14:textId="77777777" w:rsidR="00597218" w:rsidRPr="00271A2F" w:rsidRDefault="00597218" w:rsidP="00597218">
            <w:pPr>
              <w:spacing w:after="0"/>
              <w:rPr>
                <w:sz w:val="18"/>
                <w:szCs w:val="18"/>
              </w:rPr>
            </w:pPr>
            <w:r w:rsidRPr="00271A2F">
              <w:rPr>
                <w:sz w:val="18"/>
                <w:szCs w:val="18"/>
              </w:rPr>
              <w:t>Ahorro porcentual</w:t>
            </w:r>
          </w:p>
        </w:tc>
        <w:tc>
          <w:tcPr>
            <w:tcW w:w="2024" w:type="dxa"/>
            <w:tcBorders>
              <w:top w:val="nil"/>
            </w:tcBorders>
            <w:shd w:val="clear" w:color="auto" w:fill="auto"/>
            <w:noWrap/>
            <w:vAlign w:val="center"/>
          </w:tcPr>
          <w:p w14:paraId="2919D45D" w14:textId="32A22D77" w:rsidR="00597218" w:rsidRPr="00271A2F" w:rsidRDefault="00597218" w:rsidP="00597218">
            <w:pPr>
              <w:spacing w:after="0"/>
              <w:rPr>
                <w:sz w:val="18"/>
                <w:szCs w:val="18"/>
              </w:rPr>
            </w:pPr>
            <w:r w:rsidRPr="00271A2F">
              <w:rPr>
                <w:sz w:val="18"/>
                <w:szCs w:val="18"/>
              </w:rPr>
              <w:t>0,45</w:t>
            </w:r>
          </w:p>
        </w:tc>
        <w:tc>
          <w:tcPr>
            <w:tcW w:w="1872" w:type="dxa"/>
            <w:tcBorders>
              <w:top w:val="nil"/>
            </w:tcBorders>
            <w:shd w:val="clear" w:color="auto" w:fill="auto"/>
            <w:noWrap/>
            <w:vAlign w:val="center"/>
          </w:tcPr>
          <w:p w14:paraId="5EF4C3E2" w14:textId="77777777" w:rsidR="00597218" w:rsidRPr="00271A2F" w:rsidRDefault="00597218" w:rsidP="00597218">
            <w:pPr>
              <w:spacing w:after="0"/>
              <w:rPr>
                <w:sz w:val="18"/>
                <w:szCs w:val="18"/>
              </w:rPr>
            </w:pPr>
            <w:r w:rsidRPr="00271A2F">
              <w:rPr>
                <w:sz w:val="18"/>
                <w:szCs w:val="18"/>
              </w:rPr>
              <w:t>[%]</w:t>
            </w:r>
          </w:p>
        </w:tc>
      </w:tr>
      <w:tr w:rsidR="00597218" w:rsidRPr="00271A2F" w14:paraId="1A184230" w14:textId="77777777" w:rsidTr="0080300E">
        <w:trPr>
          <w:trHeight w:val="246"/>
          <w:jc w:val="center"/>
        </w:trPr>
        <w:tc>
          <w:tcPr>
            <w:tcW w:w="2529" w:type="dxa"/>
            <w:shd w:val="clear" w:color="auto" w:fill="auto"/>
            <w:noWrap/>
            <w:vAlign w:val="center"/>
            <w:hideMark/>
          </w:tcPr>
          <w:p w14:paraId="2A7759B7" w14:textId="77777777" w:rsidR="00597218" w:rsidRPr="00271A2F" w:rsidRDefault="00597218" w:rsidP="00597218">
            <w:pPr>
              <w:spacing w:after="0"/>
              <w:rPr>
                <w:sz w:val="18"/>
                <w:szCs w:val="18"/>
              </w:rPr>
            </w:pPr>
            <w:r w:rsidRPr="00271A2F">
              <w:rPr>
                <w:sz w:val="18"/>
                <w:szCs w:val="18"/>
              </w:rPr>
              <w:t>Payback</w:t>
            </w:r>
          </w:p>
        </w:tc>
        <w:tc>
          <w:tcPr>
            <w:tcW w:w="2024" w:type="dxa"/>
            <w:shd w:val="clear" w:color="auto" w:fill="auto"/>
            <w:noWrap/>
            <w:vAlign w:val="center"/>
            <w:hideMark/>
          </w:tcPr>
          <w:p w14:paraId="3FB98571" w14:textId="122AD2CF" w:rsidR="00597218" w:rsidRPr="00271A2F" w:rsidRDefault="00597218" w:rsidP="00597218">
            <w:pPr>
              <w:spacing w:after="0"/>
              <w:rPr>
                <w:sz w:val="18"/>
                <w:szCs w:val="18"/>
              </w:rPr>
            </w:pPr>
            <w:r w:rsidRPr="00271A2F">
              <w:rPr>
                <w:sz w:val="18"/>
                <w:szCs w:val="18"/>
              </w:rPr>
              <w:t>18,4</w:t>
            </w:r>
          </w:p>
        </w:tc>
        <w:tc>
          <w:tcPr>
            <w:tcW w:w="1872" w:type="dxa"/>
            <w:shd w:val="clear" w:color="auto" w:fill="auto"/>
            <w:noWrap/>
            <w:vAlign w:val="center"/>
            <w:hideMark/>
          </w:tcPr>
          <w:p w14:paraId="4B411039" w14:textId="77777777" w:rsidR="00597218" w:rsidRPr="00271A2F" w:rsidRDefault="00597218" w:rsidP="00597218">
            <w:pPr>
              <w:spacing w:after="0"/>
              <w:rPr>
                <w:sz w:val="18"/>
                <w:szCs w:val="18"/>
              </w:rPr>
            </w:pPr>
            <w:r w:rsidRPr="00271A2F">
              <w:rPr>
                <w:sz w:val="18"/>
                <w:szCs w:val="18"/>
              </w:rPr>
              <w:t>[años]</w:t>
            </w:r>
          </w:p>
        </w:tc>
      </w:tr>
      <w:tr w:rsidR="00597218" w:rsidRPr="00271A2F" w14:paraId="577F3E82" w14:textId="77777777" w:rsidTr="0080300E">
        <w:trPr>
          <w:trHeight w:val="226"/>
          <w:jc w:val="center"/>
        </w:trPr>
        <w:tc>
          <w:tcPr>
            <w:tcW w:w="2529" w:type="dxa"/>
            <w:shd w:val="clear" w:color="auto" w:fill="auto"/>
            <w:noWrap/>
            <w:vAlign w:val="center"/>
            <w:hideMark/>
          </w:tcPr>
          <w:p w14:paraId="270B5315" w14:textId="77777777" w:rsidR="00597218" w:rsidRPr="00271A2F" w:rsidRDefault="00597218" w:rsidP="00597218">
            <w:pPr>
              <w:spacing w:after="0"/>
              <w:rPr>
                <w:sz w:val="18"/>
                <w:szCs w:val="18"/>
              </w:rPr>
            </w:pPr>
            <w:r w:rsidRPr="00271A2F">
              <w:rPr>
                <w:sz w:val="18"/>
                <w:szCs w:val="18"/>
              </w:rPr>
              <w:t>Reducción de GEI</w:t>
            </w:r>
          </w:p>
        </w:tc>
        <w:tc>
          <w:tcPr>
            <w:tcW w:w="2024" w:type="dxa"/>
            <w:shd w:val="clear" w:color="auto" w:fill="auto"/>
            <w:noWrap/>
            <w:vAlign w:val="center"/>
            <w:hideMark/>
          </w:tcPr>
          <w:p w14:paraId="787F0605" w14:textId="6F777242" w:rsidR="00597218" w:rsidRPr="00271A2F" w:rsidRDefault="00350A99" w:rsidP="00597218">
            <w:pPr>
              <w:spacing w:after="0"/>
              <w:rPr>
                <w:sz w:val="18"/>
                <w:szCs w:val="18"/>
              </w:rPr>
            </w:pPr>
            <w:r>
              <w:rPr>
                <w:sz w:val="18"/>
                <w:szCs w:val="18"/>
              </w:rPr>
              <w:t>2,09</w:t>
            </w:r>
          </w:p>
        </w:tc>
        <w:tc>
          <w:tcPr>
            <w:tcW w:w="1872" w:type="dxa"/>
            <w:shd w:val="clear" w:color="auto" w:fill="auto"/>
            <w:noWrap/>
            <w:vAlign w:val="center"/>
            <w:hideMark/>
          </w:tcPr>
          <w:p w14:paraId="3C16F344" w14:textId="77777777" w:rsidR="00597218" w:rsidRPr="00271A2F" w:rsidRDefault="00597218" w:rsidP="00597218">
            <w:pPr>
              <w:spacing w:after="0"/>
              <w:rPr>
                <w:sz w:val="18"/>
                <w:szCs w:val="18"/>
              </w:rPr>
            </w:pPr>
            <w:r w:rsidRPr="00271A2F">
              <w:rPr>
                <w:sz w:val="18"/>
                <w:szCs w:val="18"/>
              </w:rPr>
              <w:t>[tCO</w:t>
            </w:r>
            <w:r w:rsidRPr="00350A99">
              <w:rPr>
                <w:sz w:val="18"/>
                <w:szCs w:val="18"/>
                <w:vertAlign w:val="subscript"/>
              </w:rPr>
              <w:t>2</w:t>
            </w:r>
            <w:r w:rsidRPr="00271A2F">
              <w:rPr>
                <w:sz w:val="18"/>
                <w:szCs w:val="18"/>
              </w:rPr>
              <w:t>-eq/año]</w:t>
            </w:r>
          </w:p>
        </w:tc>
      </w:tr>
    </w:tbl>
    <w:p w14:paraId="3DC0A87D" w14:textId="77777777" w:rsidR="002063C6" w:rsidRDefault="002063C6" w:rsidP="00350A99"/>
    <w:p w14:paraId="0DAA05A4" w14:textId="615E7AEF" w:rsidR="00597218" w:rsidRPr="00CD6661" w:rsidRDefault="00651BC7" w:rsidP="000418C3">
      <w:pPr>
        <w:pStyle w:val="Ttulo3"/>
        <w:spacing w:after="0"/>
        <w:rPr>
          <w:rFonts w:asciiTheme="minorHAnsi" w:hAnsiTheme="minorHAnsi"/>
        </w:rPr>
      </w:pPr>
      <w:bookmarkStart w:id="171" w:name="_Toc147940075"/>
      <w:bookmarkStart w:id="172" w:name="_Toc163577911"/>
      <w:r>
        <w:t xml:space="preserve">(ECM-10) </w:t>
      </w:r>
      <w:r w:rsidR="00597218">
        <w:t xml:space="preserve">Instalación de frenos regenerativos en ascensores eléctricos con </w:t>
      </w:r>
      <w:r w:rsidR="00180D78">
        <w:t xml:space="preserve">uso de </w:t>
      </w:r>
      <w:r w:rsidR="003F5E08">
        <w:t>sistema de supercondensadores</w:t>
      </w:r>
      <w:bookmarkEnd w:id="171"/>
      <w:bookmarkEnd w:id="172"/>
      <w:r w:rsidR="003F5E08">
        <w:t xml:space="preserve"> </w:t>
      </w:r>
    </w:p>
    <w:p w14:paraId="12CDF79F" w14:textId="59DDF0C7" w:rsidR="00026FB6" w:rsidRDefault="185975C6" w:rsidP="000418C3">
      <w:pPr>
        <w:spacing w:after="0"/>
      </w:pPr>
      <w:r>
        <w:t>Esta medida de eficiencia energética es excluye</w:t>
      </w:r>
      <w:r w:rsidR="00271A2F">
        <w:t>nte con relación a la anterior.</w:t>
      </w:r>
    </w:p>
    <w:p w14:paraId="331B1DFE" w14:textId="77777777" w:rsidR="000418C3" w:rsidRPr="00026FB6" w:rsidRDefault="000418C3" w:rsidP="000418C3">
      <w:pPr>
        <w:spacing w:after="0"/>
      </w:pPr>
    </w:p>
    <w:p w14:paraId="4EA70C84" w14:textId="4837769B" w:rsidR="00597218" w:rsidRPr="008C19B0" w:rsidRDefault="00597218" w:rsidP="00597218">
      <w:pPr>
        <w:rPr>
          <w:b/>
          <w:bCs/>
          <w:i/>
          <w:iCs/>
        </w:rPr>
      </w:pPr>
      <w:r w:rsidRPr="008C19B0">
        <w:rPr>
          <w:b/>
          <w:bCs/>
          <w:i/>
          <w:iCs/>
        </w:rPr>
        <w:t>Estado actual</w:t>
      </w:r>
    </w:p>
    <w:p w14:paraId="1AC5F222" w14:textId="77777777" w:rsidR="00506934" w:rsidRDefault="00506934" w:rsidP="00597218">
      <w:r w:rsidRPr="00506934">
        <w:t>Los ascensores eléctricos del Hospital Santa Clara son de tipo convencional y carecen de sistemas de frenos regenerativos, lo que significa que no se está recuperando ninguna fracción de la energía utilizada por estos ascensores durante su funcionamiento. Esta característica está presente en algunas tecnologías específicas de ascensores eléctricos modernos.</w:t>
      </w:r>
    </w:p>
    <w:p w14:paraId="55DF12B4" w14:textId="36E6B3F4" w:rsidR="00597218" w:rsidRPr="00AA7242" w:rsidRDefault="00597218" w:rsidP="00597218">
      <w:pPr>
        <w:rPr>
          <w:b/>
          <w:bCs/>
          <w:i/>
          <w:iCs/>
        </w:rPr>
      </w:pPr>
      <w:r w:rsidRPr="00AA7242">
        <w:rPr>
          <w:b/>
          <w:bCs/>
          <w:i/>
          <w:iCs/>
        </w:rPr>
        <w:t>Solución Propuesta</w:t>
      </w:r>
    </w:p>
    <w:p w14:paraId="5201D922" w14:textId="76B9660E" w:rsidR="00574D26" w:rsidRPr="00574D26" w:rsidRDefault="00506934" w:rsidP="00574D26">
      <w:r w:rsidRPr="00506934">
        <w:t>Se recomienda la instalación de sistemas de frenos regenerativos en los dos (2) ascensores eléctricos del hospital. Esta tecnología permitiría recuperar aproximadamente el 34-35% de la energía utilizada por los ascensores. La energía recuperada podría almacenarse en supercondensadores y utilizarse en las instalaciones del hospital o incluso para alimentar el sistema de los mismos motores de los ascensores, lo que contribuiría significativamente a la eficiencia energética del edificio.</w:t>
      </w:r>
    </w:p>
    <w:p w14:paraId="6D6DE52C" w14:textId="77777777" w:rsidR="00597218" w:rsidRPr="008C19B0" w:rsidRDefault="00597218" w:rsidP="00597218">
      <w:pPr>
        <w:rPr>
          <w:b/>
          <w:bCs/>
          <w:i/>
          <w:iCs/>
        </w:rPr>
      </w:pPr>
      <w:r w:rsidRPr="008C19B0">
        <w:rPr>
          <w:b/>
          <w:bCs/>
          <w:i/>
          <w:iCs/>
        </w:rPr>
        <w:t>CAPEX</w:t>
      </w:r>
    </w:p>
    <w:p w14:paraId="2F56D01B" w14:textId="48A5EFD3" w:rsidR="003B3818" w:rsidRDefault="185975C6" w:rsidP="00597218">
      <w:r>
        <w:t xml:space="preserve">Para esta medida de eficiencia energética se tiene la siguiente descripción de la inversión estimada en la siguiente </w:t>
      </w:r>
      <w:r w:rsidR="00271A2F">
        <w:t>tabla.</w:t>
      </w:r>
    </w:p>
    <w:p w14:paraId="3DC67A1B" w14:textId="5B12C932" w:rsidR="00597218" w:rsidRPr="00D3458A" w:rsidRDefault="00597218" w:rsidP="00941E10">
      <w:pPr>
        <w:pStyle w:val="Descripcin"/>
        <w:keepNext/>
        <w:spacing w:after="0"/>
        <w:jc w:val="center"/>
        <w:rPr>
          <w:b/>
          <w:bCs/>
          <w:i w:val="0"/>
          <w:iCs w:val="0"/>
          <w:color w:val="000000" w:themeColor="text1"/>
        </w:rPr>
      </w:pPr>
      <w:bookmarkStart w:id="173" w:name="_Ref146709193"/>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28</w:t>
      </w:r>
      <w:r w:rsidRPr="00D3458A">
        <w:rPr>
          <w:b/>
          <w:bCs/>
          <w:i w:val="0"/>
          <w:iCs w:val="0"/>
          <w:color w:val="000000" w:themeColor="text1"/>
        </w:rPr>
        <w:fldChar w:fldCharType="end"/>
      </w:r>
      <w:bookmarkEnd w:id="173"/>
      <w:r w:rsidRPr="00D3458A">
        <w:rPr>
          <w:b/>
          <w:bCs/>
          <w:i w:val="0"/>
          <w:iCs w:val="0"/>
          <w:color w:val="000000" w:themeColor="text1"/>
        </w:rPr>
        <w:t>. Descripción CAPEX para ECM-</w:t>
      </w:r>
      <w:r w:rsidR="00574D26">
        <w:rPr>
          <w:b/>
          <w:bCs/>
          <w:i w:val="0"/>
          <w:iCs w:val="0"/>
          <w:color w:val="000000" w:themeColor="text1"/>
        </w:rPr>
        <w:t>10</w:t>
      </w:r>
    </w:p>
    <w:tbl>
      <w:tblPr>
        <w:tblW w:w="8893" w:type="dxa"/>
        <w:jc w:val="center"/>
        <w:tblCellMar>
          <w:left w:w="70" w:type="dxa"/>
          <w:right w:w="70" w:type="dxa"/>
        </w:tblCellMar>
        <w:tblLook w:val="04A0" w:firstRow="1" w:lastRow="0" w:firstColumn="1" w:lastColumn="0" w:noHBand="0" w:noVBand="1"/>
      </w:tblPr>
      <w:tblGrid>
        <w:gridCol w:w="4275"/>
        <w:gridCol w:w="1599"/>
        <w:gridCol w:w="1073"/>
        <w:gridCol w:w="1946"/>
      </w:tblGrid>
      <w:tr w:rsidR="00597218" w:rsidRPr="00271A2F" w14:paraId="27948D63" w14:textId="77777777" w:rsidTr="00941E10">
        <w:trPr>
          <w:trHeight w:val="221"/>
          <w:jc w:val="center"/>
        </w:trPr>
        <w:tc>
          <w:tcPr>
            <w:tcW w:w="4275" w:type="dxa"/>
            <w:shd w:val="clear" w:color="auto" w:fill="00B050"/>
            <w:noWrap/>
            <w:vAlign w:val="center"/>
            <w:hideMark/>
          </w:tcPr>
          <w:p w14:paraId="024729A4" w14:textId="77777777" w:rsidR="00597218" w:rsidRPr="00271A2F" w:rsidRDefault="00597218" w:rsidP="00B22063">
            <w:pPr>
              <w:spacing w:after="0"/>
              <w:jc w:val="left"/>
              <w:rPr>
                <w:b/>
                <w:color w:val="FFFFFF"/>
                <w:sz w:val="18"/>
                <w:szCs w:val="18"/>
              </w:rPr>
            </w:pPr>
            <w:r w:rsidRPr="00271A2F">
              <w:rPr>
                <w:b/>
                <w:color w:val="FFFFFF"/>
                <w:sz w:val="18"/>
                <w:szCs w:val="18"/>
              </w:rPr>
              <w:t>CAPEX</w:t>
            </w:r>
          </w:p>
        </w:tc>
        <w:tc>
          <w:tcPr>
            <w:tcW w:w="1599" w:type="dxa"/>
            <w:shd w:val="clear" w:color="auto" w:fill="00B050"/>
            <w:noWrap/>
            <w:vAlign w:val="center"/>
            <w:hideMark/>
          </w:tcPr>
          <w:p w14:paraId="7F152528" w14:textId="77777777" w:rsidR="00597218" w:rsidRPr="00271A2F" w:rsidRDefault="00597218" w:rsidP="00B22063">
            <w:pPr>
              <w:spacing w:after="0"/>
              <w:jc w:val="left"/>
              <w:rPr>
                <w:b/>
                <w:bCs/>
                <w:color w:val="FFFFFF"/>
                <w:sz w:val="18"/>
                <w:szCs w:val="18"/>
              </w:rPr>
            </w:pPr>
          </w:p>
        </w:tc>
        <w:tc>
          <w:tcPr>
            <w:tcW w:w="1073" w:type="dxa"/>
            <w:shd w:val="clear" w:color="auto" w:fill="00B050"/>
            <w:noWrap/>
            <w:vAlign w:val="center"/>
            <w:hideMark/>
          </w:tcPr>
          <w:p w14:paraId="693F72A8" w14:textId="77777777" w:rsidR="00597218" w:rsidRPr="00271A2F" w:rsidRDefault="00597218" w:rsidP="00B22063">
            <w:pPr>
              <w:spacing w:after="0"/>
              <w:jc w:val="left"/>
              <w:rPr>
                <w:b/>
                <w:bCs/>
                <w:color w:val="FFFFFF"/>
                <w:sz w:val="18"/>
                <w:szCs w:val="18"/>
              </w:rPr>
            </w:pPr>
          </w:p>
        </w:tc>
        <w:tc>
          <w:tcPr>
            <w:tcW w:w="1946" w:type="dxa"/>
            <w:shd w:val="clear" w:color="auto" w:fill="00B050"/>
            <w:noWrap/>
            <w:vAlign w:val="center"/>
            <w:hideMark/>
          </w:tcPr>
          <w:p w14:paraId="421E8301" w14:textId="77777777" w:rsidR="00597218" w:rsidRPr="00271A2F" w:rsidRDefault="00597218" w:rsidP="00B22063">
            <w:pPr>
              <w:spacing w:after="0"/>
              <w:jc w:val="left"/>
              <w:rPr>
                <w:b/>
                <w:bCs/>
                <w:color w:val="FFFFFF"/>
                <w:sz w:val="18"/>
                <w:szCs w:val="18"/>
              </w:rPr>
            </w:pPr>
          </w:p>
        </w:tc>
      </w:tr>
      <w:tr w:rsidR="00597218" w:rsidRPr="00271A2F" w14:paraId="0DF9FA68" w14:textId="77777777" w:rsidTr="00941E10">
        <w:trPr>
          <w:trHeight w:val="197"/>
          <w:jc w:val="center"/>
        </w:trPr>
        <w:tc>
          <w:tcPr>
            <w:tcW w:w="4275" w:type="dxa"/>
            <w:tcBorders>
              <w:bottom w:val="single" w:sz="4" w:space="0" w:color="D9D9D9" w:themeColor="background1" w:themeShade="D9"/>
            </w:tcBorders>
            <w:shd w:val="clear" w:color="auto" w:fill="auto"/>
            <w:noWrap/>
            <w:vAlign w:val="center"/>
            <w:hideMark/>
          </w:tcPr>
          <w:p w14:paraId="0900E882" w14:textId="77777777" w:rsidR="00597218" w:rsidRPr="00271A2F" w:rsidRDefault="00597218" w:rsidP="00B22063">
            <w:pPr>
              <w:spacing w:after="0"/>
              <w:jc w:val="left"/>
              <w:rPr>
                <w:b/>
                <w:bCs/>
                <w:sz w:val="18"/>
                <w:szCs w:val="18"/>
              </w:rPr>
            </w:pPr>
            <w:r w:rsidRPr="00271A2F">
              <w:rPr>
                <w:b/>
                <w:bCs/>
                <w:sz w:val="18"/>
                <w:szCs w:val="18"/>
              </w:rPr>
              <w:t>Descripción</w:t>
            </w:r>
          </w:p>
        </w:tc>
        <w:tc>
          <w:tcPr>
            <w:tcW w:w="1599" w:type="dxa"/>
            <w:tcBorders>
              <w:bottom w:val="single" w:sz="4" w:space="0" w:color="D9D9D9" w:themeColor="background1" w:themeShade="D9"/>
            </w:tcBorders>
            <w:shd w:val="clear" w:color="auto" w:fill="auto"/>
            <w:noWrap/>
            <w:vAlign w:val="center"/>
            <w:hideMark/>
          </w:tcPr>
          <w:p w14:paraId="02E47907" w14:textId="77777777" w:rsidR="00597218" w:rsidRPr="00271A2F" w:rsidRDefault="00597218" w:rsidP="00B22063">
            <w:pPr>
              <w:spacing w:after="0"/>
              <w:jc w:val="left"/>
              <w:rPr>
                <w:b/>
                <w:bCs/>
                <w:sz w:val="18"/>
                <w:szCs w:val="18"/>
              </w:rPr>
            </w:pPr>
            <w:r w:rsidRPr="00271A2F">
              <w:rPr>
                <w:b/>
                <w:bCs/>
                <w:sz w:val="18"/>
                <w:szCs w:val="18"/>
              </w:rPr>
              <w:t>Valor unitario [$COP]</w:t>
            </w:r>
          </w:p>
        </w:tc>
        <w:tc>
          <w:tcPr>
            <w:tcW w:w="1073" w:type="dxa"/>
            <w:tcBorders>
              <w:bottom w:val="single" w:sz="4" w:space="0" w:color="D9D9D9" w:themeColor="background1" w:themeShade="D9"/>
            </w:tcBorders>
            <w:shd w:val="clear" w:color="auto" w:fill="auto"/>
            <w:noWrap/>
            <w:vAlign w:val="center"/>
            <w:hideMark/>
          </w:tcPr>
          <w:p w14:paraId="1203C50E" w14:textId="77777777" w:rsidR="00597218" w:rsidRPr="00271A2F" w:rsidRDefault="00597218" w:rsidP="009A4AB0">
            <w:pPr>
              <w:spacing w:after="0"/>
              <w:jc w:val="center"/>
              <w:rPr>
                <w:b/>
                <w:bCs/>
                <w:sz w:val="18"/>
                <w:szCs w:val="18"/>
              </w:rPr>
            </w:pPr>
            <w:r w:rsidRPr="00271A2F">
              <w:rPr>
                <w:b/>
                <w:bCs/>
                <w:sz w:val="18"/>
                <w:szCs w:val="18"/>
              </w:rPr>
              <w:t>Cantidad</w:t>
            </w:r>
          </w:p>
        </w:tc>
        <w:tc>
          <w:tcPr>
            <w:tcW w:w="1946" w:type="dxa"/>
            <w:tcBorders>
              <w:bottom w:val="single" w:sz="4" w:space="0" w:color="D9D9D9" w:themeColor="background1" w:themeShade="D9"/>
            </w:tcBorders>
            <w:shd w:val="clear" w:color="auto" w:fill="auto"/>
            <w:noWrap/>
            <w:vAlign w:val="center"/>
            <w:hideMark/>
          </w:tcPr>
          <w:p w14:paraId="35AB76D1" w14:textId="1CFFE888" w:rsidR="00597218" w:rsidRPr="00271A2F" w:rsidRDefault="00E06D10" w:rsidP="00B22063">
            <w:pPr>
              <w:spacing w:after="0"/>
              <w:jc w:val="left"/>
              <w:rPr>
                <w:b/>
                <w:bCs/>
                <w:sz w:val="18"/>
                <w:szCs w:val="18"/>
              </w:rPr>
            </w:pPr>
            <w:r w:rsidRPr="00E06D10">
              <w:rPr>
                <w:b/>
                <w:bCs/>
                <w:sz w:val="18"/>
                <w:szCs w:val="18"/>
              </w:rPr>
              <w:t>Valor total de Inversión [$COP]</w:t>
            </w:r>
          </w:p>
        </w:tc>
      </w:tr>
      <w:tr w:rsidR="00E47693" w:rsidRPr="00271A2F" w14:paraId="5A575BA3" w14:textId="77777777" w:rsidTr="00941E10">
        <w:trPr>
          <w:trHeight w:val="197"/>
          <w:jc w:val="center"/>
        </w:trPr>
        <w:tc>
          <w:tcPr>
            <w:tcW w:w="4275" w:type="dxa"/>
            <w:tcBorders>
              <w:top w:val="single" w:sz="4" w:space="0" w:color="D9D9D9" w:themeColor="background1" w:themeShade="D9"/>
            </w:tcBorders>
            <w:shd w:val="clear" w:color="auto" w:fill="auto"/>
            <w:noWrap/>
            <w:vAlign w:val="center"/>
          </w:tcPr>
          <w:p w14:paraId="4A083063" w14:textId="01673A96" w:rsidR="00E47693" w:rsidRPr="00271A2F" w:rsidRDefault="00E47693" w:rsidP="00E47693">
            <w:pPr>
              <w:spacing w:after="0"/>
              <w:jc w:val="left"/>
              <w:rPr>
                <w:sz w:val="18"/>
                <w:szCs w:val="18"/>
              </w:rPr>
            </w:pPr>
            <w:r w:rsidRPr="00271A2F">
              <w:rPr>
                <w:sz w:val="18"/>
                <w:szCs w:val="18"/>
              </w:rPr>
              <w:t>Frenos regenerativos con supercondensadores</w:t>
            </w:r>
          </w:p>
        </w:tc>
        <w:tc>
          <w:tcPr>
            <w:tcW w:w="1599" w:type="dxa"/>
            <w:tcBorders>
              <w:top w:val="single" w:sz="4" w:space="0" w:color="D9D9D9" w:themeColor="background1" w:themeShade="D9"/>
            </w:tcBorders>
            <w:shd w:val="clear" w:color="auto" w:fill="auto"/>
            <w:noWrap/>
            <w:vAlign w:val="center"/>
          </w:tcPr>
          <w:p w14:paraId="3735202E" w14:textId="5C11D4AB" w:rsidR="00E47693" w:rsidRPr="00271A2F" w:rsidRDefault="009A4AB0" w:rsidP="00E47693">
            <w:pPr>
              <w:spacing w:after="0"/>
              <w:jc w:val="left"/>
              <w:rPr>
                <w:sz w:val="18"/>
                <w:szCs w:val="18"/>
              </w:rPr>
            </w:pPr>
            <w:r w:rsidRPr="00271A2F">
              <w:rPr>
                <w:sz w:val="18"/>
                <w:szCs w:val="18"/>
              </w:rPr>
              <w:t xml:space="preserve"> $</w:t>
            </w:r>
            <w:r w:rsidR="00E47693" w:rsidRPr="00271A2F">
              <w:rPr>
                <w:sz w:val="18"/>
                <w:szCs w:val="18"/>
              </w:rPr>
              <w:t xml:space="preserve"> 35.383.408 </w:t>
            </w:r>
          </w:p>
        </w:tc>
        <w:tc>
          <w:tcPr>
            <w:tcW w:w="1073" w:type="dxa"/>
            <w:tcBorders>
              <w:top w:val="single" w:sz="4" w:space="0" w:color="D9D9D9" w:themeColor="background1" w:themeShade="D9"/>
            </w:tcBorders>
            <w:shd w:val="clear" w:color="auto" w:fill="auto"/>
            <w:noWrap/>
            <w:vAlign w:val="center"/>
          </w:tcPr>
          <w:p w14:paraId="0C2052DD" w14:textId="03CBCA68" w:rsidR="00E47693" w:rsidRPr="00271A2F" w:rsidRDefault="00E47693" w:rsidP="009A4AB0">
            <w:pPr>
              <w:spacing w:after="0"/>
              <w:jc w:val="center"/>
              <w:rPr>
                <w:sz w:val="18"/>
                <w:szCs w:val="18"/>
              </w:rPr>
            </w:pPr>
            <w:r w:rsidRPr="00271A2F">
              <w:rPr>
                <w:sz w:val="18"/>
                <w:szCs w:val="18"/>
              </w:rPr>
              <w:t>1</w:t>
            </w:r>
          </w:p>
        </w:tc>
        <w:tc>
          <w:tcPr>
            <w:tcW w:w="1946" w:type="dxa"/>
            <w:tcBorders>
              <w:top w:val="single" w:sz="4" w:space="0" w:color="D9D9D9" w:themeColor="background1" w:themeShade="D9"/>
            </w:tcBorders>
            <w:shd w:val="clear" w:color="auto" w:fill="auto"/>
            <w:noWrap/>
            <w:vAlign w:val="center"/>
          </w:tcPr>
          <w:p w14:paraId="4F17AD12" w14:textId="55FBF4BF"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35.383.408 </w:t>
            </w:r>
          </w:p>
        </w:tc>
      </w:tr>
      <w:tr w:rsidR="00E47693" w:rsidRPr="00271A2F" w14:paraId="73B811F7" w14:textId="77777777" w:rsidTr="00941E10">
        <w:trPr>
          <w:trHeight w:val="197"/>
          <w:jc w:val="center"/>
        </w:trPr>
        <w:tc>
          <w:tcPr>
            <w:tcW w:w="4275" w:type="dxa"/>
            <w:shd w:val="clear" w:color="auto" w:fill="auto"/>
            <w:noWrap/>
            <w:vAlign w:val="center"/>
          </w:tcPr>
          <w:p w14:paraId="64635CB8" w14:textId="43EA631E" w:rsidR="00E47693" w:rsidRPr="00271A2F" w:rsidRDefault="00E47693" w:rsidP="00E47693">
            <w:pPr>
              <w:spacing w:after="0"/>
              <w:jc w:val="left"/>
              <w:rPr>
                <w:sz w:val="18"/>
                <w:szCs w:val="18"/>
              </w:rPr>
            </w:pPr>
            <w:r w:rsidRPr="00271A2F">
              <w:rPr>
                <w:sz w:val="18"/>
                <w:szCs w:val="18"/>
              </w:rPr>
              <w:t>Auxiliares y comisionamiento</w:t>
            </w:r>
          </w:p>
        </w:tc>
        <w:tc>
          <w:tcPr>
            <w:tcW w:w="1599" w:type="dxa"/>
            <w:shd w:val="clear" w:color="auto" w:fill="auto"/>
            <w:noWrap/>
            <w:vAlign w:val="center"/>
          </w:tcPr>
          <w:p w14:paraId="52E8FD3F" w14:textId="4DBC1701"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1.769.170 </w:t>
            </w:r>
          </w:p>
        </w:tc>
        <w:tc>
          <w:tcPr>
            <w:tcW w:w="1073" w:type="dxa"/>
            <w:shd w:val="clear" w:color="auto" w:fill="auto"/>
            <w:noWrap/>
            <w:vAlign w:val="center"/>
          </w:tcPr>
          <w:p w14:paraId="4F484422" w14:textId="37E59DFB" w:rsidR="00E47693" w:rsidRPr="00271A2F" w:rsidRDefault="00E47693" w:rsidP="009A4AB0">
            <w:pPr>
              <w:spacing w:after="0"/>
              <w:jc w:val="center"/>
              <w:rPr>
                <w:sz w:val="18"/>
                <w:szCs w:val="18"/>
              </w:rPr>
            </w:pPr>
            <w:r w:rsidRPr="00271A2F">
              <w:rPr>
                <w:sz w:val="18"/>
                <w:szCs w:val="18"/>
              </w:rPr>
              <w:t>1</w:t>
            </w:r>
          </w:p>
        </w:tc>
        <w:tc>
          <w:tcPr>
            <w:tcW w:w="1946" w:type="dxa"/>
            <w:shd w:val="clear" w:color="auto" w:fill="auto"/>
            <w:noWrap/>
            <w:vAlign w:val="center"/>
          </w:tcPr>
          <w:p w14:paraId="226ABBEC" w14:textId="33CDE356"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1.769.170 </w:t>
            </w:r>
          </w:p>
        </w:tc>
      </w:tr>
      <w:tr w:rsidR="00E47693" w:rsidRPr="00271A2F" w14:paraId="71CE79EA" w14:textId="77777777" w:rsidTr="00941E10">
        <w:trPr>
          <w:trHeight w:val="197"/>
          <w:jc w:val="center"/>
        </w:trPr>
        <w:tc>
          <w:tcPr>
            <w:tcW w:w="4275" w:type="dxa"/>
            <w:shd w:val="clear" w:color="auto" w:fill="auto"/>
            <w:noWrap/>
            <w:vAlign w:val="center"/>
          </w:tcPr>
          <w:p w14:paraId="77962AA3" w14:textId="4F62C4C0" w:rsidR="00E47693" w:rsidRPr="00271A2F" w:rsidRDefault="00E47693" w:rsidP="00E47693">
            <w:pPr>
              <w:spacing w:after="0"/>
              <w:jc w:val="left"/>
              <w:rPr>
                <w:sz w:val="18"/>
                <w:szCs w:val="18"/>
              </w:rPr>
            </w:pPr>
            <w:r w:rsidRPr="00271A2F">
              <w:rPr>
                <w:sz w:val="18"/>
                <w:szCs w:val="18"/>
              </w:rPr>
              <w:t>Variador de velocidad - Ascensor 1000 kg</w:t>
            </w:r>
          </w:p>
        </w:tc>
        <w:tc>
          <w:tcPr>
            <w:tcW w:w="1599" w:type="dxa"/>
            <w:shd w:val="clear" w:color="auto" w:fill="auto"/>
            <w:noWrap/>
            <w:vAlign w:val="center"/>
          </w:tcPr>
          <w:p w14:paraId="56EE9D6F" w14:textId="6C346306"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6.604.273 </w:t>
            </w:r>
          </w:p>
        </w:tc>
        <w:tc>
          <w:tcPr>
            <w:tcW w:w="1073" w:type="dxa"/>
            <w:shd w:val="clear" w:color="auto" w:fill="auto"/>
            <w:noWrap/>
            <w:vAlign w:val="center"/>
          </w:tcPr>
          <w:p w14:paraId="1B1A8CA9" w14:textId="76285C09" w:rsidR="00E47693" w:rsidRPr="00271A2F" w:rsidRDefault="00E47693" w:rsidP="009A4AB0">
            <w:pPr>
              <w:spacing w:after="0"/>
              <w:jc w:val="center"/>
              <w:rPr>
                <w:sz w:val="18"/>
                <w:szCs w:val="18"/>
              </w:rPr>
            </w:pPr>
            <w:r w:rsidRPr="00271A2F">
              <w:rPr>
                <w:sz w:val="18"/>
                <w:szCs w:val="18"/>
              </w:rPr>
              <w:t>1</w:t>
            </w:r>
          </w:p>
        </w:tc>
        <w:tc>
          <w:tcPr>
            <w:tcW w:w="1946" w:type="dxa"/>
            <w:shd w:val="clear" w:color="auto" w:fill="auto"/>
            <w:noWrap/>
            <w:vAlign w:val="center"/>
          </w:tcPr>
          <w:p w14:paraId="6492E0FF" w14:textId="4FBE7AEA"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6.604.273 </w:t>
            </w:r>
          </w:p>
        </w:tc>
      </w:tr>
      <w:tr w:rsidR="00E47693" w:rsidRPr="00271A2F" w14:paraId="63549C29" w14:textId="77777777" w:rsidTr="00941E10">
        <w:trPr>
          <w:trHeight w:val="197"/>
          <w:jc w:val="center"/>
        </w:trPr>
        <w:tc>
          <w:tcPr>
            <w:tcW w:w="4275" w:type="dxa"/>
            <w:shd w:val="clear" w:color="auto" w:fill="auto"/>
            <w:noWrap/>
            <w:vAlign w:val="center"/>
          </w:tcPr>
          <w:p w14:paraId="1927F9B3" w14:textId="1DD3293A" w:rsidR="00E47693" w:rsidRPr="00271A2F" w:rsidRDefault="00E47693" w:rsidP="00E47693">
            <w:pPr>
              <w:spacing w:after="0"/>
              <w:jc w:val="left"/>
              <w:rPr>
                <w:sz w:val="18"/>
                <w:szCs w:val="18"/>
              </w:rPr>
            </w:pPr>
            <w:r w:rsidRPr="00271A2F">
              <w:rPr>
                <w:sz w:val="18"/>
                <w:szCs w:val="18"/>
              </w:rPr>
              <w:lastRenderedPageBreak/>
              <w:t>Variador de velocidad - Ascensor 750 kg</w:t>
            </w:r>
          </w:p>
        </w:tc>
        <w:tc>
          <w:tcPr>
            <w:tcW w:w="1599" w:type="dxa"/>
            <w:shd w:val="clear" w:color="auto" w:fill="auto"/>
            <w:noWrap/>
            <w:vAlign w:val="center"/>
          </w:tcPr>
          <w:p w14:paraId="2DA30CE3" w14:textId="7DEF5112"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8.623.219 </w:t>
            </w:r>
          </w:p>
        </w:tc>
        <w:tc>
          <w:tcPr>
            <w:tcW w:w="1073" w:type="dxa"/>
            <w:shd w:val="clear" w:color="auto" w:fill="auto"/>
            <w:noWrap/>
            <w:vAlign w:val="center"/>
          </w:tcPr>
          <w:p w14:paraId="63323788" w14:textId="33C3177C" w:rsidR="00E47693" w:rsidRPr="00271A2F" w:rsidRDefault="00E47693" w:rsidP="009A4AB0">
            <w:pPr>
              <w:spacing w:after="0"/>
              <w:jc w:val="center"/>
              <w:rPr>
                <w:sz w:val="18"/>
                <w:szCs w:val="18"/>
              </w:rPr>
            </w:pPr>
            <w:r w:rsidRPr="00271A2F">
              <w:rPr>
                <w:sz w:val="18"/>
                <w:szCs w:val="18"/>
              </w:rPr>
              <w:t>1</w:t>
            </w:r>
          </w:p>
        </w:tc>
        <w:tc>
          <w:tcPr>
            <w:tcW w:w="1946" w:type="dxa"/>
            <w:shd w:val="clear" w:color="auto" w:fill="auto"/>
            <w:noWrap/>
            <w:vAlign w:val="center"/>
          </w:tcPr>
          <w:p w14:paraId="188938CC" w14:textId="5908787D"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8.623.219 </w:t>
            </w:r>
          </w:p>
        </w:tc>
      </w:tr>
      <w:tr w:rsidR="00E47693" w:rsidRPr="00271A2F" w14:paraId="48C909A6" w14:textId="77777777" w:rsidTr="00941E10">
        <w:trPr>
          <w:trHeight w:val="197"/>
          <w:jc w:val="center"/>
        </w:trPr>
        <w:tc>
          <w:tcPr>
            <w:tcW w:w="4275" w:type="dxa"/>
            <w:shd w:val="clear" w:color="auto" w:fill="auto"/>
            <w:noWrap/>
            <w:vAlign w:val="center"/>
          </w:tcPr>
          <w:p w14:paraId="3FF7B79F" w14:textId="79F3947F" w:rsidR="00E47693" w:rsidRPr="00271A2F" w:rsidRDefault="00E47693" w:rsidP="00E47693">
            <w:pPr>
              <w:spacing w:after="0"/>
              <w:jc w:val="left"/>
              <w:rPr>
                <w:sz w:val="18"/>
                <w:szCs w:val="18"/>
              </w:rPr>
            </w:pPr>
            <w:r w:rsidRPr="00271A2F">
              <w:rPr>
                <w:sz w:val="18"/>
                <w:szCs w:val="18"/>
              </w:rPr>
              <w:t>Auxiliares y comisionamiento</w:t>
            </w:r>
          </w:p>
        </w:tc>
        <w:tc>
          <w:tcPr>
            <w:tcW w:w="1599" w:type="dxa"/>
            <w:shd w:val="clear" w:color="auto" w:fill="auto"/>
            <w:noWrap/>
            <w:vAlign w:val="center"/>
          </w:tcPr>
          <w:p w14:paraId="1D4C29BA" w14:textId="41953E03"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1.522.749 </w:t>
            </w:r>
          </w:p>
        </w:tc>
        <w:tc>
          <w:tcPr>
            <w:tcW w:w="1073" w:type="dxa"/>
            <w:shd w:val="clear" w:color="auto" w:fill="auto"/>
            <w:noWrap/>
            <w:vAlign w:val="center"/>
          </w:tcPr>
          <w:p w14:paraId="0DE98BAE" w14:textId="31A1B864" w:rsidR="00E47693" w:rsidRPr="00271A2F" w:rsidRDefault="00E47693" w:rsidP="009A4AB0">
            <w:pPr>
              <w:spacing w:after="0"/>
              <w:jc w:val="center"/>
              <w:rPr>
                <w:sz w:val="18"/>
                <w:szCs w:val="18"/>
              </w:rPr>
            </w:pPr>
            <w:r w:rsidRPr="00271A2F">
              <w:rPr>
                <w:sz w:val="18"/>
                <w:szCs w:val="18"/>
              </w:rPr>
              <w:t>1</w:t>
            </w:r>
          </w:p>
        </w:tc>
        <w:tc>
          <w:tcPr>
            <w:tcW w:w="1946" w:type="dxa"/>
            <w:shd w:val="clear" w:color="auto" w:fill="auto"/>
            <w:noWrap/>
            <w:vAlign w:val="center"/>
          </w:tcPr>
          <w:p w14:paraId="53A05426" w14:textId="575BB15E" w:rsidR="00E47693" w:rsidRPr="00271A2F" w:rsidRDefault="009A4AB0" w:rsidP="00E47693">
            <w:pPr>
              <w:spacing w:after="0"/>
              <w:jc w:val="left"/>
              <w:rPr>
                <w:sz w:val="18"/>
                <w:szCs w:val="18"/>
              </w:rPr>
            </w:pPr>
            <w:r w:rsidRPr="00271A2F">
              <w:rPr>
                <w:sz w:val="18"/>
                <w:szCs w:val="18"/>
              </w:rPr>
              <w:t xml:space="preserve"> $ </w:t>
            </w:r>
            <w:r w:rsidR="00E47693" w:rsidRPr="00271A2F">
              <w:rPr>
                <w:sz w:val="18"/>
                <w:szCs w:val="18"/>
              </w:rPr>
              <w:t xml:space="preserve">1.522.749 </w:t>
            </w:r>
          </w:p>
        </w:tc>
      </w:tr>
      <w:tr w:rsidR="008F19B7" w:rsidRPr="00271A2F" w14:paraId="5646C6ED" w14:textId="77777777" w:rsidTr="00941E10">
        <w:trPr>
          <w:trHeight w:val="197"/>
          <w:jc w:val="center"/>
        </w:trPr>
        <w:tc>
          <w:tcPr>
            <w:tcW w:w="4275" w:type="dxa"/>
            <w:tcBorders>
              <w:bottom w:val="single" w:sz="4" w:space="0" w:color="auto"/>
            </w:tcBorders>
            <w:shd w:val="clear" w:color="auto" w:fill="auto"/>
            <w:noWrap/>
            <w:vAlign w:val="center"/>
            <w:hideMark/>
          </w:tcPr>
          <w:p w14:paraId="4A6B72DF" w14:textId="2EC95C42" w:rsidR="008F19B7" w:rsidRPr="00271A2F" w:rsidRDefault="008F19B7" w:rsidP="008F19B7">
            <w:pPr>
              <w:spacing w:after="0"/>
              <w:jc w:val="left"/>
              <w:rPr>
                <w:b/>
                <w:bCs/>
                <w:sz w:val="18"/>
                <w:szCs w:val="18"/>
              </w:rPr>
            </w:pPr>
            <w:r w:rsidRPr="00271A2F">
              <w:rPr>
                <w:b/>
                <w:bCs/>
                <w:sz w:val="18"/>
                <w:szCs w:val="18"/>
              </w:rPr>
              <w:t>Total</w:t>
            </w:r>
          </w:p>
        </w:tc>
        <w:tc>
          <w:tcPr>
            <w:tcW w:w="1599" w:type="dxa"/>
            <w:tcBorders>
              <w:bottom w:val="single" w:sz="4" w:space="0" w:color="auto"/>
            </w:tcBorders>
            <w:shd w:val="clear" w:color="auto" w:fill="auto"/>
            <w:noWrap/>
            <w:vAlign w:val="center"/>
            <w:hideMark/>
          </w:tcPr>
          <w:p w14:paraId="1722C0FC" w14:textId="5A9EF2D0" w:rsidR="008F19B7" w:rsidRPr="00271A2F" w:rsidRDefault="008F19B7" w:rsidP="008F19B7">
            <w:pPr>
              <w:spacing w:after="0"/>
              <w:jc w:val="left"/>
              <w:rPr>
                <w:b/>
                <w:bCs/>
                <w:sz w:val="18"/>
                <w:szCs w:val="18"/>
              </w:rPr>
            </w:pPr>
            <w:r w:rsidRPr="00271A2F">
              <w:rPr>
                <w:b/>
                <w:bCs/>
                <w:sz w:val="18"/>
                <w:szCs w:val="18"/>
              </w:rPr>
              <w:t> </w:t>
            </w:r>
          </w:p>
        </w:tc>
        <w:tc>
          <w:tcPr>
            <w:tcW w:w="1073" w:type="dxa"/>
            <w:tcBorders>
              <w:bottom w:val="single" w:sz="4" w:space="0" w:color="auto"/>
            </w:tcBorders>
            <w:shd w:val="clear" w:color="auto" w:fill="auto"/>
            <w:noWrap/>
            <w:vAlign w:val="center"/>
            <w:hideMark/>
          </w:tcPr>
          <w:p w14:paraId="2B525392" w14:textId="130B748A" w:rsidR="008F19B7" w:rsidRPr="00271A2F" w:rsidRDefault="008F19B7" w:rsidP="008F19B7">
            <w:pPr>
              <w:spacing w:after="0"/>
              <w:jc w:val="left"/>
              <w:rPr>
                <w:b/>
                <w:bCs/>
                <w:sz w:val="18"/>
                <w:szCs w:val="18"/>
              </w:rPr>
            </w:pPr>
            <w:r w:rsidRPr="00271A2F">
              <w:rPr>
                <w:b/>
                <w:bCs/>
                <w:sz w:val="18"/>
                <w:szCs w:val="18"/>
              </w:rPr>
              <w:t> </w:t>
            </w:r>
          </w:p>
        </w:tc>
        <w:tc>
          <w:tcPr>
            <w:tcW w:w="1946" w:type="dxa"/>
            <w:tcBorders>
              <w:bottom w:val="single" w:sz="4" w:space="0" w:color="auto"/>
            </w:tcBorders>
            <w:shd w:val="clear" w:color="auto" w:fill="auto"/>
            <w:noWrap/>
            <w:vAlign w:val="center"/>
            <w:hideMark/>
          </w:tcPr>
          <w:p w14:paraId="105CE195" w14:textId="4C7F37CE" w:rsidR="008F19B7" w:rsidRPr="00271A2F" w:rsidRDefault="009A4AB0" w:rsidP="008F19B7">
            <w:pPr>
              <w:spacing w:after="0"/>
              <w:jc w:val="left"/>
              <w:rPr>
                <w:b/>
                <w:bCs/>
                <w:sz w:val="18"/>
                <w:szCs w:val="18"/>
              </w:rPr>
            </w:pPr>
            <w:r w:rsidRPr="00271A2F">
              <w:rPr>
                <w:b/>
                <w:bCs/>
                <w:sz w:val="18"/>
                <w:szCs w:val="18"/>
              </w:rPr>
              <w:t xml:space="preserve"> $ </w:t>
            </w:r>
            <w:r w:rsidR="008F19B7" w:rsidRPr="00271A2F">
              <w:rPr>
                <w:b/>
                <w:bCs/>
                <w:sz w:val="18"/>
                <w:szCs w:val="18"/>
              </w:rPr>
              <w:t xml:space="preserve">53.902.820 </w:t>
            </w:r>
          </w:p>
        </w:tc>
      </w:tr>
    </w:tbl>
    <w:p w14:paraId="744A5BF8" w14:textId="77777777" w:rsidR="00597218" w:rsidRPr="008C19B0" w:rsidRDefault="00597218" w:rsidP="00597218">
      <w:pPr>
        <w:spacing w:after="0"/>
      </w:pPr>
    </w:p>
    <w:p w14:paraId="63B72C2F" w14:textId="386E34B8" w:rsidR="00597218" w:rsidRPr="008C19B0" w:rsidRDefault="185975C6" w:rsidP="185975C6">
      <w:pPr>
        <w:rPr>
          <w:b/>
          <w:bCs/>
          <w:i/>
          <w:iCs/>
        </w:rPr>
      </w:pPr>
      <w:r w:rsidRPr="185975C6">
        <w:rPr>
          <w:b/>
          <w:bCs/>
          <w:i/>
          <w:iCs/>
        </w:rPr>
        <w:t>Evaluación de la medida de eficiencia energética</w:t>
      </w:r>
    </w:p>
    <w:p w14:paraId="7F69031B" w14:textId="77777777" w:rsidR="00DD237E" w:rsidRPr="008C19B0" w:rsidRDefault="00DD237E" w:rsidP="00DD237E">
      <w:bookmarkStart w:id="174" w:name="_Ref146709174"/>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3F8F42AE" w14:textId="1D5957A9" w:rsidR="00597218" w:rsidRDefault="00597218" w:rsidP="00941E10">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29</w:t>
      </w:r>
      <w:r w:rsidRPr="002D6E60">
        <w:rPr>
          <w:b/>
          <w:bCs/>
          <w:i w:val="0"/>
          <w:iCs w:val="0"/>
          <w:color w:val="000000" w:themeColor="text1"/>
        </w:rPr>
        <w:fldChar w:fldCharType="end"/>
      </w:r>
      <w:bookmarkEnd w:id="174"/>
      <w:r w:rsidR="008C3A6F">
        <w:rPr>
          <w:b/>
          <w:bCs/>
          <w:i w:val="0"/>
          <w:iCs w:val="0"/>
          <w:color w:val="000000" w:themeColor="text1"/>
        </w:rPr>
        <w:t>. Indicadores económicos</w:t>
      </w:r>
      <w:r w:rsidRPr="002D6E60">
        <w:rPr>
          <w:b/>
          <w:bCs/>
          <w:i w:val="0"/>
          <w:iCs w:val="0"/>
          <w:color w:val="000000" w:themeColor="text1"/>
        </w:rPr>
        <w:t xml:space="preserve"> para ECM-</w:t>
      </w:r>
      <w:r w:rsidR="00574D26">
        <w:rPr>
          <w:b/>
          <w:bCs/>
          <w:i w:val="0"/>
          <w:iCs w:val="0"/>
          <w:color w:val="000000" w:themeColor="text1"/>
        </w:rPr>
        <w:t>10</w:t>
      </w:r>
    </w:p>
    <w:tbl>
      <w:tblPr>
        <w:tblW w:w="5857" w:type="dxa"/>
        <w:jc w:val="center"/>
        <w:tblBorders>
          <w:bottom w:val="single" w:sz="4" w:space="0" w:color="auto"/>
        </w:tblBorders>
        <w:tblCellMar>
          <w:left w:w="70" w:type="dxa"/>
          <w:right w:w="70" w:type="dxa"/>
        </w:tblCellMar>
        <w:tblLook w:val="04A0" w:firstRow="1" w:lastRow="0" w:firstColumn="1" w:lastColumn="0" w:noHBand="0" w:noVBand="1"/>
      </w:tblPr>
      <w:tblGrid>
        <w:gridCol w:w="2070"/>
        <w:gridCol w:w="1967"/>
        <w:gridCol w:w="1820"/>
      </w:tblGrid>
      <w:tr w:rsidR="00506934" w:rsidRPr="00271A2F" w14:paraId="0B70D4A8" w14:textId="77777777" w:rsidTr="00941E10">
        <w:trPr>
          <w:trHeight w:val="137"/>
          <w:jc w:val="center"/>
        </w:trPr>
        <w:tc>
          <w:tcPr>
            <w:tcW w:w="5857" w:type="dxa"/>
            <w:gridSpan w:val="3"/>
            <w:tcBorders>
              <w:bottom w:val="nil"/>
            </w:tcBorders>
            <w:shd w:val="clear" w:color="auto" w:fill="00B050"/>
            <w:noWrap/>
            <w:vAlign w:val="center"/>
            <w:hideMark/>
          </w:tcPr>
          <w:p w14:paraId="19F5F2D0" w14:textId="77777777" w:rsidR="00506934" w:rsidRPr="00271A2F" w:rsidRDefault="00506934" w:rsidP="00506934">
            <w:pPr>
              <w:spacing w:after="0"/>
              <w:rPr>
                <w:b/>
                <w:sz w:val="18"/>
                <w:szCs w:val="18"/>
              </w:rPr>
            </w:pPr>
            <w:r>
              <w:rPr>
                <w:b/>
                <w:color w:val="FFFFFF" w:themeColor="background1"/>
                <w:sz w:val="18"/>
                <w:szCs w:val="18"/>
              </w:rPr>
              <w:t>Resultados de la evaluación</w:t>
            </w:r>
          </w:p>
        </w:tc>
      </w:tr>
      <w:tr w:rsidR="00506934" w:rsidRPr="00271A2F" w14:paraId="71EDF30C" w14:textId="77777777" w:rsidTr="00941E10">
        <w:trPr>
          <w:trHeight w:val="137"/>
          <w:jc w:val="center"/>
        </w:trPr>
        <w:tc>
          <w:tcPr>
            <w:tcW w:w="2070" w:type="dxa"/>
            <w:tcBorders>
              <w:bottom w:val="single" w:sz="4" w:space="0" w:color="D9D9D9" w:themeColor="background1" w:themeShade="D9"/>
            </w:tcBorders>
            <w:shd w:val="clear" w:color="auto" w:fill="auto"/>
            <w:noWrap/>
            <w:vAlign w:val="center"/>
          </w:tcPr>
          <w:p w14:paraId="029AE243" w14:textId="77777777" w:rsidR="00506934" w:rsidRPr="00271A2F" w:rsidRDefault="00506934" w:rsidP="00506934">
            <w:pPr>
              <w:spacing w:after="0"/>
              <w:rPr>
                <w:b/>
                <w:bCs/>
                <w:sz w:val="18"/>
                <w:szCs w:val="18"/>
              </w:rPr>
            </w:pPr>
            <w:r w:rsidRPr="00271A2F">
              <w:rPr>
                <w:b/>
                <w:bCs/>
                <w:sz w:val="18"/>
                <w:szCs w:val="18"/>
              </w:rPr>
              <w:t>Indicador</w:t>
            </w:r>
          </w:p>
        </w:tc>
        <w:tc>
          <w:tcPr>
            <w:tcW w:w="1967" w:type="dxa"/>
            <w:tcBorders>
              <w:bottom w:val="single" w:sz="4" w:space="0" w:color="D9D9D9" w:themeColor="background1" w:themeShade="D9"/>
            </w:tcBorders>
            <w:shd w:val="clear" w:color="auto" w:fill="auto"/>
            <w:noWrap/>
            <w:vAlign w:val="center"/>
          </w:tcPr>
          <w:p w14:paraId="0AE6E4C8" w14:textId="77777777" w:rsidR="00506934" w:rsidRPr="00271A2F" w:rsidRDefault="00506934" w:rsidP="00506934">
            <w:pPr>
              <w:spacing w:after="0"/>
              <w:rPr>
                <w:b/>
                <w:bCs/>
                <w:sz w:val="18"/>
                <w:szCs w:val="18"/>
              </w:rPr>
            </w:pPr>
            <w:r w:rsidRPr="00271A2F">
              <w:rPr>
                <w:b/>
                <w:bCs/>
                <w:sz w:val="18"/>
                <w:szCs w:val="18"/>
              </w:rPr>
              <w:t>Magnitud</w:t>
            </w:r>
          </w:p>
        </w:tc>
        <w:tc>
          <w:tcPr>
            <w:tcW w:w="1819" w:type="dxa"/>
            <w:tcBorders>
              <w:bottom w:val="single" w:sz="4" w:space="0" w:color="D9D9D9" w:themeColor="background1" w:themeShade="D9"/>
            </w:tcBorders>
            <w:shd w:val="clear" w:color="auto" w:fill="auto"/>
            <w:noWrap/>
            <w:vAlign w:val="center"/>
          </w:tcPr>
          <w:p w14:paraId="56E3883A" w14:textId="77777777" w:rsidR="00506934" w:rsidRPr="00271A2F" w:rsidRDefault="00506934" w:rsidP="00506934">
            <w:pPr>
              <w:spacing w:after="0"/>
              <w:rPr>
                <w:b/>
                <w:bCs/>
                <w:sz w:val="18"/>
                <w:szCs w:val="18"/>
              </w:rPr>
            </w:pPr>
            <w:r w:rsidRPr="00271A2F">
              <w:rPr>
                <w:b/>
                <w:bCs/>
                <w:sz w:val="18"/>
                <w:szCs w:val="18"/>
              </w:rPr>
              <w:t>Unidades</w:t>
            </w:r>
          </w:p>
        </w:tc>
      </w:tr>
      <w:tr w:rsidR="00506934" w:rsidRPr="00271A2F" w14:paraId="452453A9" w14:textId="77777777" w:rsidTr="00941E10">
        <w:trPr>
          <w:trHeight w:val="137"/>
          <w:jc w:val="center"/>
        </w:trPr>
        <w:tc>
          <w:tcPr>
            <w:tcW w:w="2070" w:type="dxa"/>
            <w:tcBorders>
              <w:top w:val="single" w:sz="4" w:space="0" w:color="D9D9D9" w:themeColor="background1" w:themeShade="D9"/>
              <w:bottom w:val="nil"/>
            </w:tcBorders>
            <w:shd w:val="clear" w:color="auto" w:fill="auto"/>
            <w:noWrap/>
            <w:vAlign w:val="center"/>
          </w:tcPr>
          <w:p w14:paraId="50920A0C" w14:textId="77777777" w:rsidR="00506934" w:rsidRPr="00271A2F" w:rsidRDefault="00506934" w:rsidP="00506934">
            <w:pPr>
              <w:spacing w:after="0"/>
              <w:rPr>
                <w:sz w:val="18"/>
                <w:szCs w:val="18"/>
              </w:rPr>
            </w:pPr>
            <w:r>
              <w:rPr>
                <w:sz w:val="18"/>
                <w:szCs w:val="18"/>
              </w:rPr>
              <w:t>Ahorro energético</w:t>
            </w:r>
          </w:p>
        </w:tc>
        <w:tc>
          <w:tcPr>
            <w:tcW w:w="1967" w:type="dxa"/>
            <w:tcBorders>
              <w:top w:val="single" w:sz="4" w:space="0" w:color="D9D9D9" w:themeColor="background1" w:themeShade="D9"/>
              <w:bottom w:val="nil"/>
            </w:tcBorders>
            <w:shd w:val="clear" w:color="auto" w:fill="auto"/>
            <w:noWrap/>
            <w:vAlign w:val="center"/>
          </w:tcPr>
          <w:p w14:paraId="0D983D6A" w14:textId="1A3D99B3" w:rsidR="00506934" w:rsidRPr="00271A2F" w:rsidRDefault="00506934" w:rsidP="00506934">
            <w:pPr>
              <w:spacing w:after="0"/>
              <w:rPr>
                <w:sz w:val="18"/>
                <w:szCs w:val="18"/>
              </w:rPr>
            </w:pPr>
            <w:r w:rsidRPr="00BD2017">
              <w:rPr>
                <w:sz w:val="18"/>
                <w:szCs w:val="18"/>
              </w:rPr>
              <w:t>15</w:t>
            </w:r>
            <w:r>
              <w:rPr>
                <w:sz w:val="18"/>
                <w:szCs w:val="18"/>
              </w:rPr>
              <w:t>.</w:t>
            </w:r>
            <w:r w:rsidRPr="00BD2017">
              <w:rPr>
                <w:sz w:val="18"/>
                <w:szCs w:val="18"/>
              </w:rPr>
              <w:t>94</w:t>
            </w:r>
            <w:r w:rsidR="000642EF">
              <w:rPr>
                <w:sz w:val="18"/>
                <w:szCs w:val="18"/>
              </w:rPr>
              <w:t>4</w:t>
            </w:r>
          </w:p>
        </w:tc>
        <w:tc>
          <w:tcPr>
            <w:tcW w:w="1819" w:type="dxa"/>
            <w:tcBorders>
              <w:top w:val="single" w:sz="4" w:space="0" w:color="D9D9D9" w:themeColor="background1" w:themeShade="D9"/>
              <w:bottom w:val="nil"/>
            </w:tcBorders>
            <w:shd w:val="clear" w:color="auto" w:fill="auto"/>
            <w:noWrap/>
            <w:vAlign w:val="center"/>
          </w:tcPr>
          <w:p w14:paraId="2478B0D3" w14:textId="77777777" w:rsidR="00506934" w:rsidRPr="00271A2F" w:rsidRDefault="00506934" w:rsidP="00506934">
            <w:pPr>
              <w:spacing w:after="0"/>
              <w:rPr>
                <w:sz w:val="18"/>
                <w:szCs w:val="18"/>
              </w:rPr>
            </w:pPr>
            <w:r>
              <w:rPr>
                <w:sz w:val="18"/>
                <w:szCs w:val="18"/>
              </w:rPr>
              <w:t>[kWh/año]</w:t>
            </w:r>
          </w:p>
        </w:tc>
      </w:tr>
      <w:tr w:rsidR="00506934" w:rsidRPr="00271A2F" w14:paraId="252E6EFC" w14:textId="77777777" w:rsidTr="00941E10">
        <w:trPr>
          <w:trHeight w:val="137"/>
          <w:jc w:val="center"/>
        </w:trPr>
        <w:tc>
          <w:tcPr>
            <w:tcW w:w="2070" w:type="dxa"/>
            <w:tcBorders>
              <w:top w:val="nil"/>
              <w:bottom w:val="nil"/>
            </w:tcBorders>
            <w:shd w:val="clear" w:color="auto" w:fill="auto"/>
            <w:noWrap/>
            <w:vAlign w:val="center"/>
          </w:tcPr>
          <w:p w14:paraId="1DAA5F66" w14:textId="77777777" w:rsidR="00506934" w:rsidRPr="00271A2F" w:rsidRDefault="00506934" w:rsidP="00506934">
            <w:pPr>
              <w:spacing w:after="0"/>
              <w:rPr>
                <w:sz w:val="18"/>
                <w:szCs w:val="18"/>
              </w:rPr>
            </w:pPr>
            <w:r w:rsidRPr="00271A2F">
              <w:rPr>
                <w:sz w:val="18"/>
                <w:szCs w:val="18"/>
              </w:rPr>
              <w:t>Ahorro anual de dinero</w:t>
            </w:r>
          </w:p>
        </w:tc>
        <w:tc>
          <w:tcPr>
            <w:tcW w:w="1967" w:type="dxa"/>
            <w:tcBorders>
              <w:top w:val="nil"/>
              <w:bottom w:val="nil"/>
            </w:tcBorders>
            <w:shd w:val="clear" w:color="auto" w:fill="auto"/>
            <w:noWrap/>
            <w:vAlign w:val="center"/>
          </w:tcPr>
          <w:p w14:paraId="2C1AA033" w14:textId="77777777" w:rsidR="00506934" w:rsidRPr="00271A2F" w:rsidRDefault="00506934" w:rsidP="00506934">
            <w:pPr>
              <w:spacing w:after="0"/>
              <w:rPr>
                <w:sz w:val="18"/>
                <w:szCs w:val="18"/>
              </w:rPr>
            </w:pPr>
            <w:r w:rsidRPr="00271A2F">
              <w:rPr>
                <w:sz w:val="18"/>
                <w:szCs w:val="18"/>
              </w:rPr>
              <w:t>$ 9.668.375</w:t>
            </w:r>
          </w:p>
        </w:tc>
        <w:tc>
          <w:tcPr>
            <w:tcW w:w="1819" w:type="dxa"/>
            <w:tcBorders>
              <w:top w:val="nil"/>
              <w:bottom w:val="nil"/>
            </w:tcBorders>
            <w:shd w:val="clear" w:color="auto" w:fill="auto"/>
            <w:noWrap/>
            <w:vAlign w:val="center"/>
          </w:tcPr>
          <w:p w14:paraId="14809DB2" w14:textId="77777777" w:rsidR="00506934" w:rsidRPr="00271A2F" w:rsidRDefault="00506934" w:rsidP="00506934">
            <w:pPr>
              <w:spacing w:after="0"/>
              <w:rPr>
                <w:sz w:val="18"/>
                <w:szCs w:val="18"/>
              </w:rPr>
            </w:pPr>
            <w:r w:rsidRPr="00271A2F">
              <w:rPr>
                <w:sz w:val="18"/>
                <w:szCs w:val="18"/>
              </w:rPr>
              <w:t>[$COP/año]</w:t>
            </w:r>
          </w:p>
        </w:tc>
      </w:tr>
      <w:tr w:rsidR="00506934" w:rsidRPr="00271A2F" w14:paraId="43074B5F" w14:textId="77777777" w:rsidTr="00941E10">
        <w:trPr>
          <w:trHeight w:val="137"/>
          <w:jc w:val="center"/>
        </w:trPr>
        <w:tc>
          <w:tcPr>
            <w:tcW w:w="2070" w:type="dxa"/>
            <w:tcBorders>
              <w:top w:val="nil"/>
            </w:tcBorders>
            <w:shd w:val="clear" w:color="auto" w:fill="auto"/>
            <w:noWrap/>
            <w:vAlign w:val="center"/>
          </w:tcPr>
          <w:p w14:paraId="016491AB" w14:textId="77777777" w:rsidR="00506934" w:rsidRPr="00271A2F" w:rsidRDefault="00506934" w:rsidP="00506934">
            <w:pPr>
              <w:spacing w:after="0"/>
              <w:rPr>
                <w:sz w:val="18"/>
                <w:szCs w:val="18"/>
              </w:rPr>
            </w:pPr>
            <w:r w:rsidRPr="00271A2F">
              <w:rPr>
                <w:sz w:val="18"/>
                <w:szCs w:val="18"/>
              </w:rPr>
              <w:t>Ahorro porcentual</w:t>
            </w:r>
          </w:p>
        </w:tc>
        <w:tc>
          <w:tcPr>
            <w:tcW w:w="1967" w:type="dxa"/>
            <w:tcBorders>
              <w:top w:val="nil"/>
            </w:tcBorders>
            <w:shd w:val="clear" w:color="auto" w:fill="auto"/>
            <w:noWrap/>
            <w:vAlign w:val="center"/>
          </w:tcPr>
          <w:p w14:paraId="0A34F19D" w14:textId="77777777" w:rsidR="00506934" w:rsidRPr="00271A2F" w:rsidRDefault="00506934" w:rsidP="00506934">
            <w:pPr>
              <w:spacing w:after="0"/>
              <w:rPr>
                <w:sz w:val="18"/>
                <w:szCs w:val="18"/>
              </w:rPr>
            </w:pPr>
            <w:r w:rsidRPr="00271A2F">
              <w:rPr>
                <w:sz w:val="18"/>
                <w:szCs w:val="18"/>
              </w:rPr>
              <w:t>1,34</w:t>
            </w:r>
          </w:p>
        </w:tc>
        <w:tc>
          <w:tcPr>
            <w:tcW w:w="1819" w:type="dxa"/>
            <w:tcBorders>
              <w:top w:val="nil"/>
            </w:tcBorders>
            <w:shd w:val="clear" w:color="auto" w:fill="auto"/>
            <w:noWrap/>
            <w:vAlign w:val="center"/>
          </w:tcPr>
          <w:p w14:paraId="2C25D91F" w14:textId="77777777" w:rsidR="00506934" w:rsidRPr="00271A2F" w:rsidRDefault="00506934" w:rsidP="00506934">
            <w:pPr>
              <w:spacing w:after="0"/>
              <w:rPr>
                <w:sz w:val="18"/>
                <w:szCs w:val="18"/>
              </w:rPr>
            </w:pPr>
            <w:r w:rsidRPr="00271A2F">
              <w:rPr>
                <w:sz w:val="18"/>
                <w:szCs w:val="18"/>
              </w:rPr>
              <w:t>[%]</w:t>
            </w:r>
          </w:p>
        </w:tc>
      </w:tr>
      <w:tr w:rsidR="00506934" w:rsidRPr="00271A2F" w14:paraId="11113692" w14:textId="77777777" w:rsidTr="00941E10">
        <w:trPr>
          <w:trHeight w:val="149"/>
          <w:jc w:val="center"/>
        </w:trPr>
        <w:tc>
          <w:tcPr>
            <w:tcW w:w="2070" w:type="dxa"/>
            <w:shd w:val="clear" w:color="auto" w:fill="auto"/>
            <w:noWrap/>
            <w:vAlign w:val="center"/>
            <w:hideMark/>
          </w:tcPr>
          <w:p w14:paraId="09E35A30" w14:textId="77777777" w:rsidR="00506934" w:rsidRPr="00271A2F" w:rsidRDefault="00506934" w:rsidP="00506934">
            <w:pPr>
              <w:spacing w:after="0"/>
              <w:rPr>
                <w:sz w:val="18"/>
                <w:szCs w:val="18"/>
              </w:rPr>
            </w:pPr>
            <w:r w:rsidRPr="00271A2F">
              <w:rPr>
                <w:sz w:val="18"/>
                <w:szCs w:val="18"/>
              </w:rPr>
              <w:t>Payback</w:t>
            </w:r>
          </w:p>
        </w:tc>
        <w:tc>
          <w:tcPr>
            <w:tcW w:w="1967" w:type="dxa"/>
            <w:shd w:val="clear" w:color="auto" w:fill="auto"/>
            <w:noWrap/>
            <w:vAlign w:val="center"/>
            <w:hideMark/>
          </w:tcPr>
          <w:p w14:paraId="720796FC" w14:textId="77777777" w:rsidR="00506934" w:rsidRPr="00271A2F" w:rsidRDefault="00506934" w:rsidP="00506934">
            <w:pPr>
              <w:spacing w:after="0"/>
              <w:rPr>
                <w:sz w:val="18"/>
                <w:szCs w:val="18"/>
              </w:rPr>
            </w:pPr>
            <w:r w:rsidRPr="00271A2F">
              <w:rPr>
                <w:sz w:val="18"/>
                <w:szCs w:val="18"/>
              </w:rPr>
              <w:t>8,2</w:t>
            </w:r>
          </w:p>
        </w:tc>
        <w:tc>
          <w:tcPr>
            <w:tcW w:w="1819" w:type="dxa"/>
            <w:shd w:val="clear" w:color="auto" w:fill="auto"/>
            <w:noWrap/>
            <w:vAlign w:val="center"/>
            <w:hideMark/>
          </w:tcPr>
          <w:p w14:paraId="2838408D" w14:textId="77777777" w:rsidR="00506934" w:rsidRPr="00271A2F" w:rsidRDefault="00506934" w:rsidP="00506934">
            <w:pPr>
              <w:spacing w:after="0"/>
              <w:rPr>
                <w:sz w:val="18"/>
                <w:szCs w:val="18"/>
              </w:rPr>
            </w:pPr>
            <w:r w:rsidRPr="00271A2F">
              <w:rPr>
                <w:sz w:val="18"/>
                <w:szCs w:val="18"/>
              </w:rPr>
              <w:t>[años]</w:t>
            </w:r>
          </w:p>
        </w:tc>
      </w:tr>
      <w:tr w:rsidR="00506934" w:rsidRPr="00271A2F" w14:paraId="5A767C9F" w14:textId="77777777" w:rsidTr="00941E10">
        <w:trPr>
          <w:trHeight w:val="137"/>
          <w:jc w:val="center"/>
        </w:trPr>
        <w:tc>
          <w:tcPr>
            <w:tcW w:w="2070" w:type="dxa"/>
            <w:shd w:val="clear" w:color="auto" w:fill="auto"/>
            <w:noWrap/>
            <w:vAlign w:val="center"/>
            <w:hideMark/>
          </w:tcPr>
          <w:p w14:paraId="5C672E3E" w14:textId="77777777" w:rsidR="00506934" w:rsidRPr="00271A2F" w:rsidRDefault="00506934" w:rsidP="00506934">
            <w:pPr>
              <w:spacing w:after="0"/>
              <w:rPr>
                <w:sz w:val="18"/>
                <w:szCs w:val="18"/>
              </w:rPr>
            </w:pPr>
            <w:r w:rsidRPr="00271A2F">
              <w:rPr>
                <w:sz w:val="18"/>
                <w:szCs w:val="18"/>
              </w:rPr>
              <w:t>Reducción de GEI</w:t>
            </w:r>
          </w:p>
        </w:tc>
        <w:tc>
          <w:tcPr>
            <w:tcW w:w="1967" w:type="dxa"/>
            <w:shd w:val="clear" w:color="auto" w:fill="auto"/>
            <w:noWrap/>
            <w:vAlign w:val="center"/>
            <w:hideMark/>
          </w:tcPr>
          <w:p w14:paraId="7D65EAFE" w14:textId="1AD6026D" w:rsidR="00506934" w:rsidRPr="00271A2F" w:rsidRDefault="00413CF9" w:rsidP="00506934">
            <w:pPr>
              <w:spacing w:after="0"/>
              <w:rPr>
                <w:sz w:val="18"/>
                <w:szCs w:val="18"/>
              </w:rPr>
            </w:pPr>
            <w:r>
              <w:rPr>
                <w:sz w:val="18"/>
                <w:szCs w:val="18"/>
              </w:rPr>
              <w:t>6,23</w:t>
            </w:r>
          </w:p>
        </w:tc>
        <w:tc>
          <w:tcPr>
            <w:tcW w:w="1819" w:type="dxa"/>
            <w:shd w:val="clear" w:color="auto" w:fill="auto"/>
            <w:noWrap/>
            <w:vAlign w:val="center"/>
            <w:hideMark/>
          </w:tcPr>
          <w:p w14:paraId="49F516BF" w14:textId="77777777" w:rsidR="00506934" w:rsidRPr="00271A2F" w:rsidRDefault="00506934" w:rsidP="00506934">
            <w:pPr>
              <w:spacing w:after="0"/>
              <w:rPr>
                <w:sz w:val="18"/>
                <w:szCs w:val="18"/>
              </w:rPr>
            </w:pPr>
            <w:r w:rsidRPr="00271A2F">
              <w:rPr>
                <w:sz w:val="18"/>
                <w:szCs w:val="18"/>
              </w:rPr>
              <w:t>[tCO2-eq/año]</w:t>
            </w:r>
          </w:p>
        </w:tc>
      </w:tr>
    </w:tbl>
    <w:p w14:paraId="4CDB73CA" w14:textId="77777777" w:rsidR="00506934" w:rsidRPr="00506934" w:rsidRDefault="00506934" w:rsidP="00506934"/>
    <w:p w14:paraId="470D5034" w14:textId="5351B3B6" w:rsidR="003A6E43" w:rsidRPr="00CD6661" w:rsidRDefault="00651BC7" w:rsidP="003A6E43">
      <w:pPr>
        <w:pStyle w:val="Ttulo3"/>
        <w:rPr>
          <w:rFonts w:asciiTheme="minorHAnsi" w:hAnsiTheme="minorHAnsi"/>
        </w:rPr>
      </w:pPr>
      <w:bookmarkStart w:id="175" w:name="_Toc147940076"/>
      <w:bookmarkStart w:id="176" w:name="_Toc163577912"/>
      <w:r>
        <w:t xml:space="preserve">(ECM-11) </w:t>
      </w:r>
      <w:r w:rsidR="00125ED3">
        <w:t>Sustitución de producción de agua caliente a partir de intercambiador alimentado por vapor de caldera por un sistema de bombas de calor con alma</w:t>
      </w:r>
      <w:r w:rsidR="00011D46">
        <w:t>cenamiento</w:t>
      </w:r>
      <w:bookmarkEnd w:id="175"/>
      <w:bookmarkEnd w:id="176"/>
      <w:r w:rsidR="003A6E43">
        <w:t xml:space="preserve"> </w:t>
      </w:r>
    </w:p>
    <w:p w14:paraId="5052A989" w14:textId="4F9E7B16" w:rsidR="00374E2C" w:rsidRDefault="185975C6" w:rsidP="003A6E43">
      <w:r>
        <w:t>Esta medida de eficiencia energética es excluyente con relación a la oportunidad del uso de calentadores a gas y calentadores eléctricos y en la siguiente sección se evalúa la solución integral de sustitución tecnológica de calderas con esta evaluación aquí descrita.</w:t>
      </w:r>
    </w:p>
    <w:p w14:paraId="512DA877" w14:textId="39997CB9" w:rsidR="003A6E43" w:rsidRPr="008C19B0" w:rsidRDefault="003A6E43" w:rsidP="003A6E43">
      <w:pPr>
        <w:rPr>
          <w:b/>
          <w:bCs/>
          <w:i/>
          <w:iCs/>
        </w:rPr>
      </w:pPr>
      <w:r w:rsidRPr="008C19B0">
        <w:rPr>
          <w:b/>
          <w:bCs/>
          <w:i/>
          <w:iCs/>
        </w:rPr>
        <w:t>Estado actual</w:t>
      </w:r>
    </w:p>
    <w:p w14:paraId="54A81937" w14:textId="1951A1FA" w:rsidR="00100C14" w:rsidRDefault="00506934" w:rsidP="003A6E43">
      <w:r w:rsidRPr="00506934">
        <w:t>El Hospital Santa Clara actualmente produce y almacena agua caliente a 70°C en un intercambiador con una capacidad de aproximadamente 3,000 litros. Este sistema utiliza agua fría con una temperatura de alrededor de 10°C y calienta el agua utilizando vapor saturado generado en una caldera de gas (con una capacidad de 100 o 60 BHP). Sin embargo, este método de generación de agua caliente no es eficiente debido a las múltiples transformaciones de la energía desde la combustión de gas natural en la caldera, y la operación de la caldera también puede mejorarse con medidas de eficiencia energética</w:t>
      </w:r>
      <w:r w:rsidR="185975C6">
        <w:t>.</w:t>
      </w:r>
    </w:p>
    <w:p w14:paraId="4D943943" w14:textId="0B79A47D" w:rsidR="003A6E43" w:rsidRPr="00AA7242" w:rsidRDefault="003A6E43" w:rsidP="003A6E43">
      <w:pPr>
        <w:rPr>
          <w:b/>
          <w:bCs/>
          <w:i/>
          <w:iCs/>
        </w:rPr>
      </w:pPr>
      <w:r w:rsidRPr="00AA7242">
        <w:rPr>
          <w:b/>
          <w:bCs/>
          <w:i/>
          <w:iCs/>
        </w:rPr>
        <w:t>Solución Propuesta</w:t>
      </w:r>
    </w:p>
    <w:p w14:paraId="49CB3B9A" w14:textId="5B32557C" w:rsidR="00CF0A57" w:rsidRDefault="00506934" w:rsidP="003A6E43">
      <w:r w:rsidRPr="00506934">
        <w:t>Se sugiere reemplazar el sistema actual con un sistema centralizado de bombas de calor para la generación de agua caliente. Este nuevo sistema incluiría un tanque de almacenamiento con una capacidad de 9,000 litros y distribuiría el agua caliente a las duchas del hospital. La propuesta requiere la instalación de dos bombas de calor que funcionarán en promedio durante 5 horas al día para satisfacer la demanda de agua caliente en las duchas. Este enfoque tiene el potencial de mejorar significativamente la eficiencia energética en la generación de agua caliente del hospital</w:t>
      </w:r>
      <w:r w:rsidR="00CF0A57" w:rsidRPr="00CF0A57">
        <w:t>.</w:t>
      </w:r>
    </w:p>
    <w:p w14:paraId="36F74848" w14:textId="100C7AAF" w:rsidR="003A6E43" w:rsidRPr="008C19B0" w:rsidRDefault="003A6E43" w:rsidP="003A6E43">
      <w:pPr>
        <w:rPr>
          <w:b/>
          <w:bCs/>
          <w:i/>
          <w:iCs/>
        </w:rPr>
      </w:pPr>
      <w:r w:rsidRPr="008C19B0">
        <w:rPr>
          <w:b/>
          <w:bCs/>
          <w:i/>
          <w:iCs/>
        </w:rPr>
        <w:t>CAPEX</w:t>
      </w:r>
    </w:p>
    <w:p w14:paraId="479CB55E" w14:textId="5C69FBD6" w:rsidR="003A6E43" w:rsidRPr="008C19B0" w:rsidRDefault="185975C6" w:rsidP="003A6E43">
      <w:r>
        <w:t xml:space="preserve">Para esta medida de eficiencia energética se tiene la siguiente descripción de la inversión estimada en la siguiente </w:t>
      </w:r>
      <w:r w:rsidR="00271A2F">
        <w:t>tabla.</w:t>
      </w:r>
    </w:p>
    <w:p w14:paraId="61E6AE5D" w14:textId="220B348A" w:rsidR="003A6E43" w:rsidRPr="00D3458A" w:rsidRDefault="003A6E43" w:rsidP="00941E10">
      <w:pPr>
        <w:pStyle w:val="Descripcin"/>
        <w:keepNext/>
        <w:spacing w:after="0"/>
        <w:jc w:val="center"/>
        <w:rPr>
          <w:b/>
          <w:bCs/>
          <w:i w:val="0"/>
          <w:iCs w:val="0"/>
          <w:color w:val="000000" w:themeColor="text1"/>
        </w:rPr>
      </w:pPr>
      <w:bookmarkStart w:id="177" w:name="_Ref146709152"/>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30</w:t>
      </w:r>
      <w:r w:rsidRPr="00D3458A">
        <w:rPr>
          <w:b/>
          <w:bCs/>
          <w:i w:val="0"/>
          <w:iCs w:val="0"/>
          <w:color w:val="000000" w:themeColor="text1"/>
        </w:rPr>
        <w:fldChar w:fldCharType="end"/>
      </w:r>
      <w:bookmarkEnd w:id="177"/>
      <w:r w:rsidRPr="00D3458A">
        <w:rPr>
          <w:b/>
          <w:bCs/>
          <w:i w:val="0"/>
          <w:iCs w:val="0"/>
          <w:color w:val="000000" w:themeColor="text1"/>
        </w:rPr>
        <w:t>. Descripción CAPEX para ECM-</w:t>
      </w:r>
      <w:r>
        <w:rPr>
          <w:b/>
          <w:bCs/>
          <w:i w:val="0"/>
          <w:iCs w:val="0"/>
          <w:color w:val="000000" w:themeColor="text1"/>
        </w:rPr>
        <w:t>11</w:t>
      </w:r>
    </w:p>
    <w:tbl>
      <w:tblPr>
        <w:tblW w:w="7199" w:type="dxa"/>
        <w:jc w:val="center"/>
        <w:tblCellMar>
          <w:left w:w="70" w:type="dxa"/>
          <w:right w:w="70" w:type="dxa"/>
        </w:tblCellMar>
        <w:tblLook w:val="04A0" w:firstRow="1" w:lastRow="0" w:firstColumn="1" w:lastColumn="0" w:noHBand="0" w:noVBand="1"/>
      </w:tblPr>
      <w:tblGrid>
        <w:gridCol w:w="2987"/>
        <w:gridCol w:w="1701"/>
        <w:gridCol w:w="857"/>
        <w:gridCol w:w="1654"/>
      </w:tblGrid>
      <w:tr w:rsidR="003A6E43" w:rsidRPr="00271A2F" w14:paraId="0CE55560" w14:textId="77777777" w:rsidTr="00941E10">
        <w:trPr>
          <w:trHeight w:val="95"/>
          <w:jc w:val="center"/>
        </w:trPr>
        <w:tc>
          <w:tcPr>
            <w:tcW w:w="2987" w:type="dxa"/>
            <w:shd w:val="clear" w:color="auto" w:fill="00B050"/>
            <w:noWrap/>
            <w:vAlign w:val="center"/>
            <w:hideMark/>
          </w:tcPr>
          <w:p w14:paraId="69BC101B" w14:textId="77777777" w:rsidR="003A6E43" w:rsidRPr="00271A2F" w:rsidRDefault="003A6E43" w:rsidP="00B22063">
            <w:pPr>
              <w:spacing w:after="0"/>
              <w:jc w:val="left"/>
              <w:rPr>
                <w:b/>
                <w:color w:val="FFFFFF"/>
                <w:sz w:val="18"/>
                <w:szCs w:val="18"/>
              </w:rPr>
            </w:pPr>
            <w:r w:rsidRPr="00271A2F">
              <w:rPr>
                <w:b/>
                <w:color w:val="FFFFFF"/>
                <w:sz w:val="18"/>
                <w:szCs w:val="18"/>
              </w:rPr>
              <w:t>CAPEX</w:t>
            </w:r>
          </w:p>
        </w:tc>
        <w:tc>
          <w:tcPr>
            <w:tcW w:w="1701" w:type="dxa"/>
            <w:shd w:val="clear" w:color="auto" w:fill="00B050"/>
            <w:noWrap/>
            <w:vAlign w:val="center"/>
            <w:hideMark/>
          </w:tcPr>
          <w:p w14:paraId="6EC2D258" w14:textId="77777777" w:rsidR="003A6E43" w:rsidRPr="00271A2F" w:rsidRDefault="003A6E43" w:rsidP="00B22063">
            <w:pPr>
              <w:spacing w:after="0"/>
              <w:jc w:val="left"/>
              <w:rPr>
                <w:b/>
                <w:bCs/>
                <w:color w:val="FFFFFF"/>
                <w:sz w:val="18"/>
                <w:szCs w:val="18"/>
              </w:rPr>
            </w:pPr>
          </w:p>
        </w:tc>
        <w:tc>
          <w:tcPr>
            <w:tcW w:w="857" w:type="dxa"/>
            <w:shd w:val="clear" w:color="auto" w:fill="00B050"/>
            <w:noWrap/>
            <w:vAlign w:val="center"/>
            <w:hideMark/>
          </w:tcPr>
          <w:p w14:paraId="430C6172" w14:textId="77777777" w:rsidR="003A6E43" w:rsidRPr="00271A2F" w:rsidRDefault="003A6E43" w:rsidP="00B22063">
            <w:pPr>
              <w:spacing w:after="0"/>
              <w:jc w:val="left"/>
              <w:rPr>
                <w:b/>
                <w:bCs/>
                <w:color w:val="FFFFFF"/>
                <w:sz w:val="18"/>
                <w:szCs w:val="18"/>
              </w:rPr>
            </w:pPr>
          </w:p>
        </w:tc>
        <w:tc>
          <w:tcPr>
            <w:tcW w:w="1654" w:type="dxa"/>
            <w:shd w:val="clear" w:color="auto" w:fill="00B050"/>
            <w:noWrap/>
            <w:vAlign w:val="center"/>
            <w:hideMark/>
          </w:tcPr>
          <w:p w14:paraId="4D032669" w14:textId="77777777" w:rsidR="003A6E43" w:rsidRPr="00271A2F" w:rsidRDefault="003A6E43" w:rsidP="00B22063">
            <w:pPr>
              <w:spacing w:after="0"/>
              <w:jc w:val="left"/>
              <w:rPr>
                <w:b/>
                <w:bCs/>
                <w:color w:val="FFFFFF"/>
                <w:sz w:val="18"/>
                <w:szCs w:val="18"/>
              </w:rPr>
            </w:pPr>
          </w:p>
        </w:tc>
      </w:tr>
      <w:tr w:rsidR="003A6E43" w:rsidRPr="00271A2F" w14:paraId="0E899E8D" w14:textId="77777777" w:rsidTr="00941E10">
        <w:trPr>
          <w:trHeight w:val="84"/>
          <w:jc w:val="center"/>
        </w:trPr>
        <w:tc>
          <w:tcPr>
            <w:tcW w:w="2987" w:type="dxa"/>
            <w:tcBorders>
              <w:bottom w:val="single" w:sz="4" w:space="0" w:color="D9D9D9" w:themeColor="background1" w:themeShade="D9"/>
            </w:tcBorders>
            <w:shd w:val="clear" w:color="auto" w:fill="auto"/>
            <w:noWrap/>
            <w:vAlign w:val="center"/>
            <w:hideMark/>
          </w:tcPr>
          <w:p w14:paraId="55090570" w14:textId="77777777" w:rsidR="003A6E43" w:rsidRPr="00271A2F" w:rsidRDefault="003A6E43" w:rsidP="00B22063">
            <w:pPr>
              <w:spacing w:after="0"/>
              <w:jc w:val="left"/>
              <w:rPr>
                <w:b/>
                <w:bCs/>
                <w:sz w:val="18"/>
                <w:szCs w:val="18"/>
              </w:rPr>
            </w:pPr>
            <w:r w:rsidRPr="00271A2F">
              <w:rPr>
                <w:b/>
                <w:bCs/>
                <w:sz w:val="18"/>
                <w:szCs w:val="18"/>
              </w:rPr>
              <w:t>Descripción</w:t>
            </w:r>
          </w:p>
        </w:tc>
        <w:tc>
          <w:tcPr>
            <w:tcW w:w="1701" w:type="dxa"/>
            <w:tcBorders>
              <w:bottom w:val="single" w:sz="4" w:space="0" w:color="D9D9D9" w:themeColor="background1" w:themeShade="D9"/>
            </w:tcBorders>
            <w:shd w:val="clear" w:color="auto" w:fill="auto"/>
            <w:noWrap/>
            <w:vAlign w:val="center"/>
            <w:hideMark/>
          </w:tcPr>
          <w:p w14:paraId="5622710E" w14:textId="77777777" w:rsidR="003A6E43" w:rsidRPr="00271A2F" w:rsidRDefault="003A6E43" w:rsidP="00D379FB">
            <w:pPr>
              <w:spacing w:after="0"/>
              <w:jc w:val="center"/>
              <w:rPr>
                <w:b/>
                <w:bCs/>
                <w:sz w:val="18"/>
                <w:szCs w:val="18"/>
              </w:rPr>
            </w:pPr>
            <w:r w:rsidRPr="00271A2F">
              <w:rPr>
                <w:b/>
                <w:bCs/>
                <w:sz w:val="18"/>
                <w:szCs w:val="18"/>
              </w:rPr>
              <w:t>Valor unitario [$COP]</w:t>
            </w:r>
          </w:p>
        </w:tc>
        <w:tc>
          <w:tcPr>
            <w:tcW w:w="857" w:type="dxa"/>
            <w:tcBorders>
              <w:bottom w:val="single" w:sz="4" w:space="0" w:color="D9D9D9" w:themeColor="background1" w:themeShade="D9"/>
            </w:tcBorders>
            <w:shd w:val="clear" w:color="auto" w:fill="auto"/>
            <w:noWrap/>
            <w:vAlign w:val="center"/>
            <w:hideMark/>
          </w:tcPr>
          <w:p w14:paraId="0257F7FD" w14:textId="77777777" w:rsidR="003A6E43" w:rsidRPr="00271A2F" w:rsidRDefault="003A6E43" w:rsidP="00D379FB">
            <w:pPr>
              <w:spacing w:after="0"/>
              <w:jc w:val="center"/>
              <w:rPr>
                <w:b/>
                <w:bCs/>
                <w:sz w:val="18"/>
                <w:szCs w:val="18"/>
              </w:rPr>
            </w:pPr>
            <w:r w:rsidRPr="00271A2F">
              <w:rPr>
                <w:b/>
                <w:bCs/>
                <w:sz w:val="18"/>
                <w:szCs w:val="18"/>
              </w:rPr>
              <w:t>Cantidad</w:t>
            </w:r>
          </w:p>
        </w:tc>
        <w:tc>
          <w:tcPr>
            <w:tcW w:w="1654" w:type="dxa"/>
            <w:tcBorders>
              <w:bottom w:val="single" w:sz="4" w:space="0" w:color="D9D9D9" w:themeColor="background1" w:themeShade="D9"/>
            </w:tcBorders>
            <w:shd w:val="clear" w:color="auto" w:fill="auto"/>
            <w:noWrap/>
            <w:vAlign w:val="center"/>
            <w:hideMark/>
          </w:tcPr>
          <w:p w14:paraId="03D1467B" w14:textId="3A0482F3" w:rsidR="003A6E43" w:rsidRPr="00271A2F" w:rsidRDefault="00E06D10" w:rsidP="00D379FB">
            <w:pPr>
              <w:spacing w:after="0"/>
              <w:jc w:val="center"/>
              <w:rPr>
                <w:b/>
                <w:bCs/>
                <w:sz w:val="18"/>
                <w:szCs w:val="18"/>
              </w:rPr>
            </w:pPr>
            <w:r w:rsidRPr="00E06D10">
              <w:rPr>
                <w:b/>
                <w:bCs/>
                <w:sz w:val="18"/>
                <w:szCs w:val="18"/>
              </w:rPr>
              <w:t>Valor total de Inversión [$COP]</w:t>
            </w:r>
          </w:p>
        </w:tc>
      </w:tr>
      <w:tr w:rsidR="00365F47" w:rsidRPr="00271A2F" w14:paraId="23BF9F68" w14:textId="77777777" w:rsidTr="00941E10">
        <w:trPr>
          <w:trHeight w:val="84"/>
          <w:jc w:val="center"/>
        </w:trPr>
        <w:tc>
          <w:tcPr>
            <w:tcW w:w="2987" w:type="dxa"/>
            <w:tcBorders>
              <w:top w:val="single" w:sz="4" w:space="0" w:color="D9D9D9" w:themeColor="background1" w:themeShade="D9"/>
            </w:tcBorders>
            <w:shd w:val="clear" w:color="auto" w:fill="auto"/>
            <w:noWrap/>
            <w:vAlign w:val="center"/>
          </w:tcPr>
          <w:p w14:paraId="509444BB" w14:textId="7F58845F" w:rsidR="00365F47" w:rsidRPr="00271A2F" w:rsidRDefault="00365F47" w:rsidP="00365F47">
            <w:pPr>
              <w:spacing w:after="0"/>
              <w:jc w:val="left"/>
              <w:rPr>
                <w:sz w:val="18"/>
                <w:szCs w:val="18"/>
              </w:rPr>
            </w:pPr>
            <w:r w:rsidRPr="00271A2F">
              <w:rPr>
                <w:sz w:val="18"/>
                <w:szCs w:val="18"/>
              </w:rPr>
              <w:lastRenderedPageBreak/>
              <w:t>Bomba de calor de 47 kW-térmico</w:t>
            </w:r>
          </w:p>
        </w:tc>
        <w:tc>
          <w:tcPr>
            <w:tcW w:w="1701" w:type="dxa"/>
            <w:tcBorders>
              <w:top w:val="single" w:sz="4" w:space="0" w:color="D9D9D9" w:themeColor="background1" w:themeShade="D9"/>
            </w:tcBorders>
            <w:shd w:val="clear" w:color="auto" w:fill="auto"/>
            <w:noWrap/>
            <w:vAlign w:val="center"/>
          </w:tcPr>
          <w:p w14:paraId="631D8965" w14:textId="649ED132" w:rsidR="00365F47" w:rsidRPr="00271A2F" w:rsidRDefault="00365F47" w:rsidP="00D379FB">
            <w:pPr>
              <w:spacing w:after="0"/>
              <w:jc w:val="center"/>
              <w:rPr>
                <w:sz w:val="18"/>
                <w:szCs w:val="18"/>
              </w:rPr>
            </w:pPr>
            <w:r w:rsidRPr="00271A2F">
              <w:rPr>
                <w:sz w:val="18"/>
                <w:szCs w:val="18"/>
              </w:rPr>
              <w:t>$       37.915.026</w:t>
            </w:r>
          </w:p>
        </w:tc>
        <w:tc>
          <w:tcPr>
            <w:tcW w:w="857" w:type="dxa"/>
            <w:tcBorders>
              <w:top w:val="single" w:sz="4" w:space="0" w:color="D9D9D9" w:themeColor="background1" w:themeShade="D9"/>
            </w:tcBorders>
            <w:shd w:val="clear" w:color="auto" w:fill="auto"/>
            <w:noWrap/>
            <w:vAlign w:val="center"/>
          </w:tcPr>
          <w:p w14:paraId="7F2CC68C" w14:textId="6E8E468C" w:rsidR="00365F47" w:rsidRPr="00271A2F" w:rsidRDefault="00365F47" w:rsidP="00D379FB">
            <w:pPr>
              <w:spacing w:after="0"/>
              <w:jc w:val="center"/>
              <w:rPr>
                <w:sz w:val="18"/>
                <w:szCs w:val="18"/>
              </w:rPr>
            </w:pPr>
            <w:r w:rsidRPr="00271A2F">
              <w:rPr>
                <w:sz w:val="18"/>
                <w:szCs w:val="18"/>
              </w:rPr>
              <w:t>2</w:t>
            </w:r>
          </w:p>
        </w:tc>
        <w:tc>
          <w:tcPr>
            <w:tcW w:w="1654" w:type="dxa"/>
            <w:tcBorders>
              <w:top w:val="single" w:sz="4" w:space="0" w:color="D9D9D9" w:themeColor="background1" w:themeShade="D9"/>
            </w:tcBorders>
            <w:shd w:val="clear" w:color="auto" w:fill="auto"/>
            <w:noWrap/>
            <w:vAlign w:val="center"/>
          </w:tcPr>
          <w:p w14:paraId="73C9E769" w14:textId="1804599C" w:rsidR="00365F47" w:rsidRPr="00271A2F" w:rsidRDefault="00365F47" w:rsidP="00D379FB">
            <w:pPr>
              <w:spacing w:after="0"/>
              <w:jc w:val="center"/>
              <w:rPr>
                <w:sz w:val="18"/>
                <w:szCs w:val="18"/>
              </w:rPr>
            </w:pPr>
            <w:r w:rsidRPr="00271A2F">
              <w:rPr>
                <w:sz w:val="18"/>
                <w:szCs w:val="18"/>
              </w:rPr>
              <w:t>$          75.830.052</w:t>
            </w:r>
          </w:p>
        </w:tc>
      </w:tr>
      <w:tr w:rsidR="00365F47" w:rsidRPr="00271A2F" w14:paraId="187661D7" w14:textId="77777777" w:rsidTr="00941E10">
        <w:trPr>
          <w:trHeight w:val="84"/>
          <w:jc w:val="center"/>
        </w:trPr>
        <w:tc>
          <w:tcPr>
            <w:tcW w:w="2987" w:type="dxa"/>
            <w:shd w:val="clear" w:color="auto" w:fill="auto"/>
            <w:noWrap/>
            <w:vAlign w:val="center"/>
          </w:tcPr>
          <w:p w14:paraId="095320CA" w14:textId="3DD4EB6E" w:rsidR="00365F47" w:rsidRPr="00271A2F" w:rsidRDefault="00365F47" w:rsidP="00365F47">
            <w:pPr>
              <w:spacing w:after="0"/>
              <w:jc w:val="left"/>
              <w:rPr>
                <w:sz w:val="18"/>
                <w:szCs w:val="18"/>
              </w:rPr>
            </w:pPr>
            <w:r w:rsidRPr="00271A2F">
              <w:rPr>
                <w:sz w:val="18"/>
                <w:szCs w:val="18"/>
              </w:rPr>
              <w:t>Tanque acumulador de agua caliente 9.000 l</w:t>
            </w:r>
          </w:p>
        </w:tc>
        <w:tc>
          <w:tcPr>
            <w:tcW w:w="1701" w:type="dxa"/>
            <w:shd w:val="clear" w:color="auto" w:fill="auto"/>
            <w:noWrap/>
            <w:vAlign w:val="center"/>
          </w:tcPr>
          <w:p w14:paraId="551DAE36" w14:textId="29E1421C" w:rsidR="00365F47" w:rsidRPr="00271A2F" w:rsidRDefault="00365F47" w:rsidP="00D379FB">
            <w:pPr>
              <w:spacing w:after="0"/>
              <w:jc w:val="center"/>
              <w:rPr>
                <w:sz w:val="18"/>
                <w:szCs w:val="18"/>
              </w:rPr>
            </w:pPr>
            <w:r w:rsidRPr="00271A2F">
              <w:rPr>
                <w:sz w:val="18"/>
                <w:szCs w:val="18"/>
              </w:rPr>
              <w:t>$         6.136.455</w:t>
            </w:r>
          </w:p>
        </w:tc>
        <w:tc>
          <w:tcPr>
            <w:tcW w:w="857" w:type="dxa"/>
            <w:shd w:val="clear" w:color="auto" w:fill="auto"/>
            <w:noWrap/>
            <w:vAlign w:val="center"/>
          </w:tcPr>
          <w:p w14:paraId="6EB13CBC" w14:textId="5644B6F0" w:rsidR="00365F47" w:rsidRPr="00271A2F" w:rsidRDefault="00365F47" w:rsidP="00D379FB">
            <w:pPr>
              <w:spacing w:after="0"/>
              <w:jc w:val="center"/>
              <w:rPr>
                <w:sz w:val="18"/>
                <w:szCs w:val="18"/>
              </w:rPr>
            </w:pPr>
            <w:r w:rsidRPr="00271A2F">
              <w:rPr>
                <w:sz w:val="18"/>
                <w:szCs w:val="18"/>
              </w:rPr>
              <w:t>1</w:t>
            </w:r>
          </w:p>
        </w:tc>
        <w:tc>
          <w:tcPr>
            <w:tcW w:w="1654" w:type="dxa"/>
            <w:shd w:val="clear" w:color="auto" w:fill="auto"/>
            <w:noWrap/>
            <w:vAlign w:val="center"/>
          </w:tcPr>
          <w:p w14:paraId="2073E073" w14:textId="4BA91871" w:rsidR="00365F47" w:rsidRPr="00271A2F" w:rsidRDefault="00365F47" w:rsidP="00D379FB">
            <w:pPr>
              <w:spacing w:after="0"/>
              <w:jc w:val="center"/>
              <w:rPr>
                <w:sz w:val="18"/>
                <w:szCs w:val="18"/>
              </w:rPr>
            </w:pPr>
            <w:r w:rsidRPr="00271A2F">
              <w:rPr>
                <w:sz w:val="18"/>
                <w:szCs w:val="18"/>
              </w:rPr>
              <w:t>$            6.136.455</w:t>
            </w:r>
          </w:p>
        </w:tc>
      </w:tr>
      <w:tr w:rsidR="00365F47" w:rsidRPr="00271A2F" w14:paraId="6755E0FA" w14:textId="77777777" w:rsidTr="00941E10">
        <w:trPr>
          <w:trHeight w:val="84"/>
          <w:jc w:val="center"/>
        </w:trPr>
        <w:tc>
          <w:tcPr>
            <w:tcW w:w="2987" w:type="dxa"/>
            <w:shd w:val="clear" w:color="auto" w:fill="auto"/>
            <w:noWrap/>
            <w:vAlign w:val="center"/>
          </w:tcPr>
          <w:p w14:paraId="10942237" w14:textId="5A19BC24" w:rsidR="00365F47" w:rsidRPr="00271A2F" w:rsidRDefault="00365F47" w:rsidP="00365F47">
            <w:pPr>
              <w:spacing w:after="0"/>
              <w:jc w:val="left"/>
              <w:rPr>
                <w:sz w:val="18"/>
                <w:szCs w:val="18"/>
              </w:rPr>
            </w:pPr>
            <w:r w:rsidRPr="00271A2F">
              <w:rPr>
                <w:sz w:val="18"/>
                <w:szCs w:val="18"/>
              </w:rPr>
              <w:t>Costos auxiliares y comisionamiento</w:t>
            </w:r>
          </w:p>
        </w:tc>
        <w:tc>
          <w:tcPr>
            <w:tcW w:w="1701" w:type="dxa"/>
            <w:shd w:val="clear" w:color="auto" w:fill="auto"/>
            <w:noWrap/>
            <w:vAlign w:val="center"/>
          </w:tcPr>
          <w:p w14:paraId="1DF158CC" w14:textId="63A0A9A7" w:rsidR="00365F47" w:rsidRPr="00271A2F" w:rsidRDefault="00365F47" w:rsidP="00D379FB">
            <w:pPr>
              <w:spacing w:after="0"/>
              <w:jc w:val="center"/>
              <w:rPr>
                <w:sz w:val="18"/>
                <w:szCs w:val="18"/>
              </w:rPr>
            </w:pPr>
            <w:r w:rsidRPr="00271A2F">
              <w:rPr>
                <w:sz w:val="18"/>
                <w:szCs w:val="18"/>
              </w:rPr>
              <w:t>$         3.791.503</w:t>
            </w:r>
          </w:p>
        </w:tc>
        <w:tc>
          <w:tcPr>
            <w:tcW w:w="857" w:type="dxa"/>
            <w:shd w:val="clear" w:color="auto" w:fill="auto"/>
            <w:noWrap/>
            <w:vAlign w:val="center"/>
          </w:tcPr>
          <w:p w14:paraId="4EE84228" w14:textId="0C4EFC6D" w:rsidR="00365F47" w:rsidRPr="00271A2F" w:rsidRDefault="00365F47" w:rsidP="00D379FB">
            <w:pPr>
              <w:spacing w:after="0"/>
              <w:jc w:val="center"/>
              <w:rPr>
                <w:sz w:val="18"/>
                <w:szCs w:val="18"/>
              </w:rPr>
            </w:pPr>
            <w:r w:rsidRPr="00271A2F">
              <w:rPr>
                <w:sz w:val="18"/>
                <w:szCs w:val="18"/>
              </w:rPr>
              <w:t>2</w:t>
            </w:r>
          </w:p>
        </w:tc>
        <w:tc>
          <w:tcPr>
            <w:tcW w:w="1654" w:type="dxa"/>
            <w:shd w:val="clear" w:color="auto" w:fill="auto"/>
            <w:noWrap/>
            <w:vAlign w:val="center"/>
          </w:tcPr>
          <w:p w14:paraId="3F3ECD47" w14:textId="0549923B" w:rsidR="00365F47" w:rsidRPr="00271A2F" w:rsidRDefault="00365F47" w:rsidP="00D379FB">
            <w:pPr>
              <w:spacing w:after="0"/>
              <w:jc w:val="center"/>
              <w:rPr>
                <w:sz w:val="18"/>
                <w:szCs w:val="18"/>
              </w:rPr>
            </w:pPr>
            <w:r w:rsidRPr="00271A2F">
              <w:rPr>
                <w:sz w:val="18"/>
                <w:szCs w:val="18"/>
              </w:rPr>
              <w:t>$            7.583.005</w:t>
            </w:r>
          </w:p>
        </w:tc>
      </w:tr>
      <w:tr w:rsidR="00365F47" w:rsidRPr="00271A2F" w14:paraId="31BAB905" w14:textId="77777777" w:rsidTr="00941E10">
        <w:trPr>
          <w:trHeight w:val="84"/>
          <w:jc w:val="center"/>
        </w:trPr>
        <w:tc>
          <w:tcPr>
            <w:tcW w:w="2987" w:type="dxa"/>
            <w:shd w:val="clear" w:color="auto" w:fill="auto"/>
            <w:noWrap/>
            <w:vAlign w:val="center"/>
          </w:tcPr>
          <w:p w14:paraId="64A4BBE6" w14:textId="42D585D6" w:rsidR="00365F47" w:rsidRPr="00271A2F" w:rsidRDefault="00365F47" w:rsidP="00365F47">
            <w:pPr>
              <w:spacing w:after="0"/>
              <w:jc w:val="left"/>
              <w:rPr>
                <w:sz w:val="18"/>
                <w:szCs w:val="18"/>
              </w:rPr>
            </w:pPr>
            <w:r w:rsidRPr="00271A2F">
              <w:rPr>
                <w:sz w:val="18"/>
                <w:szCs w:val="18"/>
              </w:rPr>
              <w:t>Costos auxiliares y comisionamiento</w:t>
            </w:r>
          </w:p>
        </w:tc>
        <w:tc>
          <w:tcPr>
            <w:tcW w:w="1701" w:type="dxa"/>
            <w:shd w:val="clear" w:color="auto" w:fill="auto"/>
            <w:noWrap/>
            <w:vAlign w:val="center"/>
          </w:tcPr>
          <w:p w14:paraId="1EC941AB" w14:textId="040F3DC6" w:rsidR="00365F47" w:rsidRPr="00271A2F" w:rsidRDefault="00365F47" w:rsidP="00D379FB">
            <w:pPr>
              <w:spacing w:after="0"/>
              <w:jc w:val="center"/>
              <w:rPr>
                <w:sz w:val="18"/>
                <w:szCs w:val="18"/>
              </w:rPr>
            </w:pPr>
            <w:r w:rsidRPr="00271A2F">
              <w:rPr>
                <w:sz w:val="18"/>
                <w:szCs w:val="18"/>
              </w:rPr>
              <w:t>$            613.646</w:t>
            </w:r>
          </w:p>
        </w:tc>
        <w:tc>
          <w:tcPr>
            <w:tcW w:w="857" w:type="dxa"/>
            <w:shd w:val="clear" w:color="auto" w:fill="auto"/>
            <w:noWrap/>
            <w:vAlign w:val="center"/>
          </w:tcPr>
          <w:p w14:paraId="29E9122B" w14:textId="0519E6CF" w:rsidR="00365F47" w:rsidRPr="00271A2F" w:rsidRDefault="00365F47" w:rsidP="00D379FB">
            <w:pPr>
              <w:spacing w:after="0"/>
              <w:jc w:val="center"/>
              <w:rPr>
                <w:sz w:val="18"/>
                <w:szCs w:val="18"/>
              </w:rPr>
            </w:pPr>
            <w:r w:rsidRPr="00271A2F">
              <w:rPr>
                <w:sz w:val="18"/>
                <w:szCs w:val="18"/>
              </w:rPr>
              <w:t>1</w:t>
            </w:r>
          </w:p>
        </w:tc>
        <w:tc>
          <w:tcPr>
            <w:tcW w:w="1654" w:type="dxa"/>
            <w:shd w:val="clear" w:color="auto" w:fill="auto"/>
            <w:noWrap/>
            <w:vAlign w:val="center"/>
          </w:tcPr>
          <w:p w14:paraId="6D6AB550" w14:textId="0A403DFE" w:rsidR="00365F47" w:rsidRPr="00271A2F" w:rsidRDefault="00365F47" w:rsidP="00D379FB">
            <w:pPr>
              <w:spacing w:after="0"/>
              <w:jc w:val="center"/>
              <w:rPr>
                <w:sz w:val="18"/>
                <w:szCs w:val="18"/>
              </w:rPr>
            </w:pPr>
            <w:r w:rsidRPr="00271A2F">
              <w:rPr>
                <w:sz w:val="18"/>
                <w:szCs w:val="18"/>
              </w:rPr>
              <w:t>$               613.646</w:t>
            </w:r>
          </w:p>
        </w:tc>
      </w:tr>
      <w:tr w:rsidR="003A6E43" w:rsidRPr="00271A2F" w14:paraId="15A89415" w14:textId="77777777" w:rsidTr="00941E10">
        <w:trPr>
          <w:trHeight w:val="84"/>
          <w:jc w:val="center"/>
        </w:trPr>
        <w:tc>
          <w:tcPr>
            <w:tcW w:w="2987" w:type="dxa"/>
            <w:tcBorders>
              <w:bottom w:val="single" w:sz="4" w:space="0" w:color="auto"/>
            </w:tcBorders>
            <w:shd w:val="clear" w:color="auto" w:fill="auto"/>
            <w:noWrap/>
            <w:vAlign w:val="center"/>
            <w:hideMark/>
          </w:tcPr>
          <w:p w14:paraId="08E50C2F" w14:textId="77777777" w:rsidR="003A6E43" w:rsidRPr="00271A2F" w:rsidRDefault="003A6E43" w:rsidP="00B22063">
            <w:pPr>
              <w:spacing w:after="0"/>
              <w:jc w:val="left"/>
              <w:rPr>
                <w:b/>
                <w:bCs/>
                <w:sz w:val="18"/>
                <w:szCs w:val="18"/>
              </w:rPr>
            </w:pPr>
            <w:r w:rsidRPr="00271A2F">
              <w:rPr>
                <w:b/>
                <w:bCs/>
                <w:sz w:val="18"/>
                <w:szCs w:val="18"/>
              </w:rPr>
              <w:t>Total</w:t>
            </w:r>
          </w:p>
        </w:tc>
        <w:tc>
          <w:tcPr>
            <w:tcW w:w="1701" w:type="dxa"/>
            <w:tcBorders>
              <w:bottom w:val="single" w:sz="4" w:space="0" w:color="auto"/>
            </w:tcBorders>
            <w:shd w:val="clear" w:color="auto" w:fill="auto"/>
            <w:noWrap/>
            <w:vAlign w:val="center"/>
            <w:hideMark/>
          </w:tcPr>
          <w:p w14:paraId="5611130E" w14:textId="57C183D5" w:rsidR="003A6E43" w:rsidRPr="00271A2F" w:rsidRDefault="003A6E43" w:rsidP="00D379FB">
            <w:pPr>
              <w:spacing w:after="0"/>
              <w:jc w:val="center"/>
              <w:rPr>
                <w:b/>
                <w:bCs/>
                <w:sz w:val="18"/>
                <w:szCs w:val="18"/>
              </w:rPr>
            </w:pPr>
          </w:p>
        </w:tc>
        <w:tc>
          <w:tcPr>
            <w:tcW w:w="857" w:type="dxa"/>
            <w:tcBorders>
              <w:bottom w:val="single" w:sz="4" w:space="0" w:color="auto"/>
            </w:tcBorders>
            <w:shd w:val="clear" w:color="auto" w:fill="auto"/>
            <w:noWrap/>
            <w:vAlign w:val="center"/>
            <w:hideMark/>
          </w:tcPr>
          <w:p w14:paraId="6814F1D3" w14:textId="5D96EED8" w:rsidR="003A6E43" w:rsidRPr="00271A2F" w:rsidRDefault="003A6E43" w:rsidP="00D379FB">
            <w:pPr>
              <w:spacing w:after="0"/>
              <w:jc w:val="center"/>
              <w:rPr>
                <w:b/>
                <w:bCs/>
                <w:sz w:val="18"/>
                <w:szCs w:val="18"/>
              </w:rPr>
            </w:pPr>
          </w:p>
        </w:tc>
        <w:tc>
          <w:tcPr>
            <w:tcW w:w="1654" w:type="dxa"/>
            <w:tcBorders>
              <w:bottom w:val="single" w:sz="4" w:space="0" w:color="auto"/>
            </w:tcBorders>
            <w:shd w:val="clear" w:color="auto" w:fill="auto"/>
            <w:noWrap/>
            <w:vAlign w:val="center"/>
            <w:hideMark/>
          </w:tcPr>
          <w:p w14:paraId="068E2185" w14:textId="0255CFCE" w:rsidR="003A6E43" w:rsidRPr="00271A2F" w:rsidRDefault="00F427F0" w:rsidP="00D379FB">
            <w:pPr>
              <w:spacing w:after="0"/>
              <w:jc w:val="center"/>
              <w:rPr>
                <w:b/>
                <w:bCs/>
                <w:sz w:val="18"/>
                <w:szCs w:val="18"/>
              </w:rPr>
            </w:pPr>
            <w:r w:rsidRPr="00271A2F">
              <w:rPr>
                <w:b/>
                <w:bCs/>
                <w:sz w:val="18"/>
                <w:szCs w:val="18"/>
              </w:rPr>
              <w:t>$          90.163.158</w:t>
            </w:r>
          </w:p>
        </w:tc>
      </w:tr>
    </w:tbl>
    <w:p w14:paraId="153920BA" w14:textId="77777777" w:rsidR="00506934" w:rsidRDefault="00506934" w:rsidP="185975C6">
      <w:pPr>
        <w:rPr>
          <w:b/>
          <w:bCs/>
          <w:i/>
          <w:iCs/>
        </w:rPr>
      </w:pPr>
    </w:p>
    <w:p w14:paraId="2B94F2E6" w14:textId="70B218CC" w:rsidR="003A6E43" w:rsidRPr="008C19B0" w:rsidRDefault="185975C6" w:rsidP="185975C6">
      <w:pPr>
        <w:rPr>
          <w:b/>
          <w:bCs/>
          <w:i/>
          <w:iCs/>
        </w:rPr>
      </w:pPr>
      <w:r w:rsidRPr="185975C6">
        <w:rPr>
          <w:b/>
          <w:bCs/>
          <w:i/>
          <w:iCs/>
        </w:rPr>
        <w:t>Evaluación de la medida de eficiencia energética</w:t>
      </w:r>
    </w:p>
    <w:p w14:paraId="7AA90C74" w14:textId="77777777" w:rsidR="00DD237E" w:rsidRPr="008C19B0" w:rsidRDefault="00DD237E" w:rsidP="00DD237E">
      <w:bookmarkStart w:id="178" w:name="_Ref146709135"/>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39EF1167" w14:textId="77D00D8D" w:rsidR="003A6E43" w:rsidRPr="002D6E60" w:rsidRDefault="003A6E43"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31</w:t>
      </w:r>
      <w:r w:rsidRPr="002D6E60">
        <w:rPr>
          <w:b/>
          <w:bCs/>
          <w:i w:val="0"/>
          <w:iCs w:val="0"/>
          <w:color w:val="000000" w:themeColor="text1"/>
        </w:rPr>
        <w:fldChar w:fldCharType="end"/>
      </w:r>
      <w:bookmarkEnd w:id="178"/>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11</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3A6E43" w:rsidRPr="00271A2F" w14:paraId="53C7C463" w14:textId="77777777" w:rsidTr="0059550E">
        <w:trPr>
          <w:trHeight w:val="259"/>
          <w:jc w:val="center"/>
        </w:trPr>
        <w:tc>
          <w:tcPr>
            <w:tcW w:w="6336" w:type="dxa"/>
            <w:gridSpan w:val="3"/>
            <w:tcBorders>
              <w:bottom w:val="nil"/>
            </w:tcBorders>
            <w:shd w:val="clear" w:color="auto" w:fill="00B050"/>
            <w:noWrap/>
            <w:vAlign w:val="center"/>
            <w:hideMark/>
          </w:tcPr>
          <w:p w14:paraId="237B7F1A" w14:textId="6246B3F9" w:rsidR="003A6E43" w:rsidRPr="00271A2F" w:rsidRDefault="00D379FB" w:rsidP="00B22063">
            <w:pPr>
              <w:spacing w:after="0"/>
              <w:rPr>
                <w:b/>
                <w:sz w:val="18"/>
                <w:szCs w:val="18"/>
              </w:rPr>
            </w:pPr>
            <w:r>
              <w:rPr>
                <w:b/>
                <w:color w:val="FFFFFF" w:themeColor="background1"/>
                <w:sz w:val="18"/>
                <w:szCs w:val="18"/>
              </w:rPr>
              <w:t>Resultados de la evaluac</w:t>
            </w:r>
            <w:r w:rsidR="008C3A6F">
              <w:rPr>
                <w:b/>
                <w:color w:val="FFFFFF" w:themeColor="background1"/>
                <w:sz w:val="18"/>
                <w:szCs w:val="18"/>
              </w:rPr>
              <w:t xml:space="preserve">ión </w:t>
            </w:r>
          </w:p>
        </w:tc>
      </w:tr>
      <w:tr w:rsidR="003A6E43" w:rsidRPr="00271A2F" w14:paraId="637FBF10"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31C5EFCB" w14:textId="77777777" w:rsidR="003A6E43" w:rsidRPr="00271A2F" w:rsidRDefault="003A6E43" w:rsidP="00B22063">
            <w:pPr>
              <w:spacing w:after="0"/>
              <w:rPr>
                <w:b/>
                <w:bCs/>
                <w:sz w:val="18"/>
                <w:szCs w:val="18"/>
              </w:rPr>
            </w:pPr>
            <w:r w:rsidRPr="00271A2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118D12D2" w14:textId="77777777" w:rsidR="003A6E43" w:rsidRPr="00271A2F" w:rsidRDefault="003A6E43" w:rsidP="00B22063">
            <w:pPr>
              <w:spacing w:after="0"/>
              <w:rPr>
                <w:b/>
                <w:bCs/>
                <w:sz w:val="18"/>
                <w:szCs w:val="18"/>
              </w:rPr>
            </w:pPr>
            <w:r w:rsidRPr="00271A2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6C17AE1F" w14:textId="77777777" w:rsidR="003A6E43" w:rsidRPr="00271A2F" w:rsidRDefault="003A6E43" w:rsidP="00B22063">
            <w:pPr>
              <w:spacing w:after="0"/>
              <w:rPr>
                <w:b/>
                <w:bCs/>
                <w:sz w:val="18"/>
                <w:szCs w:val="18"/>
              </w:rPr>
            </w:pPr>
            <w:r w:rsidRPr="00271A2F">
              <w:rPr>
                <w:b/>
                <w:bCs/>
                <w:sz w:val="18"/>
                <w:szCs w:val="18"/>
              </w:rPr>
              <w:t>Unidades</w:t>
            </w:r>
          </w:p>
        </w:tc>
      </w:tr>
      <w:tr w:rsidR="000418C3" w:rsidRPr="00271A2F" w14:paraId="27967798" w14:textId="77777777" w:rsidTr="0059550E">
        <w:trPr>
          <w:trHeight w:val="259"/>
          <w:jc w:val="center"/>
        </w:trPr>
        <w:tc>
          <w:tcPr>
            <w:tcW w:w="2495" w:type="dxa"/>
            <w:vMerge w:val="restart"/>
            <w:tcBorders>
              <w:top w:val="single" w:sz="4" w:space="0" w:color="D9D9D9" w:themeColor="background1" w:themeShade="D9"/>
            </w:tcBorders>
            <w:shd w:val="clear" w:color="auto" w:fill="auto"/>
            <w:noWrap/>
            <w:vAlign w:val="center"/>
          </w:tcPr>
          <w:p w14:paraId="2102210C" w14:textId="36FE2EC5" w:rsidR="000418C3" w:rsidRPr="00271A2F" w:rsidRDefault="000418C3" w:rsidP="00E13E00">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69BA8753" w14:textId="4B109DAC" w:rsidR="000418C3" w:rsidRPr="00271A2F" w:rsidRDefault="000418C3" w:rsidP="00E13E00">
            <w:pPr>
              <w:spacing w:after="0"/>
              <w:rPr>
                <w:sz w:val="18"/>
                <w:szCs w:val="18"/>
              </w:rPr>
            </w:pPr>
            <w:r w:rsidRPr="000418C3">
              <w:rPr>
                <w:sz w:val="18"/>
                <w:szCs w:val="18"/>
              </w:rPr>
              <w:t>40</w:t>
            </w:r>
            <w:r>
              <w:rPr>
                <w:sz w:val="18"/>
                <w:szCs w:val="18"/>
              </w:rPr>
              <w:t>.</w:t>
            </w:r>
            <w:r w:rsidRPr="000418C3">
              <w:rPr>
                <w:sz w:val="18"/>
                <w:szCs w:val="18"/>
              </w:rPr>
              <w:t>606</w:t>
            </w:r>
          </w:p>
        </w:tc>
        <w:tc>
          <w:tcPr>
            <w:tcW w:w="1845" w:type="dxa"/>
            <w:tcBorders>
              <w:top w:val="single" w:sz="4" w:space="0" w:color="D9D9D9" w:themeColor="background1" w:themeShade="D9"/>
              <w:bottom w:val="nil"/>
            </w:tcBorders>
            <w:shd w:val="clear" w:color="auto" w:fill="auto"/>
            <w:noWrap/>
            <w:vAlign w:val="center"/>
          </w:tcPr>
          <w:p w14:paraId="33E65D4F" w14:textId="4268306D" w:rsidR="000418C3" w:rsidRPr="000418C3" w:rsidRDefault="000418C3" w:rsidP="00E13E00">
            <w:pPr>
              <w:spacing w:after="0"/>
              <w:rPr>
                <w:sz w:val="18"/>
                <w:szCs w:val="18"/>
              </w:rPr>
            </w:pPr>
            <w:r>
              <w:rPr>
                <w:sz w:val="18"/>
                <w:szCs w:val="18"/>
              </w:rPr>
              <w:t>[m</w:t>
            </w:r>
            <w:r>
              <w:rPr>
                <w:sz w:val="18"/>
                <w:szCs w:val="18"/>
                <w:vertAlign w:val="superscript"/>
              </w:rPr>
              <w:t>3</w:t>
            </w:r>
            <w:r>
              <w:rPr>
                <w:sz w:val="18"/>
                <w:szCs w:val="18"/>
              </w:rPr>
              <w:t>/año]</w:t>
            </w:r>
          </w:p>
        </w:tc>
      </w:tr>
      <w:tr w:rsidR="000418C3" w:rsidRPr="00271A2F" w14:paraId="2D4178D2" w14:textId="77777777" w:rsidTr="0059550E">
        <w:trPr>
          <w:trHeight w:val="259"/>
          <w:jc w:val="center"/>
        </w:trPr>
        <w:tc>
          <w:tcPr>
            <w:tcW w:w="2495" w:type="dxa"/>
            <w:vMerge/>
            <w:tcBorders>
              <w:bottom w:val="nil"/>
            </w:tcBorders>
            <w:shd w:val="clear" w:color="auto" w:fill="auto"/>
            <w:noWrap/>
            <w:vAlign w:val="center"/>
          </w:tcPr>
          <w:p w14:paraId="5E1A2CFD" w14:textId="77777777" w:rsidR="000418C3" w:rsidRPr="00271A2F" w:rsidRDefault="000418C3" w:rsidP="00E13E00">
            <w:pPr>
              <w:spacing w:after="0"/>
              <w:rPr>
                <w:sz w:val="18"/>
                <w:szCs w:val="18"/>
              </w:rPr>
            </w:pPr>
          </w:p>
        </w:tc>
        <w:tc>
          <w:tcPr>
            <w:tcW w:w="1996" w:type="dxa"/>
            <w:tcBorders>
              <w:top w:val="nil"/>
              <w:bottom w:val="nil"/>
            </w:tcBorders>
            <w:shd w:val="clear" w:color="auto" w:fill="auto"/>
            <w:noWrap/>
            <w:vAlign w:val="center"/>
          </w:tcPr>
          <w:p w14:paraId="2D3CD16F" w14:textId="4B788B93" w:rsidR="000418C3" w:rsidRPr="00271A2F" w:rsidRDefault="000418C3" w:rsidP="00E13E00">
            <w:pPr>
              <w:spacing w:after="0"/>
              <w:rPr>
                <w:sz w:val="18"/>
                <w:szCs w:val="18"/>
              </w:rPr>
            </w:pPr>
            <w:r w:rsidRPr="000418C3">
              <w:rPr>
                <w:sz w:val="18"/>
                <w:szCs w:val="18"/>
              </w:rPr>
              <w:t>-77</w:t>
            </w:r>
            <w:r>
              <w:rPr>
                <w:sz w:val="18"/>
                <w:szCs w:val="18"/>
              </w:rPr>
              <w:t>.435</w:t>
            </w:r>
          </w:p>
        </w:tc>
        <w:tc>
          <w:tcPr>
            <w:tcW w:w="1845" w:type="dxa"/>
            <w:tcBorders>
              <w:top w:val="nil"/>
              <w:bottom w:val="nil"/>
            </w:tcBorders>
            <w:shd w:val="clear" w:color="auto" w:fill="auto"/>
            <w:noWrap/>
            <w:vAlign w:val="center"/>
          </w:tcPr>
          <w:p w14:paraId="113B5BE7" w14:textId="088F7DC7" w:rsidR="000418C3" w:rsidRPr="00271A2F" w:rsidRDefault="000418C3" w:rsidP="00E13E00">
            <w:pPr>
              <w:spacing w:after="0"/>
              <w:rPr>
                <w:sz w:val="18"/>
                <w:szCs w:val="18"/>
              </w:rPr>
            </w:pPr>
            <w:r>
              <w:rPr>
                <w:sz w:val="18"/>
                <w:szCs w:val="18"/>
              </w:rPr>
              <w:t>[kWh/año]</w:t>
            </w:r>
          </w:p>
        </w:tc>
      </w:tr>
      <w:tr w:rsidR="00E13E00" w:rsidRPr="00271A2F" w14:paraId="4F448300" w14:textId="77777777" w:rsidTr="0059550E">
        <w:trPr>
          <w:trHeight w:val="259"/>
          <w:jc w:val="center"/>
        </w:trPr>
        <w:tc>
          <w:tcPr>
            <w:tcW w:w="2495" w:type="dxa"/>
            <w:tcBorders>
              <w:top w:val="nil"/>
              <w:bottom w:val="nil"/>
            </w:tcBorders>
            <w:shd w:val="clear" w:color="auto" w:fill="auto"/>
            <w:noWrap/>
            <w:vAlign w:val="center"/>
          </w:tcPr>
          <w:p w14:paraId="36D1C6EB" w14:textId="77777777" w:rsidR="00E13E00" w:rsidRPr="00271A2F" w:rsidRDefault="00E13E00" w:rsidP="00E13E00">
            <w:pPr>
              <w:spacing w:after="0"/>
              <w:rPr>
                <w:sz w:val="18"/>
                <w:szCs w:val="18"/>
              </w:rPr>
            </w:pPr>
            <w:r w:rsidRPr="00271A2F">
              <w:rPr>
                <w:sz w:val="18"/>
                <w:szCs w:val="18"/>
              </w:rPr>
              <w:t>Ahorro anual de dinero</w:t>
            </w:r>
          </w:p>
        </w:tc>
        <w:tc>
          <w:tcPr>
            <w:tcW w:w="1996" w:type="dxa"/>
            <w:tcBorders>
              <w:top w:val="nil"/>
              <w:bottom w:val="nil"/>
            </w:tcBorders>
            <w:shd w:val="clear" w:color="auto" w:fill="auto"/>
            <w:noWrap/>
            <w:vAlign w:val="center"/>
          </w:tcPr>
          <w:p w14:paraId="28C8F3BF" w14:textId="48ECC9A4" w:rsidR="00E13E00" w:rsidRPr="00271A2F" w:rsidRDefault="00E13E00" w:rsidP="00E13E00">
            <w:pPr>
              <w:spacing w:after="0"/>
              <w:rPr>
                <w:sz w:val="18"/>
                <w:szCs w:val="18"/>
              </w:rPr>
            </w:pPr>
            <w:r w:rsidRPr="00271A2F">
              <w:rPr>
                <w:sz w:val="18"/>
                <w:szCs w:val="18"/>
              </w:rPr>
              <w:t>$ 55.147.562</w:t>
            </w:r>
          </w:p>
        </w:tc>
        <w:tc>
          <w:tcPr>
            <w:tcW w:w="1845" w:type="dxa"/>
            <w:tcBorders>
              <w:top w:val="nil"/>
              <w:bottom w:val="nil"/>
            </w:tcBorders>
            <w:shd w:val="clear" w:color="auto" w:fill="auto"/>
            <w:noWrap/>
            <w:vAlign w:val="center"/>
          </w:tcPr>
          <w:p w14:paraId="403BC014" w14:textId="77777777" w:rsidR="00E13E00" w:rsidRPr="00271A2F" w:rsidRDefault="00E13E00" w:rsidP="00E13E00">
            <w:pPr>
              <w:spacing w:after="0"/>
              <w:rPr>
                <w:sz w:val="18"/>
                <w:szCs w:val="18"/>
              </w:rPr>
            </w:pPr>
            <w:r w:rsidRPr="00271A2F">
              <w:rPr>
                <w:sz w:val="18"/>
                <w:szCs w:val="18"/>
              </w:rPr>
              <w:t>[$COP/año]</w:t>
            </w:r>
          </w:p>
        </w:tc>
      </w:tr>
      <w:tr w:rsidR="00E13E00" w:rsidRPr="00271A2F" w14:paraId="0676FCE4" w14:textId="77777777" w:rsidTr="0059550E">
        <w:trPr>
          <w:trHeight w:val="259"/>
          <w:jc w:val="center"/>
        </w:trPr>
        <w:tc>
          <w:tcPr>
            <w:tcW w:w="2495" w:type="dxa"/>
            <w:tcBorders>
              <w:top w:val="nil"/>
            </w:tcBorders>
            <w:shd w:val="clear" w:color="auto" w:fill="auto"/>
            <w:noWrap/>
            <w:vAlign w:val="center"/>
          </w:tcPr>
          <w:p w14:paraId="126278A2" w14:textId="77777777" w:rsidR="00E13E00" w:rsidRPr="00271A2F" w:rsidRDefault="00E13E00" w:rsidP="00E13E00">
            <w:pPr>
              <w:spacing w:after="0"/>
              <w:rPr>
                <w:sz w:val="18"/>
                <w:szCs w:val="18"/>
              </w:rPr>
            </w:pPr>
            <w:r w:rsidRPr="00271A2F">
              <w:rPr>
                <w:sz w:val="18"/>
                <w:szCs w:val="18"/>
              </w:rPr>
              <w:t>Ahorro porcentual</w:t>
            </w:r>
          </w:p>
        </w:tc>
        <w:tc>
          <w:tcPr>
            <w:tcW w:w="1996" w:type="dxa"/>
            <w:tcBorders>
              <w:top w:val="nil"/>
            </w:tcBorders>
            <w:shd w:val="clear" w:color="auto" w:fill="auto"/>
            <w:noWrap/>
            <w:vAlign w:val="center"/>
          </w:tcPr>
          <w:p w14:paraId="66BAAC53" w14:textId="0EA28B03" w:rsidR="00E13E00" w:rsidRPr="00271A2F" w:rsidRDefault="00E13E00" w:rsidP="00E13E00">
            <w:pPr>
              <w:spacing w:after="0"/>
              <w:rPr>
                <w:sz w:val="18"/>
                <w:szCs w:val="18"/>
              </w:rPr>
            </w:pPr>
            <w:r w:rsidRPr="00271A2F">
              <w:rPr>
                <w:sz w:val="18"/>
                <w:szCs w:val="18"/>
              </w:rPr>
              <w:t>5,12</w:t>
            </w:r>
          </w:p>
        </w:tc>
        <w:tc>
          <w:tcPr>
            <w:tcW w:w="1845" w:type="dxa"/>
            <w:tcBorders>
              <w:top w:val="nil"/>
            </w:tcBorders>
            <w:shd w:val="clear" w:color="auto" w:fill="auto"/>
            <w:noWrap/>
            <w:vAlign w:val="center"/>
          </w:tcPr>
          <w:p w14:paraId="2271E550" w14:textId="77777777" w:rsidR="00E13E00" w:rsidRPr="00271A2F" w:rsidRDefault="00E13E00" w:rsidP="00E13E00">
            <w:pPr>
              <w:spacing w:after="0"/>
              <w:rPr>
                <w:sz w:val="18"/>
                <w:szCs w:val="18"/>
              </w:rPr>
            </w:pPr>
            <w:r w:rsidRPr="00271A2F">
              <w:rPr>
                <w:sz w:val="18"/>
                <w:szCs w:val="18"/>
              </w:rPr>
              <w:t>[%]</w:t>
            </w:r>
          </w:p>
        </w:tc>
      </w:tr>
      <w:tr w:rsidR="00E13E00" w:rsidRPr="00271A2F" w14:paraId="15B4080C" w14:textId="77777777" w:rsidTr="0059550E">
        <w:trPr>
          <w:trHeight w:val="282"/>
          <w:jc w:val="center"/>
        </w:trPr>
        <w:tc>
          <w:tcPr>
            <w:tcW w:w="2495" w:type="dxa"/>
            <w:shd w:val="clear" w:color="auto" w:fill="auto"/>
            <w:noWrap/>
            <w:vAlign w:val="center"/>
            <w:hideMark/>
          </w:tcPr>
          <w:p w14:paraId="1DD06D9A" w14:textId="77777777" w:rsidR="00E13E00" w:rsidRPr="00271A2F" w:rsidRDefault="00E13E00" w:rsidP="00E13E00">
            <w:pPr>
              <w:spacing w:after="0"/>
              <w:rPr>
                <w:sz w:val="18"/>
                <w:szCs w:val="18"/>
              </w:rPr>
            </w:pPr>
            <w:r w:rsidRPr="00271A2F">
              <w:rPr>
                <w:sz w:val="18"/>
                <w:szCs w:val="18"/>
              </w:rPr>
              <w:t>Payback</w:t>
            </w:r>
          </w:p>
        </w:tc>
        <w:tc>
          <w:tcPr>
            <w:tcW w:w="1996" w:type="dxa"/>
            <w:shd w:val="clear" w:color="auto" w:fill="auto"/>
            <w:noWrap/>
            <w:vAlign w:val="center"/>
            <w:hideMark/>
          </w:tcPr>
          <w:p w14:paraId="60097E51" w14:textId="17DC658E" w:rsidR="00E13E00" w:rsidRPr="00271A2F" w:rsidRDefault="00E13E00" w:rsidP="00E13E00">
            <w:pPr>
              <w:spacing w:after="0"/>
              <w:rPr>
                <w:sz w:val="18"/>
                <w:szCs w:val="18"/>
              </w:rPr>
            </w:pPr>
            <w:r w:rsidRPr="00271A2F">
              <w:rPr>
                <w:sz w:val="18"/>
                <w:szCs w:val="18"/>
              </w:rPr>
              <w:t>2,4</w:t>
            </w:r>
          </w:p>
        </w:tc>
        <w:tc>
          <w:tcPr>
            <w:tcW w:w="1845" w:type="dxa"/>
            <w:shd w:val="clear" w:color="auto" w:fill="auto"/>
            <w:noWrap/>
            <w:vAlign w:val="center"/>
            <w:hideMark/>
          </w:tcPr>
          <w:p w14:paraId="673FCD4E" w14:textId="77777777" w:rsidR="00E13E00" w:rsidRPr="00271A2F" w:rsidRDefault="00E13E00" w:rsidP="00E13E00">
            <w:pPr>
              <w:spacing w:after="0"/>
              <w:rPr>
                <w:sz w:val="18"/>
                <w:szCs w:val="18"/>
              </w:rPr>
            </w:pPr>
            <w:r w:rsidRPr="00271A2F">
              <w:rPr>
                <w:sz w:val="18"/>
                <w:szCs w:val="18"/>
              </w:rPr>
              <w:t>[años]</w:t>
            </w:r>
          </w:p>
        </w:tc>
      </w:tr>
      <w:tr w:rsidR="00E13E00" w:rsidRPr="00271A2F" w14:paraId="1382E7BC" w14:textId="77777777" w:rsidTr="0059550E">
        <w:trPr>
          <w:trHeight w:val="259"/>
          <w:jc w:val="center"/>
        </w:trPr>
        <w:tc>
          <w:tcPr>
            <w:tcW w:w="2495" w:type="dxa"/>
            <w:shd w:val="clear" w:color="auto" w:fill="auto"/>
            <w:noWrap/>
            <w:vAlign w:val="center"/>
            <w:hideMark/>
          </w:tcPr>
          <w:p w14:paraId="4D64848D" w14:textId="77777777" w:rsidR="00E13E00" w:rsidRPr="00271A2F" w:rsidRDefault="00E13E00" w:rsidP="00E13E00">
            <w:pPr>
              <w:spacing w:after="0"/>
              <w:rPr>
                <w:sz w:val="18"/>
                <w:szCs w:val="18"/>
              </w:rPr>
            </w:pPr>
            <w:r w:rsidRPr="00271A2F">
              <w:rPr>
                <w:sz w:val="18"/>
                <w:szCs w:val="18"/>
              </w:rPr>
              <w:t>Reducción de GEI</w:t>
            </w:r>
          </w:p>
        </w:tc>
        <w:tc>
          <w:tcPr>
            <w:tcW w:w="1996" w:type="dxa"/>
            <w:shd w:val="clear" w:color="auto" w:fill="auto"/>
            <w:noWrap/>
            <w:vAlign w:val="center"/>
            <w:hideMark/>
          </w:tcPr>
          <w:p w14:paraId="243DE8B2" w14:textId="5A017F0F" w:rsidR="00E13E00" w:rsidRPr="00271A2F" w:rsidRDefault="00413CF9" w:rsidP="00E13E00">
            <w:pPr>
              <w:spacing w:after="0"/>
              <w:rPr>
                <w:sz w:val="18"/>
                <w:szCs w:val="18"/>
              </w:rPr>
            </w:pPr>
            <w:r>
              <w:rPr>
                <w:sz w:val="18"/>
                <w:szCs w:val="18"/>
              </w:rPr>
              <w:t>50,13</w:t>
            </w:r>
          </w:p>
        </w:tc>
        <w:tc>
          <w:tcPr>
            <w:tcW w:w="1845" w:type="dxa"/>
            <w:shd w:val="clear" w:color="auto" w:fill="auto"/>
            <w:noWrap/>
            <w:vAlign w:val="center"/>
            <w:hideMark/>
          </w:tcPr>
          <w:p w14:paraId="7614B579" w14:textId="77777777" w:rsidR="00E13E00" w:rsidRPr="00271A2F" w:rsidRDefault="00E13E00" w:rsidP="00E13E00">
            <w:pPr>
              <w:spacing w:after="0"/>
              <w:rPr>
                <w:sz w:val="18"/>
                <w:szCs w:val="18"/>
              </w:rPr>
            </w:pPr>
            <w:r w:rsidRPr="00271A2F">
              <w:rPr>
                <w:sz w:val="18"/>
                <w:szCs w:val="18"/>
              </w:rPr>
              <w:t>[tCO</w:t>
            </w:r>
            <w:r w:rsidRPr="00413CF9">
              <w:rPr>
                <w:sz w:val="18"/>
                <w:szCs w:val="18"/>
                <w:vertAlign w:val="subscript"/>
              </w:rPr>
              <w:t>2</w:t>
            </w:r>
            <w:r w:rsidRPr="00271A2F">
              <w:rPr>
                <w:sz w:val="18"/>
                <w:szCs w:val="18"/>
              </w:rPr>
              <w:t>-eq/año]</w:t>
            </w:r>
          </w:p>
        </w:tc>
      </w:tr>
    </w:tbl>
    <w:p w14:paraId="2000C5AE" w14:textId="77777777" w:rsidR="003A6E43" w:rsidRDefault="003A6E43" w:rsidP="00413CF9"/>
    <w:p w14:paraId="25A793DE" w14:textId="55B55A14" w:rsidR="00E13E00" w:rsidRPr="00CD6661" w:rsidRDefault="00651BC7" w:rsidP="00E13E00">
      <w:pPr>
        <w:pStyle w:val="Ttulo3"/>
        <w:rPr>
          <w:rFonts w:asciiTheme="minorHAnsi" w:hAnsiTheme="minorHAnsi"/>
        </w:rPr>
      </w:pPr>
      <w:bookmarkStart w:id="179" w:name="_Toc147940077"/>
      <w:bookmarkStart w:id="180" w:name="_Toc163577913"/>
      <w:r>
        <w:t xml:space="preserve">(ECM-12) </w:t>
      </w:r>
      <w:r w:rsidR="00E13E00">
        <w:t>Solución integral de reemplazo del uso de calderas de vapor a gas natural</w:t>
      </w:r>
      <w:bookmarkEnd w:id="179"/>
      <w:bookmarkEnd w:id="180"/>
      <w:r w:rsidR="00E13E00">
        <w:t xml:space="preserve"> </w:t>
      </w:r>
    </w:p>
    <w:p w14:paraId="28E08198" w14:textId="5EEA3968" w:rsidR="00E13E00" w:rsidRDefault="00A92B4E" w:rsidP="00E13E00">
      <w:r>
        <w:t>Esta medida</w:t>
      </w:r>
      <w:r w:rsidR="00725765">
        <w:t xml:space="preserve"> representa la solución integral para la sustitución tecnológica de las calderas por uso de bombas de calor para generar agua caliente para las duchas y por marmitas de </w:t>
      </w:r>
      <w:r w:rsidR="006969A2">
        <w:t xml:space="preserve">gas las actuales marmitas de vapor utilizadas en las cocinas. </w:t>
      </w:r>
    </w:p>
    <w:p w14:paraId="47D864CF" w14:textId="77777777" w:rsidR="00E13E00" w:rsidRPr="008C19B0" w:rsidRDefault="00E13E00" w:rsidP="00E13E00">
      <w:pPr>
        <w:rPr>
          <w:b/>
          <w:bCs/>
          <w:i/>
          <w:iCs/>
        </w:rPr>
      </w:pPr>
      <w:r w:rsidRPr="008C19B0">
        <w:rPr>
          <w:b/>
          <w:bCs/>
          <w:i/>
          <w:iCs/>
        </w:rPr>
        <w:t>Estado actual</w:t>
      </w:r>
    </w:p>
    <w:p w14:paraId="09CEE0D6" w14:textId="2F81CE4F" w:rsidR="00C4137C" w:rsidRDefault="00506934" w:rsidP="00E13E00">
      <w:r w:rsidRPr="00506934">
        <w:t xml:space="preserve">La operación actual de las calderas de 100 y 60 BHP en el Hospital Santa Clara se caracteriza por su falta de eficiencia. Estas calderas no cuentan con recuperación de condensados, y la temperatura del agua de alimentación es aproximadamente 10°C. Además, la generación de vapor en estas calderas se lleva a cabo a una presión de 100 </w:t>
      </w:r>
      <w:proofErr w:type="spellStart"/>
      <w:r w:rsidRPr="00506934">
        <w:t>psig</w:t>
      </w:r>
      <w:proofErr w:type="spellEnd"/>
      <w:r w:rsidRPr="00506934">
        <w:t xml:space="preserve">, mientras que los usuarios finales, como las marmitas de vapor y el intercambiador de calor para la generación de agua caliente, podrían funcionar con vapor a 70-50 </w:t>
      </w:r>
      <w:proofErr w:type="spellStart"/>
      <w:r w:rsidRPr="00506934">
        <w:t>psig</w:t>
      </w:r>
      <w:proofErr w:type="spellEnd"/>
      <w:r w:rsidRPr="00506934">
        <w:t>. Existen múltiples etapas de transformación de energía desde la combustión de gas natural en la caldera hasta la entrega de vapor a las cocinas y al intercambiador de calor, lo que conlleva a pérdidas de eficiencia y un consumo excesivo de gas natural.</w:t>
      </w:r>
    </w:p>
    <w:p w14:paraId="4160347F" w14:textId="35BF5FE7" w:rsidR="00E13E00" w:rsidRPr="00AA7242" w:rsidRDefault="00E13E00" w:rsidP="00E13E00">
      <w:pPr>
        <w:rPr>
          <w:b/>
          <w:bCs/>
          <w:i/>
          <w:iCs/>
        </w:rPr>
      </w:pPr>
      <w:r w:rsidRPr="00AA7242">
        <w:rPr>
          <w:b/>
          <w:bCs/>
          <w:i/>
          <w:iCs/>
        </w:rPr>
        <w:t>Solución Propuesta</w:t>
      </w:r>
    </w:p>
    <w:p w14:paraId="0F2DB22D" w14:textId="1B7958B5" w:rsidR="00506934" w:rsidRDefault="00506934" w:rsidP="00506934">
      <w:r>
        <w:t>La solución propuesta consiste en eliminar por completo el uso de las calderas de vapor de 100 y 60 BHP en el hospital. En su lugar, se instalarían dos bombas de calor con un sistema de almacenamiento de agua caliente en un tanque con una capacidad de 9,000 litros, diseñado para mantener el agua caliente de manera eficiente. También se sugiere reemplazar las marmitas de vapor en las cocinas por marmitas que funcionen con gas natural en lugar de vapor.</w:t>
      </w:r>
    </w:p>
    <w:p w14:paraId="294DA362" w14:textId="194CEAED" w:rsidR="00651BC7" w:rsidRDefault="00506934" w:rsidP="00506934">
      <w:r>
        <w:t xml:space="preserve">Esta solución integral ofrecería una serie de beneficios, como la mejora de los tiempos de respuesta en ambos procesos, la eliminación del riesgo asociado con la operación de calderas, un aumento en la productividad de los </w:t>
      </w:r>
      <w:r>
        <w:lastRenderedPageBreak/>
        <w:t>sistemas, la reducción significativa en el consumo de gas natural y, por lo tanto, una disminución de la huella de carbono de las operaciones del hospital.</w:t>
      </w:r>
    </w:p>
    <w:p w14:paraId="5A6FBE97" w14:textId="700AA36F" w:rsidR="00E13E00" w:rsidRPr="008C19B0" w:rsidRDefault="00E13E00" w:rsidP="00502D02">
      <w:pPr>
        <w:rPr>
          <w:b/>
          <w:bCs/>
          <w:i/>
          <w:iCs/>
        </w:rPr>
      </w:pPr>
      <w:r w:rsidRPr="008C19B0">
        <w:rPr>
          <w:b/>
          <w:bCs/>
          <w:i/>
          <w:iCs/>
        </w:rPr>
        <w:t>CAPEX</w:t>
      </w:r>
    </w:p>
    <w:p w14:paraId="0BEF996D" w14:textId="02043B86" w:rsidR="00E13E00" w:rsidRPr="008C19B0" w:rsidRDefault="185975C6" w:rsidP="00E13E00">
      <w:r>
        <w:t xml:space="preserve">Para esta medida de eficiencia </w:t>
      </w:r>
      <w:r w:rsidRPr="00651BC7">
        <w:t>energética se tiene la siguiente descripción de la inversión estimada en la siguiente</w:t>
      </w:r>
      <w:r w:rsidR="00271A2F">
        <w:t xml:space="preserve"> tabla</w:t>
      </w:r>
      <w:r w:rsidRPr="00651BC7">
        <w:t>.</w:t>
      </w:r>
    </w:p>
    <w:p w14:paraId="01DD93AA" w14:textId="74356E96" w:rsidR="00E13E00" w:rsidRPr="00D3458A" w:rsidRDefault="00E13E00" w:rsidP="0059550E">
      <w:pPr>
        <w:pStyle w:val="Descripcin"/>
        <w:keepNext/>
        <w:spacing w:after="0"/>
        <w:jc w:val="center"/>
        <w:rPr>
          <w:b/>
          <w:bCs/>
          <w:i w:val="0"/>
          <w:iCs w:val="0"/>
          <w:color w:val="000000" w:themeColor="text1"/>
        </w:rPr>
      </w:pPr>
      <w:bookmarkStart w:id="181" w:name="_Ref146709114"/>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32</w:t>
      </w:r>
      <w:r w:rsidRPr="00D3458A">
        <w:rPr>
          <w:b/>
          <w:bCs/>
          <w:i w:val="0"/>
          <w:iCs w:val="0"/>
          <w:color w:val="000000" w:themeColor="text1"/>
        </w:rPr>
        <w:fldChar w:fldCharType="end"/>
      </w:r>
      <w:bookmarkEnd w:id="181"/>
      <w:r w:rsidRPr="00D3458A">
        <w:rPr>
          <w:b/>
          <w:bCs/>
          <w:i w:val="0"/>
          <w:iCs w:val="0"/>
          <w:color w:val="000000" w:themeColor="text1"/>
        </w:rPr>
        <w:t>. Descripción CAPEX para ECM-</w:t>
      </w:r>
      <w:r>
        <w:rPr>
          <w:b/>
          <w:bCs/>
          <w:i w:val="0"/>
          <w:iCs w:val="0"/>
          <w:color w:val="000000" w:themeColor="text1"/>
        </w:rPr>
        <w:t>1</w:t>
      </w:r>
      <w:r w:rsidR="00502D02">
        <w:rPr>
          <w:b/>
          <w:bCs/>
          <w:i w:val="0"/>
          <w:iCs w:val="0"/>
          <w:color w:val="000000" w:themeColor="text1"/>
        </w:rPr>
        <w:t>2</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E13E00" w:rsidRPr="00271A2F" w14:paraId="0A71E909" w14:textId="77777777" w:rsidTr="0059550E">
        <w:trPr>
          <w:trHeight w:val="106"/>
          <w:jc w:val="center"/>
        </w:trPr>
        <w:tc>
          <w:tcPr>
            <w:tcW w:w="2535" w:type="dxa"/>
            <w:shd w:val="clear" w:color="auto" w:fill="00B050"/>
            <w:noWrap/>
            <w:vAlign w:val="center"/>
            <w:hideMark/>
          </w:tcPr>
          <w:p w14:paraId="2C76828D" w14:textId="77777777" w:rsidR="00E13E00" w:rsidRPr="00271A2F" w:rsidRDefault="00E13E00" w:rsidP="00B22063">
            <w:pPr>
              <w:spacing w:after="0"/>
              <w:jc w:val="left"/>
              <w:rPr>
                <w:b/>
                <w:color w:val="FFFFFF"/>
                <w:sz w:val="18"/>
                <w:szCs w:val="18"/>
              </w:rPr>
            </w:pPr>
            <w:r w:rsidRPr="00271A2F">
              <w:rPr>
                <w:b/>
                <w:color w:val="FFFFFF"/>
                <w:sz w:val="18"/>
                <w:szCs w:val="18"/>
              </w:rPr>
              <w:t>CAPEX</w:t>
            </w:r>
          </w:p>
        </w:tc>
        <w:tc>
          <w:tcPr>
            <w:tcW w:w="1743" w:type="dxa"/>
            <w:shd w:val="clear" w:color="auto" w:fill="00B050"/>
            <w:noWrap/>
            <w:vAlign w:val="center"/>
            <w:hideMark/>
          </w:tcPr>
          <w:p w14:paraId="597B31FE" w14:textId="77777777" w:rsidR="00E13E00" w:rsidRPr="00271A2F" w:rsidRDefault="00E13E00" w:rsidP="00B22063">
            <w:pPr>
              <w:spacing w:after="0"/>
              <w:jc w:val="left"/>
              <w:rPr>
                <w:b/>
                <w:bCs/>
                <w:color w:val="FFFFFF"/>
                <w:sz w:val="18"/>
                <w:szCs w:val="18"/>
              </w:rPr>
            </w:pPr>
          </w:p>
        </w:tc>
        <w:tc>
          <w:tcPr>
            <w:tcW w:w="1044" w:type="dxa"/>
            <w:shd w:val="clear" w:color="auto" w:fill="00B050"/>
            <w:noWrap/>
            <w:vAlign w:val="center"/>
            <w:hideMark/>
          </w:tcPr>
          <w:p w14:paraId="6639B4CA" w14:textId="77777777" w:rsidR="00E13E00" w:rsidRPr="00271A2F" w:rsidRDefault="00E13E00" w:rsidP="00B22063">
            <w:pPr>
              <w:spacing w:after="0"/>
              <w:jc w:val="left"/>
              <w:rPr>
                <w:b/>
                <w:bCs/>
                <w:color w:val="FFFFFF"/>
                <w:sz w:val="18"/>
                <w:szCs w:val="18"/>
              </w:rPr>
            </w:pPr>
          </w:p>
        </w:tc>
        <w:tc>
          <w:tcPr>
            <w:tcW w:w="1871" w:type="dxa"/>
            <w:shd w:val="clear" w:color="auto" w:fill="00B050"/>
            <w:noWrap/>
            <w:vAlign w:val="center"/>
            <w:hideMark/>
          </w:tcPr>
          <w:p w14:paraId="4ED98937" w14:textId="77777777" w:rsidR="00E13E00" w:rsidRPr="00271A2F" w:rsidRDefault="00E13E00" w:rsidP="00B22063">
            <w:pPr>
              <w:spacing w:after="0"/>
              <w:jc w:val="left"/>
              <w:rPr>
                <w:b/>
                <w:bCs/>
                <w:color w:val="FFFFFF"/>
                <w:sz w:val="18"/>
                <w:szCs w:val="18"/>
              </w:rPr>
            </w:pPr>
          </w:p>
        </w:tc>
      </w:tr>
      <w:tr w:rsidR="00E13E00" w:rsidRPr="00271A2F" w14:paraId="28C83552"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4F05C0E1" w14:textId="77777777" w:rsidR="00E13E00" w:rsidRPr="00271A2F" w:rsidRDefault="00E13E00" w:rsidP="00B22063">
            <w:pPr>
              <w:spacing w:after="0"/>
              <w:jc w:val="left"/>
              <w:rPr>
                <w:b/>
                <w:bCs/>
                <w:sz w:val="18"/>
                <w:szCs w:val="18"/>
              </w:rPr>
            </w:pPr>
            <w:r w:rsidRPr="00271A2F">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2AC563F0" w14:textId="77777777" w:rsidR="00E13E00" w:rsidRPr="00271A2F" w:rsidRDefault="00E13E00" w:rsidP="00B22063">
            <w:pPr>
              <w:spacing w:after="0"/>
              <w:jc w:val="left"/>
              <w:rPr>
                <w:b/>
                <w:bCs/>
                <w:sz w:val="18"/>
                <w:szCs w:val="18"/>
              </w:rPr>
            </w:pPr>
            <w:r w:rsidRPr="00271A2F">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7197ACC0" w14:textId="77777777" w:rsidR="00E13E00" w:rsidRPr="00271A2F" w:rsidRDefault="00E13E00" w:rsidP="00B22063">
            <w:pPr>
              <w:spacing w:after="0"/>
              <w:jc w:val="left"/>
              <w:rPr>
                <w:b/>
                <w:bCs/>
                <w:sz w:val="18"/>
                <w:szCs w:val="18"/>
              </w:rPr>
            </w:pPr>
            <w:r w:rsidRPr="00271A2F">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62CB354A" w14:textId="727A5EEC" w:rsidR="00E13E00" w:rsidRPr="00271A2F" w:rsidRDefault="00E06D10" w:rsidP="00B22063">
            <w:pPr>
              <w:spacing w:after="0"/>
              <w:jc w:val="left"/>
              <w:rPr>
                <w:b/>
                <w:bCs/>
                <w:sz w:val="18"/>
                <w:szCs w:val="18"/>
              </w:rPr>
            </w:pPr>
            <w:r w:rsidRPr="00E06D10">
              <w:rPr>
                <w:b/>
                <w:bCs/>
                <w:sz w:val="18"/>
                <w:szCs w:val="18"/>
              </w:rPr>
              <w:t>Valor total de Inversión [$COP]</w:t>
            </w:r>
          </w:p>
        </w:tc>
      </w:tr>
      <w:tr w:rsidR="00493581" w:rsidRPr="00271A2F" w14:paraId="7B2064C8"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23B251AC" w14:textId="2423D7E8" w:rsidR="00493581" w:rsidRPr="00271A2F" w:rsidRDefault="00493581" w:rsidP="00493581">
            <w:pPr>
              <w:spacing w:after="0"/>
              <w:jc w:val="left"/>
              <w:rPr>
                <w:sz w:val="18"/>
                <w:szCs w:val="18"/>
              </w:rPr>
            </w:pPr>
            <w:r w:rsidRPr="00271A2F">
              <w:rPr>
                <w:sz w:val="18"/>
                <w:szCs w:val="18"/>
              </w:rPr>
              <w:t>Bomba de calor de 47 kW-térmico</w:t>
            </w:r>
          </w:p>
        </w:tc>
        <w:tc>
          <w:tcPr>
            <w:tcW w:w="1743" w:type="dxa"/>
            <w:tcBorders>
              <w:top w:val="single" w:sz="4" w:space="0" w:color="D9D9D9" w:themeColor="background1" w:themeShade="D9"/>
            </w:tcBorders>
            <w:shd w:val="clear" w:color="auto" w:fill="auto"/>
            <w:noWrap/>
            <w:vAlign w:val="center"/>
          </w:tcPr>
          <w:p w14:paraId="0AF406E2" w14:textId="49D66146" w:rsidR="00493581" w:rsidRPr="00271A2F" w:rsidRDefault="00493581" w:rsidP="00493581">
            <w:pPr>
              <w:spacing w:after="0"/>
              <w:jc w:val="left"/>
              <w:rPr>
                <w:sz w:val="18"/>
                <w:szCs w:val="18"/>
              </w:rPr>
            </w:pPr>
            <w:r w:rsidRPr="00271A2F">
              <w:rPr>
                <w:sz w:val="18"/>
                <w:szCs w:val="18"/>
              </w:rPr>
              <w:t xml:space="preserve"> $       37.915.026 </w:t>
            </w:r>
          </w:p>
        </w:tc>
        <w:tc>
          <w:tcPr>
            <w:tcW w:w="1044" w:type="dxa"/>
            <w:tcBorders>
              <w:top w:val="single" w:sz="4" w:space="0" w:color="D9D9D9" w:themeColor="background1" w:themeShade="D9"/>
            </w:tcBorders>
            <w:shd w:val="clear" w:color="auto" w:fill="auto"/>
            <w:noWrap/>
            <w:vAlign w:val="center"/>
          </w:tcPr>
          <w:p w14:paraId="4EB8C5F2" w14:textId="39E5E56D" w:rsidR="00493581" w:rsidRPr="00271A2F" w:rsidRDefault="008708D1" w:rsidP="00493581">
            <w:pPr>
              <w:spacing w:after="0"/>
              <w:jc w:val="left"/>
              <w:rPr>
                <w:sz w:val="18"/>
                <w:szCs w:val="18"/>
              </w:rPr>
            </w:pPr>
            <w:r>
              <w:rPr>
                <w:sz w:val="18"/>
                <w:szCs w:val="18"/>
              </w:rPr>
              <w:t>3</w:t>
            </w:r>
          </w:p>
        </w:tc>
        <w:tc>
          <w:tcPr>
            <w:tcW w:w="1871" w:type="dxa"/>
            <w:tcBorders>
              <w:top w:val="single" w:sz="4" w:space="0" w:color="D9D9D9" w:themeColor="background1" w:themeShade="D9"/>
            </w:tcBorders>
            <w:shd w:val="clear" w:color="auto" w:fill="auto"/>
            <w:noWrap/>
            <w:vAlign w:val="center"/>
          </w:tcPr>
          <w:p w14:paraId="218EB772" w14:textId="1167C183" w:rsidR="00493581" w:rsidRPr="00271A2F" w:rsidRDefault="00493581" w:rsidP="00493581">
            <w:pPr>
              <w:spacing w:after="0"/>
              <w:jc w:val="left"/>
              <w:rPr>
                <w:sz w:val="18"/>
                <w:szCs w:val="18"/>
              </w:rPr>
            </w:pPr>
            <w:r w:rsidRPr="00271A2F">
              <w:rPr>
                <w:sz w:val="18"/>
                <w:szCs w:val="18"/>
              </w:rPr>
              <w:t xml:space="preserve"> </w:t>
            </w:r>
            <w:r w:rsidR="004E39C0" w:rsidRPr="004E39C0">
              <w:rPr>
                <w:sz w:val="18"/>
                <w:szCs w:val="18"/>
              </w:rPr>
              <w:t xml:space="preserve"> $ </w:t>
            </w:r>
            <w:r w:rsidR="004E39C0">
              <w:rPr>
                <w:sz w:val="18"/>
                <w:szCs w:val="18"/>
              </w:rPr>
              <w:t xml:space="preserve">      </w:t>
            </w:r>
            <w:r w:rsidR="004E39C0" w:rsidRPr="004E39C0">
              <w:rPr>
                <w:sz w:val="18"/>
                <w:szCs w:val="18"/>
              </w:rPr>
              <w:t>113.745.078</w:t>
            </w:r>
          </w:p>
        </w:tc>
      </w:tr>
      <w:tr w:rsidR="00493581" w:rsidRPr="00271A2F" w14:paraId="3FB74B37" w14:textId="77777777" w:rsidTr="0059550E">
        <w:trPr>
          <w:trHeight w:val="94"/>
          <w:jc w:val="center"/>
        </w:trPr>
        <w:tc>
          <w:tcPr>
            <w:tcW w:w="2535" w:type="dxa"/>
            <w:shd w:val="clear" w:color="auto" w:fill="auto"/>
            <w:noWrap/>
            <w:vAlign w:val="center"/>
          </w:tcPr>
          <w:p w14:paraId="24C73ABA" w14:textId="1AC9677C" w:rsidR="00493581" w:rsidRPr="00271A2F" w:rsidRDefault="00493581" w:rsidP="00493581">
            <w:pPr>
              <w:spacing w:after="0"/>
              <w:jc w:val="left"/>
              <w:rPr>
                <w:sz w:val="18"/>
                <w:szCs w:val="18"/>
              </w:rPr>
            </w:pPr>
            <w:r w:rsidRPr="00271A2F">
              <w:rPr>
                <w:sz w:val="18"/>
                <w:szCs w:val="18"/>
              </w:rPr>
              <w:t>Tanque acumulador de agua caliente 9.000 l</w:t>
            </w:r>
          </w:p>
        </w:tc>
        <w:tc>
          <w:tcPr>
            <w:tcW w:w="1743" w:type="dxa"/>
            <w:shd w:val="clear" w:color="auto" w:fill="auto"/>
            <w:noWrap/>
            <w:vAlign w:val="center"/>
          </w:tcPr>
          <w:p w14:paraId="0A24C4F8" w14:textId="66F3565E" w:rsidR="00493581" w:rsidRPr="00271A2F" w:rsidRDefault="00493581" w:rsidP="00493581">
            <w:pPr>
              <w:spacing w:after="0"/>
              <w:jc w:val="left"/>
              <w:rPr>
                <w:sz w:val="18"/>
                <w:szCs w:val="18"/>
              </w:rPr>
            </w:pPr>
            <w:r w:rsidRPr="00271A2F">
              <w:rPr>
                <w:sz w:val="18"/>
                <w:szCs w:val="18"/>
              </w:rPr>
              <w:t xml:space="preserve"> $         6.136.455 </w:t>
            </w:r>
          </w:p>
        </w:tc>
        <w:tc>
          <w:tcPr>
            <w:tcW w:w="1044" w:type="dxa"/>
            <w:shd w:val="clear" w:color="auto" w:fill="auto"/>
            <w:noWrap/>
            <w:vAlign w:val="center"/>
          </w:tcPr>
          <w:p w14:paraId="3FA517F0" w14:textId="1CD6487C" w:rsidR="00493581" w:rsidRPr="00271A2F" w:rsidRDefault="00493581" w:rsidP="00493581">
            <w:pPr>
              <w:spacing w:after="0"/>
              <w:jc w:val="left"/>
              <w:rPr>
                <w:sz w:val="18"/>
                <w:szCs w:val="18"/>
              </w:rPr>
            </w:pPr>
            <w:r w:rsidRPr="00271A2F">
              <w:rPr>
                <w:sz w:val="18"/>
                <w:szCs w:val="18"/>
              </w:rPr>
              <w:t>1</w:t>
            </w:r>
          </w:p>
        </w:tc>
        <w:tc>
          <w:tcPr>
            <w:tcW w:w="1871" w:type="dxa"/>
            <w:shd w:val="clear" w:color="auto" w:fill="auto"/>
            <w:noWrap/>
            <w:vAlign w:val="center"/>
          </w:tcPr>
          <w:p w14:paraId="3B9434B8" w14:textId="2BA29EB0" w:rsidR="00493581" w:rsidRPr="00271A2F" w:rsidRDefault="00493581" w:rsidP="00493581">
            <w:pPr>
              <w:spacing w:after="0"/>
              <w:jc w:val="left"/>
              <w:rPr>
                <w:sz w:val="18"/>
                <w:szCs w:val="18"/>
              </w:rPr>
            </w:pPr>
            <w:r w:rsidRPr="00271A2F">
              <w:rPr>
                <w:sz w:val="18"/>
                <w:szCs w:val="18"/>
              </w:rPr>
              <w:t xml:space="preserve"> $            6.136.455 </w:t>
            </w:r>
          </w:p>
        </w:tc>
      </w:tr>
      <w:tr w:rsidR="00493581" w:rsidRPr="00271A2F" w14:paraId="1A1B16D9" w14:textId="77777777" w:rsidTr="0059550E">
        <w:trPr>
          <w:trHeight w:val="94"/>
          <w:jc w:val="center"/>
        </w:trPr>
        <w:tc>
          <w:tcPr>
            <w:tcW w:w="2535" w:type="dxa"/>
            <w:shd w:val="clear" w:color="auto" w:fill="auto"/>
            <w:noWrap/>
            <w:vAlign w:val="center"/>
          </w:tcPr>
          <w:p w14:paraId="75CD44AF" w14:textId="7A5A7352" w:rsidR="00493581" w:rsidRPr="00271A2F" w:rsidRDefault="00493581" w:rsidP="00493581">
            <w:pPr>
              <w:spacing w:after="0"/>
              <w:jc w:val="left"/>
              <w:rPr>
                <w:sz w:val="18"/>
                <w:szCs w:val="18"/>
              </w:rPr>
            </w:pPr>
            <w:r w:rsidRPr="00271A2F">
              <w:rPr>
                <w:sz w:val="18"/>
                <w:szCs w:val="18"/>
              </w:rPr>
              <w:t>Costos auxiliares y comisionamiento</w:t>
            </w:r>
          </w:p>
        </w:tc>
        <w:tc>
          <w:tcPr>
            <w:tcW w:w="1743" w:type="dxa"/>
            <w:shd w:val="clear" w:color="auto" w:fill="auto"/>
            <w:noWrap/>
            <w:vAlign w:val="center"/>
          </w:tcPr>
          <w:p w14:paraId="5ED0E742" w14:textId="582F5D16" w:rsidR="00493581" w:rsidRPr="00271A2F" w:rsidRDefault="00493581" w:rsidP="00493581">
            <w:pPr>
              <w:spacing w:after="0"/>
              <w:jc w:val="left"/>
              <w:rPr>
                <w:sz w:val="18"/>
                <w:szCs w:val="18"/>
              </w:rPr>
            </w:pPr>
            <w:r w:rsidRPr="00271A2F">
              <w:rPr>
                <w:sz w:val="18"/>
                <w:szCs w:val="18"/>
              </w:rPr>
              <w:t xml:space="preserve"> $         7.583.005 </w:t>
            </w:r>
          </w:p>
        </w:tc>
        <w:tc>
          <w:tcPr>
            <w:tcW w:w="1044" w:type="dxa"/>
            <w:shd w:val="clear" w:color="auto" w:fill="auto"/>
            <w:noWrap/>
            <w:vAlign w:val="center"/>
          </w:tcPr>
          <w:p w14:paraId="0F44A838" w14:textId="06B2F897" w:rsidR="00493581" w:rsidRPr="00271A2F" w:rsidRDefault="004E39C0" w:rsidP="00493581">
            <w:pPr>
              <w:spacing w:after="0"/>
              <w:jc w:val="left"/>
              <w:rPr>
                <w:sz w:val="18"/>
                <w:szCs w:val="18"/>
              </w:rPr>
            </w:pPr>
            <w:r>
              <w:rPr>
                <w:sz w:val="18"/>
                <w:szCs w:val="18"/>
              </w:rPr>
              <w:t>3</w:t>
            </w:r>
          </w:p>
        </w:tc>
        <w:tc>
          <w:tcPr>
            <w:tcW w:w="1871" w:type="dxa"/>
            <w:shd w:val="clear" w:color="auto" w:fill="auto"/>
            <w:noWrap/>
            <w:vAlign w:val="center"/>
          </w:tcPr>
          <w:p w14:paraId="57F62CA2" w14:textId="6E6D7C77" w:rsidR="00493581" w:rsidRPr="00271A2F" w:rsidRDefault="00493581" w:rsidP="00493581">
            <w:pPr>
              <w:spacing w:after="0"/>
              <w:jc w:val="left"/>
              <w:rPr>
                <w:sz w:val="18"/>
                <w:szCs w:val="18"/>
              </w:rPr>
            </w:pPr>
            <w:r w:rsidRPr="00271A2F">
              <w:rPr>
                <w:sz w:val="18"/>
                <w:szCs w:val="18"/>
              </w:rPr>
              <w:t xml:space="preserve"> $          </w:t>
            </w:r>
            <w:r w:rsidR="004E39C0" w:rsidRPr="004E39C0">
              <w:rPr>
                <w:sz w:val="18"/>
                <w:szCs w:val="18"/>
              </w:rPr>
              <w:t xml:space="preserve"> 22.749.016</w:t>
            </w:r>
          </w:p>
        </w:tc>
      </w:tr>
      <w:tr w:rsidR="00493581" w:rsidRPr="00271A2F" w14:paraId="53AD1E3D" w14:textId="77777777" w:rsidTr="0059550E">
        <w:trPr>
          <w:trHeight w:val="94"/>
          <w:jc w:val="center"/>
        </w:trPr>
        <w:tc>
          <w:tcPr>
            <w:tcW w:w="2535" w:type="dxa"/>
            <w:shd w:val="clear" w:color="auto" w:fill="auto"/>
            <w:noWrap/>
            <w:vAlign w:val="center"/>
          </w:tcPr>
          <w:p w14:paraId="1C484E10" w14:textId="0D64B6E3" w:rsidR="00493581" w:rsidRPr="00271A2F" w:rsidRDefault="00493581" w:rsidP="00493581">
            <w:pPr>
              <w:spacing w:after="0"/>
              <w:jc w:val="left"/>
              <w:rPr>
                <w:sz w:val="18"/>
                <w:szCs w:val="18"/>
              </w:rPr>
            </w:pPr>
            <w:r w:rsidRPr="00271A2F">
              <w:rPr>
                <w:sz w:val="18"/>
                <w:szCs w:val="18"/>
              </w:rPr>
              <w:t>Costos auxiliares y comisionamiento</w:t>
            </w:r>
          </w:p>
        </w:tc>
        <w:tc>
          <w:tcPr>
            <w:tcW w:w="1743" w:type="dxa"/>
            <w:shd w:val="clear" w:color="auto" w:fill="auto"/>
            <w:noWrap/>
            <w:vAlign w:val="center"/>
          </w:tcPr>
          <w:p w14:paraId="1CE77D61" w14:textId="1481DC2E" w:rsidR="00493581" w:rsidRPr="00271A2F" w:rsidRDefault="00493581" w:rsidP="00493581">
            <w:pPr>
              <w:spacing w:after="0"/>
              <w:jc w:val="left"/>
              <w:rPr>
                <w:sz w:val="18"/>
                <w:szCs w:val="18"/>
              </w:rPr>
            </w:pPr>
            <w:r w:rsidRPr="00271A2F">
              <w:rPr>
                <w:sz w:val="18"/>
                <w:szCs w:val="18"/>
              </w:rPr>
              <w:t xml:space="preserve"> $         1.227.291 </w:t>
            </w:r>
          </w:p>
        </w:tc>
        <w:tc>
          <w:tcPr>
            <w:tcW w:w="1044" w:type="dxa"/>
            <w:shd w:val="clear" w:color="auto" w:fill="auto"/>
            <w:noWrap/>
            <w:vAlign w:val="center"/>
          </w:tcPr>
          <w:p w14:paraId="77C1A33D" w14:textId="7918209A" w:rsidR="00493581" w:rsidRPr="00271A2F" w:rsidRDefault="00493581" w:rsidP="00493581">
            <w:pPr>
              <w:spacing w:after="0"/>
              <w:jc w:val="left"/>
              <w:rPr>
                <w:sz w:val="18"/>
                <w:szCs w:val="18"/>
              </w:rPr>
            </w:pPr>
            <w:r w:rsidRPr="00271A2F">
              <w:rPr>
                <w:sz w:val="18"/>
                <w:szCs w:val="18"/>
              </w:rPr>
              <w:t>1</w:t>
            </w:r>
          </w:p>
        </w:tc>
        <w:tc>
          <w:tcPr>
            <w:tcW w:w="1871" w:type="dxa"/>
            <w:shd w:val="clear" w:color="auto" w:fill="auto"/>
            <w:noWrap/>
            <w:vAlign w:val="center"/>
          </w:tcPr>
          <w:p w14:paraId="5AA0536B" w14:textId="176BD3E6" w:rsidR="00493581" w:rsidRPr="00271A2F" w:rsidRDefault="00493581" w:rsidP="00493581">
            <w:pPr>
              <w:spacing w:after="0"/>
              <w:jc w:val="left"/>
              <w:rPr>
                <w:sz w:val="18"/>
                <w:szCs w:val="18"/>
              </w:rPr>
            </w:pPr>
            <w:r w:rsidRPr="00271A2F">
              <w:rPr>
                <w:sz w:val="18"/>
                <w:szCs w:val="18"/>
              </w:rPr>
              <w:t xml:space="preserve"> $            1.227.291 </w:t>
            </w:r>
          </w:p>
        </w:tc>
      </w:tr>
      <w:tr w:rsidR="00493581" w:rsidRPr="00271A2F" w14:paraId="34D736DD" w14:textId="77777777" w:rsidTr="0059550E">
        <w:trPr>
          <w:trHeight w:val="94"/>
          <w:jc w:val="center"/>
        </w:trPr>
        <w:tc>
          <w:tcPr>
            <w:tcW w:w="2535" w:type="dxa"/>
            <w:shd w:val="clear" w:color="auto" w:fill="auto"/>
            <w:noWrap/>
            <w:vAlign w:val="center"/>
          </w:tcPr>
          <w:p w14:paraId="336DF95B" w14:textId="1EACCBF7" w:rsidR="00493581" w:rsidRPr="00271A2F" w:rsidRDefault="00493581" w:rsidP="00493581">
            <w:pPr>
              <w:spacing w:after="0"/>
              <w:jc w:val="left"/>
              <w:rPr>
                <w:sz w:val="18"/>
                <w:szCs w:val="18"/>
              </w:rPr>
            </w:pPr>
            <w:r w:rsidRPr="00271A2F">
              <w:rPr>
                <w:sz w:val="18"/>
                <w:szCs w:val="18"/>
              </w:rPr>
              <w:t>Marmitas a gas</w:t>
            </w:r>
          </w:p>
        </w:tc>
        <w:tc>
          <w:tcPr>
            <w:tcW w:w="1743" w:type="dxa"/>
            <w:shd w:val="clear" w:color="auto" w:fill="auto"/>
            <w:noWrap/>
            <w:vAlign w:val="center"/>
          </w:tcPr>
          <w:p w14:paraId="1D03E0D1" w14:textId="6619790D" w:rsidR="00493581" w:rsidRPr="00271A2F" w:rsidRDefault="00493581" w:rsidP="00493581">
            <w:pPr>
              <w:spacing w:after="0"/>
              <w:jc w:val="left"/>
              <w:rPr>
                <w:sz w:val="18"/>
                <w:szCs w:val="18"/>
              </w:rPr>
            </w:pPr>
            <w:r w:rsidRPr="00271A2F">
              <w:rPr>
                <w:sz w:val="18"/>
                <w:szCs w:val="18"/>
              </w:rPr>
              <w:t xml:space="preserve"> $       15.000.000 </w:t>
            </w:r>
          </w:p>
        </w:tc>
        <w:tc>
          <w:tcPr>
            <w:tcW w:w="1044" w:type="dxa"/>
            <w:shd w:val="clear" w:color="auto" w:fill="auto"/>
            <w:noWrap/>
            <w:vAlign w:val="center"/>
          </w:tcPr>
          <w:p w14:paraId="38D473B7" w14:textId="7A45DC02" w:rsidR="00493581" w:rsidRPr="00271A2F" w:rsidRDefault="00493581" w:rsidP="00493581">
            <w:pPr>
              <w:spacing w:after="0"/>
              <w:jc w:val="left"/>
              <w:rPr>
                <w:sz w:val="18"/>
                <w:szCs w:val="18"/>
              </w:rPr>
            </w:pPr>
            <w:r w:rsidRPr="00271A2F">
              <w:rPr>
                <w:sz w:val="18"/>
                <w:szCs w:val="18"/>
              </w:rPr>
              <w:t>7</w:t>
            </w:r>
          </w:p>
        </w:tc>
        <w:tc>
          <w:tcPr>
            <w:tcW w:w="1871" w:type="dxa"/>
            <w:shd w:val="clear" w:color="auto" w:fill="auto"/>
            <w:noWrap/>
            <w:vAlign w:val="center"/>
          </w:tcPr>
          <w:p w14:paraId="4967F963" w14:textId="65163555" w:rsidR="00493581" w:rsidRPr="00271A2F" w:rsidRDefault="00493581" w:rsidP="00493581">
            <w:pPr>
              <w:spacing w:after="0"/>
              <w:jc w:val="left"/>
              <w:rPr>
                <w:sz w:val="18"/>
                <w:szCs w:val="18"/>
              </w:rPr>
            </w:pPr>
            <w:r w:rsidRPr="00271A2F">
              <w:rPr>
                <w:sz w:val="18"/>
                <w:szCs w:val="18"/>
              </w:rPr>
              <w:t xml:space="preserve"> $        105.000.000 </w:t>
            </w:r>
          </w:p>
        </w:tc>
      </w:tr>
      <w:tr w:rsidR="00493581" w:rsidRPr="00271A2F" w14:paraId="41DC2C0A" w14:textId="77777777" w:rsidTr="0059550E">
        <w:trPr>
          <w:trHeight w:val="94"/>
          <w:jc w:val="center"/>
        </w:trPr>
        <w:tc>
          <w:tcPr>
            <w:tcW w:w="2535" w:type="dxa"/>
            <w:shd w:val="clear" w:color="auto" w:fill="auto"/>
            <w:noWrap/>
            <w:vAlign w:val="center"/>
          </w:tcPr>
          <w:p w14:paraId="3F608557" w14:textId="2008DA6B" w:rsidR="00493581" w:rsidRPr="00271A2F" w:rsidRDefault="00493581" w:rsidP="00493581">
            <w:pPr>
              <w:spacing w:after="0"/>
              <w:jc w:val="left"/>
              <w:rPr>
                <w:sz w:val="18"/>
                <w:szCs w:val="18"/>
              </w:rPr>
            </w:pPr>
            <w:r w:rsidRPr="00271A2F">
              <w:rPr>
                <w:sz w:val="18"/>
                <w:szCs w:val="18"/>
              </w:rPr>
              <w:t>Auxiliares y Comisionamiento</w:t>
            </w:r>
          </w:p>
        </w:tc>
        <w:tc>
          <w:tcPr>
            <w:tcW w:w="1743" w:type="dxa"/>
            <w:shd w:val="clear" w:color="auto" w:fill="auto"/>
            <w:noWrap/>
            <w:vAlign w:val="center"/>
          </w:tcPr>
          <w:p w14:paraId="74E83843" w14:textId="0EAFFADD" w:rsidR="00493581" w:rsidRPr="00271A2F" w:rsidRDefault="00493581" w:rsidP="00493581">
            <w:pPr>
              <w:spacing w:after="0"/>
              <w:jc w:val="left"/>
              <w:rPr>
                <w:sz w:val="18"/>
                <w:szCs w:val="18"/>
              </w:rPr>
            </w:pPr>
            <w:r w:rsidRPr="00271A2F">
              <w:rPr>
                <w:sz w:val="18"/>
                <w:szCs w:val="18"/>
              </w:rPr>
              <w:t xml:space="preserve"> $         1.500.000 </w:t>
            </w:r>
          </w:p>
        </w:tc>
        <w:tc>
          <w:tcPr>
            <w:tcW w:w="1044" w:type="dxa"/>
            <w:shd w:val="clear" w:color="auto" w:fill="auto"/>
            <w:noWrap/>
            <w:vAlign w:val="center"/>
          </w:tcPr>
          <w:p w14:paraId="0BC3647E" w14:textId="1037A869" w:rsidR="00493581" w:rsidRPr="00271A2F" w:rsidRDefault="00493581" w:rsidP="00493581">
            <w:pPr>
              <w:spacing w:after="0"/>
              <w:jc w:val="left"/>
              <w:rPr>
                <w:sz w:val="18"/>
                <w:szCs w:val="18"/>
              </w:rPr>
            </w:pPr>
            <w:r w:rsidRPr="00271A2F">
              <w:rPr>
                <w:sz w:val="18"/>
                <w:szCs w:val="18"/>
              </w:rPr>
              <w:t>7</w:t>
            </w:r>
          </w:p>
        </w:tc>
        <w:tc>
          <w:tcPr>
            <w:tcW w:w="1871" w:type="dxa"/>
            <w:shd w:val="clear" w:color="auto" w:fill="auto"/>
            <w:noWrap/>
            <w:vAlign w:val="center"/>
          </w:tcPr>
          <w:p w14:paraId="61F2FCE1" w14:textId="4244797E" w:rsidR="00493581" w:rsidRPr="00271A2F" w:rsidRDefault="00493581" w:rsidP="00493581">
            <w:pPr>
              <w:spacing w:after="0"/>
              <w:jc w:val="left"/>
              <w:rPr>
                <w:sz w:val="18"/>
                <w:szCs w:val="18"/>
              </w:rPr>
            </w:pPr>
            <w:r w:rsidRPr="00271A2F">
              <w:rPr>
                <w:sz w:val="18"/>
                <w:szCs w:val="18"/>
              </w:rPr>
              <w:t xml:space="preserve"> $          10.500.000 </w:t>
            </w:r>
          </w:p>
        </w:tc>
      </w:tr>
      <w:tr w:rsidR="00493581" w:rsidRPr="00271A2F" w14:paraId="3F8C77F7" w14:textId="77777777" w:rsidTr="0059550E">
        <w:trPr>
          <w:trHeight w:val="94"/>
          <w:jc w:val="center"/>
        </w:trPr>
        <w:tc>
          <w:tcPr>
            <w:tcW w:w="2535" w:type="dxa"/>
            <w:tcBorders>
              <w:bottom w:val="single" w:sz="4" w:space="0" w:color="auto"/>
            </w:tcBorders>
            <w:shd w:val="clear" w:color="auto" w:fill="auto"/>
            <w:noWrap/>
            <w:vAlign w:val="center"/>
            <w:hideMark/>
          </w:tcPr>
          <w:p w14:paraId="36924F7A" w14:textId="096832FC" w:rsidR="00493581" w:rsidRPr="00271A2F" w:rsidRDefault="00493581" w:rsidP="00493581">
            <w:pPr>
              <w:spacing w:after="0"/>
              <w:jc w:val="left"/>
              <w:rPr>
                <w:b/>
                <w:bCs/>
                <w:sz w:val="18"/>
                <w:szCs w:val="18"/>
              </w:rPr>
            </w:pPr>
            <w:r w:rsidRPr="00271A2F">
              <w:rPr>
                <w:b/>
                <w:bCs/>
                <w:sz w:val="18"/>
                <w:szCs w:val="18"/>
              </w:rPr>
              <w:t>Total</w:t>
            </w:r>
          </w:p>
        </w:tc>
        <w:tc>
          <w:tcPr>
            <w:tcW w:w="1743" w:type="dxa"/>
            <w:tcBorders>
              <w:bottom w:val="single" w:sz="4" w:space="0" w:color="auto"/>
            </w:tcBorders>
            <w:shd w:val="clear" w:color="auto" w:fill="auto"/>
            <w:noWrap/>
            <w:vAlign w:val="center"/>
            <w:hideMark/>
          </w:tcPr>
          <w:p w14:paraId="25FFDEFA" w14:textId="176FF8BC" w:rsidR="00493581" w:rsidRPr="00271A2F" w:rsidRDefault="00493581" w:rsidP="00493581">
            <w:pPr>
              <w:spacing w:after="0"/>
              <w:jc w:val="left"/>
              <w:rPr>
                <w:b/>
                <w:bCs/>
                <w:sz w:val="18"/>
                <w:szCs w:val="18"/>
              </w:rPr>
            </w:pPr>
            <w:r w:rsidRPr="00271A2F">
              <w:rPr>
                <w:b/>
                <w:bCs/>
                <w:sz w:val="18"/>
                <w:szCs w:val="18"/>
              </w:rPr>
              <w:t> </w:t>
            </w:r>
          </w:p>
        </w:tc>
        <w:tc>
          <w:tcPr>
            <w:tcW w:w="1044" w:type="dxa"/>
            <w:tcBorders>
              <w:bottom w:val="single" w:sz="4" w:space="0" w:color="auto"/>
            </w:tcBorders>
            <w:shd w:val="clear" w:color="auto" w:fill="auto"/>
            <w:noWrap/>
            <w:vAlign w:val="center"/>
            <w:hideMark/>
          </w:tcPr>
          <w:p w14:paraId="6419E69F" w14:textId="2455AAA3" w:rsidR="00493581" w:rsidRPr="00271A2F" w:rsidRDefault="00493581" w:rsidP="00493581">
            <w:pPr>
              <w:spacing w:after="0"/>
              <w:jc w:val="left"/>
              <w:rPr>
                <w:b/>
                <w:bCs/>
                <w:sz w:val="18"/>
                <w:szCs w:val="18"/>
              </w:rPr>
            </w:pPr>
            <w:r w:rsidRPr="00271A2F">
              <w:rPr>
                <w:b/>
                <w:bCs/>
                <w:sz w:val="18"/>
                <w:szCs w:val="18"/>
              </w:rPr>
              <w:t> </w:t>
            </w:r>
          </w:p>
        </w:tc>
        <w:tc>
          <w:tcPr>
            <w:tcW w:w="1871" w:type="dxa"/>
            <w:tcBorders>
              <w:bottom w:val="single" w:sz="4" w:space="0" w:color="auto"/>
            </w:tcBorders>
            <w:shd w:val="clear" w:color="auto" w:fill="auto"/>
            <w:noWrap/>
            <w:vAlign w:val="center"/>
            <w:hideMark/>
          </w:tcPr>
          <w:p w14:paraId="50B15EBE" w14:textId="5100236A" w:rsidR="00493581" w:rsidRPr="00271A2F" w:rsidRDefault="00493581" w:rsidP="00493581">
            <w:pPr>
              <w:spacing w:after="0"/>
              <w:jc w:val="left"/>
              <w:rPr>
                <w:b/>
                <w:bCs/>
                <w:sz w:val="18"/>
                <w:szCs w:val="18"/>
              </w:rPr>
            </w:pPr>
            <w:r w:rsidRPr="00271A2F">
              <w:rPr>
                <w:b/>
                <w:bCs/>
                <w:sz w:val="18"/>
                <w:szCs w:val="18"/>
              </w:rPr>
              <w:t xml:space="preserve"> </w:t>
            </w:r>
            <w:r w:rsidR="006D6CC7" w:rsidRPr="006D6CC7">
              <w:rPr>
                <w:b/>
                <w:bCs/>
                <w:sz w:val="18"/>
                <w:szCs w:val="18"/>
              </w:rPr>
              <w:t xml:space="preserve"> $ </w:t>
            </w:r>
            <w:r w:rsidR="006D6CC7">
              <w:rPr>
                <w:b/>
                <w:bCs/>
                <w:sz w:val="18"/>
                <w:szCs w:val="18"/>
              </w:rPr>
              <w:t xml:space="preserve">     </w:t>
            </w:r>
            <w:r w:rsidR="006D6CC7" w:rsidRPr="006D6CC7">
              <w:rPr>
                <w:b/>
                <w:bCs/>
                <w:sz w:val="18"/>
                <w:szCs w:val="18"/>
              </w:rPr>
              <w:t>259.357.840</w:t>
            </w:r>
          </w:p>
        </w:tc>
      </w:tr>
    </w:tbl>
    <w:p w14:paraId="0AE30983" w14:textId="77777777" w:rsidR="00E13E00" w:rsidRPr="008C19B0" w:rsidRDefault="00E13E00" w:rsidP="00E13E00">
      <w:pPr>
        <w:spacing w:after="0"/>
      </w:pPr>
    </w:p>
    <w:p w14:paraId="42F0A4B5" w14:textId="7D6E85FC" w:rsidR="00E13E00" w:rsidRPr="008C19B0" w:rsidRDefault="185975C6" w:rsidP="185975C6">
      <w:pPr>
        <w:rPr>
          <w:b/>
          <w:bCs/>
          <w:i/>
          <w:iCs/>
        </w:rPr>
      </w:pPr>
      <w:r w:rsidRPr="185975C6">
        <w:rPr>
          <w:b/>
          <w:bCs/>
          <w:i/>
          <w:iCs/>
        </w:rPr>
        <w:t>Evaluación de la medida de eficiencia energética</w:t>
      </w:r>
    </w:p>
    <w:p w14:paraId="424FC2D7" w14:textId="77777777" w:rsidR="00DD237E" w:rsidRPr="008C19B0" w:rsidRDefault="00DD237E" w:rsidP="00DD237E">
      <w:bookmarkStart w:id="182" w:name="_Ref146709097"/>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7939CDB1" w14:textId="34040487" w:rsidR="00E13E00" w:rsidRPr="002D6E60" w:rsidRDefault="00E13E00"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33</w:t>
      </w:r>
      <w:r w:rsidRPr="002D6E60">
        <w:rPr>
          <w:b/>
          <w:bCs/>
          <w:i w:val="0"/>
          <w:iCs w:val="0"/>
          <w:color w:val="000000" w:themeColor="text1"/>
        </w:rPr>
        <w:fldChar w:fldCharType="end"/>
      </w:r>
      <w:bookmarkEnd w:id="182"/>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w:t>
      </w:r>
      <w:r w:rsidR="00502D02">
        <w:rPr>
          <w:b/>
          <w:bCs/>
          <w:i w:val="0"/>
          <w:iCs w:val="0"/>
          <w:color w:val="000000" w:themeColor="text1"/>
        </w:rPr>
        <w:t>2</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E13E00" w:rsidRPr="00271A2F" w14:paraId="24966420" w14:textId="77777777" w:rsidTr="0059550E">
        <w:trPr>
          <w:trHeight w:val="259"/>
          <w:jc w:val="center"/>
        </w:trPr>
        <w:tc>
          <w:tcPr>
            <w:tcW w:w="6336" w:type="dxa"/>
            <w:gridSpan w:val="3"/>
            <w:tcBorders>
              <w:bottom w:val="nil"/>
            </w:tcBorders>
            <w:shd w:val="clear" w:color="auto" w:fill="00B050"/>
            <w:noWrap/>
            <w:vAlign w:val="center"/>
            <w:hideMark/>
          </w:tcPr>
          <w:p w14:paraId="399502BA" w14:textId="2682F797" w:rsidR="00E13E00" w:rsidRPr="00271A2F" w:rsidRDefault="00D379FB" w:rsidP="00B22063">
            <w:pPr>
              <w:spacing w:after="0"/>
              <w:rPr>
                <w:b/>
                <w:sz w:val="18"/>
                <w:szCs w:val="18"/>
              </w:rPr>
            </w:pPr>
            <w:r>
              <w:rPr>
                <w:b/>
                <w:color w:val="FFFFFF" w:themeColor="background1"/>
                <w:sz w:val="18"/>
                <w:szCs w:val="18"/>
              </w:rPr>
              <w:t>Result</w:t>
            </w:r>
            <w:r w:rsidR="008C3A6F">
              <w:rPr>
                <w:b/>
                <w:color w:val="FFFFFF" w:themeColor="background1"/>
                <w:sz w:val="18"/>
                <w:szCs w:val="18"/>
              </w:rPr>
              <w:t xml:space="preserve">ados de la evaluación </w:t>
            </w:r>
          </w:p>
        </w:tc>
      </w:tr>
      <w:tr w:rsidR="00E13E00" w:rsidRPr="00271A2F" w14:paraId="390C2725"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388BEF33" w14:textId="77777777" w:rsidR="00E13E00" w:rsidRPr="00271A2F" w:rsidRDefault="00E13E00" w:rsidP="00B22063">
            <w:pPr>
              <w:spacing w:after="0"/>
              <w:rPr>
                <w:b/>
                <w:bCs/>
                <w:sz w:val="18"/>
                <w:szCs w:val="18"/>
              </w:rPr>
            </w:pPr>
            <w:r w:rsidRPr="00271A2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6B644D9E" w14:textId="77777777" w:rsidR="00E13E00" w:rsidRPr="00271A2F" w:rsidRDefault="00E13E00" w:rsidP="00B22063">
            <w:pPr>
              <w:spacing w:after="0"/>
              <w:rPr>
                <w:b/>
                <w:bCs/>
                <w:sz w:val="18"/>
                <w:szCs w:val="18"/>
              </w:rPr>
            </w:pPr>
            <w:r w:rsidRPr="00271A2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02029B4A" w14:textId="77777777" w:rsidR="00E13E00" w:rsidRPr="00271A2F" w:rsidRDefault="00E13E00" w:rsidP="00B22063">
            <w:pPr>
              <w:spacing w:after="0"/>
              <w:rPr>
                <w:b/>
                <w:bCs/>
                <w:sz w:val="18"/>
                <w:szCs w:val="18"/>
              </w:rPr>
            </w:pPr>
            <w:r w:rsidRPr="00271A2F">
              <w:rPr>
                <w:b/>
                <w:bCs/>
                <w:sz w:val="18"/>
                <w:szCs w:val="18"/>
              </w:rPr>
              <w:t>Unidades</w:t>
            </w:r>
          </w:p>
        </w:tc>
      </w:tr>
      <w:tr w:rsidR="000418C3" w:rsidRPr="00271A2F" w14:paraId="29D32701" w14:textId="77777777" w:rsidTr="0059550E">
        <w:trPr>
          <w:trHeight w:val="259"/>
          <w:jc w:val="center"/>
        </w:trPr>
        <w:tc>
          <w:tcPr>
            <w:tcW w:w="2495" w:type="dxa"/>
            <w:vMerge w:val="restart"/>
            <w:tcBorders>
              <w:top w:val="single" w:sz="4" w:space="0" w:color="D9D9D9" w:themeColor="background1" w:themeShade="D9"/>
            </w:tcBorders>
            <w:shd w:val="clear" w:color="auto" w:fill="auto"/>
            <w:noWrap/>
            <w:vAlign w:val="center"/>
          </w:tcPr>
          <w:p w14:paraId="786881C5" w14:textId="4E4CD7C9" w:rsidR="000418C3" w:rsidRPr="00271A2F" w:rsidRDefault="000418C3" w:rsidP="000418C3">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5C474C70" w14:textId="5A1C6352" w:rsidR="000418C3" w:rsidRPr="00271A2F" w:rsidRDefault="000418C3" w:rsidP="000418C3">
            <w:pPr>
              <w:spacing w:after="0"/>
              <w:rPr>
                <w:sz w:val="18"/>
                <w:szCs w:val="18"/>
              </w:rPr>
            </w:pPr>
            <w:r>
              <w:rPr>
                <w:sz w:val="18"/>
                <w:szCs w:val="18"/>
              </w:rPr>
              <w:t>75.777</w:t>
            </w:r>
          </w:p>
        </w:tc>
        <w:tc>
          <w:tcPr>
            <w:tcW w:w="1845" w:type="dxa"/>
            <w:tcBorders>
              <w:top w:val="single" w:sz="4" w:space="0" w:color="D9D9D9" w:themeColor="background1" w:themeShade="D9"/>
              <w:bottom w:val="nil"/>
            </w:tcBorders>
            <w:shd w:val="clear" w:color="auto" w:fill="auto"/>
            <w:noWrap/>
            <w:vAlign w:val="center"/>
          </w:tcPr>
          <w:p w14:paraId="364C57DA" w14:textId="76F4C440" w:rsidR="000418C3" w:rsidRPr="00271A2F" w:rsidRDefault="000418C3" w:rsidP="000418C3">
            <w:pPr>
              <w:spacing w:after="0"/>
              <w:rPr>
                <w:sz w:val="18"/>
                <w:szCs w:val="18"/>
              </w:rPr>
            </w:pPr>
            <w:r>
              <w:rPr>
                <w:sz w:val="18"/>
                <w:szCs w:val="18"/>
              </w:rPr>
              <w:t>[m</w:t>
            </w:r>
            <w:r>
              <w:rPr>
                <w:sz w:val="18"/>
                <w:szCs w:val="18"/>
                <w:vertAlign w:val="superscript"/>
              </w:rPr>
              <w:t>3</w:t>
            </w:r>
            <w:r>
              <w:rPr>
                <w:sz w:val="18"/>
                <w:szCs w:val="18"/>
              </w:rPr>
              <w:t>/año]</w:t>
            </w:r>
          </w:p>
        </w:tc>
      </w:tr>
      <w:tr w:rsidR="000418C3" w:rsidRPr="00271A2F" w14:paraId="295946F1" w14:textId="77777777" w:rsidTr="0059550E">
        <w:trPr>
          <w:trHeight w:val="259"/>
          <w:jc w:val="center"/>
        </w:trPr>
        <w:tc>
          <w:tcPr>
            <w:tcW w:w="2495" w:type="dxa"/>
            <w:vMerge/>
            <w:tcBorders>
              <w:bottom w:val="nil"/>
            </w:tcBorders>
            <w:shd w:val="clear" w:color="auto" w:fill="auto"/>
            <w:noWrap/>
            <w:vAlign w:val="center"/>
          </w:tcPr>
          <w:p w14:paraId="7DA3525C" w14:textId="77777777" w:rsidR="000418C3" w:rsidRPr="00271A2F" w:rsidRDefault="000418C3" w:rsidP="000418C3">
            <w:pPr>
              <w:spacing w:after="0"/>
              <w:rPr>
                <w:sz w:val="18"/>
                <w:szCs w:val="18"/>
              </w:rPr>
            </w:pPr>
          </w:p>
        </w:tc>
        <w:tc>
          <w:tcPr>
            <w:tcW w:w="1996" w:type="dxa"/>
            <w:tcBorders>
              <w:top w:val="nil"/>
              <w:bottom w:val="nil"/>
            </w:tcBorders>
            <w:shd w:val="clear" w:color="auto" w:fill="auto"/>
            <w:noWrap/>
            <w:vAlign w:val="center"/>
          </w:tcPr>
          <w:p w14:paraId="7D9B87A2" w14:textId="2719B161" w:rsidR="000418C3" w:rsidRPr="00271A2F" w:rsidRDefault="000418C3" w:rsidP="000418C3">
            <w:pPr>
              <w:spacing w:after="0"/>
              <w:rPr>
                <w:sz w:val="18"/>
                <w:szCs w:val="18"/>
              </w:rPr>
            </w:pPr>
            <w:r w:rsidRPr="000418C3">
              <w:rPr>
                <w:sz w:val="18"/>
                <w:szCs w:val="18"/>
              </w:rPr>
              <w:t>-77</w:t>
            </w:r>
            <w:r>
              <w:rPr>
                <w:sz w:val="18"/>
                <w:szCs w:val="18"/>
              </w:rPr>
              <w:t>.435</w:t>
            </w:r>
          </w:p>
        </w:tc>
        <w:tc>
          <w:tcPr>
            <w:tcW w:w="1845" w:type="dxa"/>
            <w:tcBorders>
              <w:top w:val="nil"/>
              <w:bottom w:val="nil"/>
            </w:tcBorders>
            <w:shd w:val="clear" w:color="auto" w:fill="auto"/>
            <w:noWrap/>
            <w:vAlign w:val="center"/>
          </w:tcPr>
          <w:p w14:paraId="52AF4790" w14:textId="1FB69FE5" w:rsidR="000418C3" w:rsidRPr="00271A2F" w:rsidRDefault="000418C3" w:rsidP="000418C3">
            <w:pPr>
              <w:spacing w:after="0"/>
              <w:rPr>
                <w:sz w:val="18"/>
                <w:szCs w:val="18"/>
              </w:rPr>
            </w:pPr>
            <w:r>
              <w:rPr>
                <w:sz w:val="18"/>
                <w:szCs w:val="18"/>
              </w:rPr>
              <w:t>[kWh/año]</w:t>
            </w:r>
          </w:p>
        </w:tc>
      </w:tr>
      <w:tr w:rsidR="00626484" w:rsidRPr="00271A2F" w14:paraId="0CF4CF24" w14:textId="77777777" w:rsidTr="0059550E">
        <w:trPr>
          <w:trHeight w:val="259"/>
          <w:jc w:val="center"/>
        </w:trPr>
        <w:tc>
          <w:tcPr>
            <w:tcW w:w="2495" w:type="dxa"/>
            <w:tcBorders>
              <w:top w:val="nil"/>
              <w:bottom w:val="nil"/>
            </w:tcBorders>
            <w:shd w:val="clear" w:color="auto" w:fill="auto"/>
            <w:noWrap/>
            <w:vAlign w:val="center"/>
          </w:tcPr>
          <w:p w14:paraId="2246984D" w14:textId="77777777" w:rsidR="00626484" w:rsidRPr="00271A2F" w:rsidRDefault="00626484" w:rsidP="00626484">
            <w:pPr>
              <w:spacing w:after="0"/>
              <w:rPr>
                <w:sz w:val="18"/>
                <w:szCs w:val="18"/>
              </w:rPr>
            </w:pPr>
            <w:r w:rsidRPr="00271A2F">
              <w:rPr>
                <w:sz w:val="18"/>
                <w:szCs w:val="18"/>
              </w:rPr>
              <w:t>Ahorro anual de dinero</w:t>
            </w:r>
          </w:p>
        </w:tc>
        <w:tc>
          <w:tcPr>
            <w:tcW w:w="1996" w:type="dxa"/>
            <w:tcBorders>
              <w:top w:val="nil"/>
              <w:bottom w:val="nil"/>
            </w:tcBorders>
            <w:shd w:val="clear" w:color="auto" w:fill="auto"/>
            <w:noWrap/>
            <w:vAlign w:val="center"/>
          </w:tcPr>
          <w:p w14:paraId="094D94FF" w14:textId="4FC66657" w:rsidR="00626484" w:rsidRPr="00271A2F" w:rsidRDefault="00626484" w:rsidP="00626484">
            <w:pPr>
              <w:spacing w:after="0"/>
              <w:rPr>
                <w:sz w:val="18"/>
                <w:szCs w:val="18"/>
              </w:rPr>
            </w:pPr>
            <w:r w:rsidRPr="00271A2F">
              <w:rPr>
                <w:sz w:val="18"/>
                <w:szCs w:val="18"/>
              </w:rPr>
              <w:t>$ 143.588.477</w:t>
            </w:r>
          </w:p>
        </w:tc>
        <w:tc>
          <w:tcPr>
            <w:tcW w:w="1845" w:type="dxa"/>
            <w:tcBorders>
              <w:top w:val="nil"/>
              <w:bottom w:val="nil"/>
            </w:tcBorders>
            <w:shd w:val="clear" w:color="auto" w:fill="auto"/>
            <w:noWrap/>
            <w:vAlign w:val="center"/>
          </w:tcPr>
          <w:p w14:paraId="0059B802" w14:textId="77777777" w:rsidR="00626484" w:rsidRPr="00271A2F" w:rsidRDefault="00626484" w:rsidP="00626484">
            <w:pPr>
              <w:spacing w:after="0"/>
              <w:rPr>
                <w:sz w:val="18"/>
                <w:szCs w:val="18"/>
              </w:rPr>
            </w:pPr>
            <w:r w:rsidRPr="00271A2F">
              <w:rPr>
                <w:sz w:val="18"/>
                <w:szCs w:val="18"/>
              </w:rPr>
              <w:t>[$COP/año]</w:t>
            </w:r>
          </w:p>
        </w:tc>
      </w:tr>
      <w:tr w:rsidR="00626484" w:rsidRPr="00271A2F" w14:paraId="3CB6EB4C" w14:textId="77777777" w:rsidTr="0059550E">
        <w:trPr>
          <w:trHeight w:val="259"/>
          <w:jc w:val="center"/>
        </w:trPr>
        <w:tc>
          <w:tcPr>
            <w:tcW w:w="2495" w:type="dxa"/>
            <w:tcBorders>
              <w:top w:val="nil"/>
            </w:tcBorders>
            <w:shd w:val="clear" w:color="auto" w:fill="auto"/>
            <w:noWrap/>
            <w:vAlign w:val="center"/>
          </w:tcPr>
          <w:p w14:paraId="26BB4437" w14:textId="77777777" w:rsidR="00626484" w:rsidRPr="00271A2F" w:rsidRDefault="00626484" w:rsidP="00626484">
            <w:pPr>
              <w:spacing w:after="0"/>
              <w:rPr>
                <w:sz w:val="18"/>
                <w:szCs w:val="18"/>
              </w:rPr>
            </w:pPr>
            <w:r w:rsidRPr="00271A2F">
              <w:rPr>
                <w:sz w:val="18"/>
                <w:szCs w:val="18"/>
              </w:rPr>
              <w:t>Ahorro porcentual</w:t>
            </w:r>
          </w:p>
        </w:tc>
        <w:tc>
          <w:tcPr>
            <w:tcW w:w="1996" w:type="dxa"/>
            <w:tcBorders>
              <w:top w:val="nil"/>
            </w:tcBorders>
            <w:shd w:val="clear" w:color="auto" w:fill="auto"/>
            <w:noWrap/>
            <w:vAlign w:val="center"/>
          </w:tcPr>
          <w:p w14:paraId="7934B34E" w14:textId="00122230" w:rsidR="00626484" w:rsidRPr="00271A2F" w:rsidRDefault="00626484" w:rsidP="00626484">
            <w:pPr>
              <w:spacing w:after="0"/>
              <w:rPr>
                <w:sz w:val="18"/>
                <w:szCs w:val="18"/>
              </w:rPr>
            </w:pPr>
            <w:r w:rsidRPr="00271A2F">
              <w:rPr>
                <w:sz w:val="18"/>
                <w:szCs w:val="18"/>
              </w:rPr>
              <w:t>13,34</w:t>
            </w:r>
          </w:p>
        </w:tc>
        <w:tc>
          <w:tcPr>
            <w:tcW w:w="1845" w:type="dxa"/>
            <w:tcBorders>
              <w:top w:val="nil"/>
            </w:tcBorders>
            <w:shd w:val="clear" w:color="auto" w:fill="auto"/>
            <w:noWrap/>
            <w:vAlign w:val="center"/>
          </w:tcPr>
          <w:p w14:paraId="75CFB746" w14:textId="77777777" w:rsidR="00626484" w:rsidRPr="00271A2F" w:rsidRDefault="00626484" w:rsidP="00626484">
            <w:pPr>
              <w:spacing w:after="0"/>
              <w:rPr>
                <w:sz w:val="18"/>
                <w:szCs w:val="18"/>
              </w:rPr>
            </w:pPr>
            <w:r w:rsidRPr="00271A2F">
              <w:rPr>
                <w:sz w:val="18"/>
                <w:szCs w:val="18"/>
              </w:rPr>
              <w:t>[%]</w:t>
            </w:r>
          </w:p>
        </w:tc>
      </w:tr>
      <w:tr w:rsidR="00626484" w:rsidRPr="00271A2F" w14:paraId="4C75097A" w14:textId="77777777" w:rsidTr="0059550E">
        <w:trPr>
          <w:trHeight w:val="282"/>
          <w:jc w:val="center"/>
        </w:trPr>
        <w:tc>
          <w:tcPr>
            <w:tcW w:w="2495" w:type="dxa"/>
            <w:shd w:val="clear" w:color="auto" w:fill="auto"/>
            <w:noWrap/>
            <w:vAlign w:val="center"/>
            <w:hideMark/>
          </w:tcPr>
          <w:p w14:paraId="506D879E" w14:textId="77777777" w:rsidR="00626484" w:rsidRPr="00271A2F" w:rsidRDefault="00626484" w:rsidP="00626484">
            <w:pPr>
              <w:spacing w:after="0"/>
              <w:rPr>
                <w:sz w:val="18"/>
                <w:szCs w:val="18"/>
              </w:rPr>
            </w:pPr>
            <w:r w:rsidRPr="00271A2F">
              <w:rPr>
                <w:sz w:val="18"/>
                <w:szCs w:val="18"/>
              </w:rPr>
              <w:t>Payback</w:t>
            </w:r>
          </w:p>
        </w:tc>
        <w:tc>
          <w:tcPr>
            <w:tcW w:w="1996" w:type="dxa"/>
            <w:shd w:val="clear" w:color="auto" w:fill="auto"/>
            <w:noWrap/>
            <w:vAlign w:val="center"/>
            <w:hideMark/>
          </w:tcPr>
          <w:p w14:paraId="14F89D68" w14:textId="32DADCBA" w:rsidR="00626484" w:rsidRPr="00271A2F" w:rsidRDefault="00626484" w:rsidP="00626484">
            <w:pPr>
              <w:spacing w:after="0"/>
              <w:rPr>
                <w:sz w:val="18"/>
                <w:szCs w:val="18"/>
              </w:rPr>
            </w:pPr>
            <w:r w:rsidRPr="00271A2F">
              <w:rPr>
                <w:sz w:val="18"/>
                <w:szCs w:val="18"/>
              </w:rPr>
              <w:t>2,2</w:t>
            </w:r>
          </w:p>
        </w:tc>
        <w:tc>
          <w:tcPr>
            <w:tcW w:w="1845" w:type="dxa"/>
            <w:shd w:val="clear" w:color="auto" w:fill="auto"/>
            <w:noWrap/>
            <w:vAlign w:val="center"/>
            <w:hideMark/>
          </w:tcPr>
          <w:p w14:paraId="20BB4C91" w14:textId="77777777" w:rsidR="00626484" w:rsidRPr="00271A2F" w:rsidRDefault="00626484" w:rsidP="00626484">
            <w:pPr>
              <w:spacing w:after="0"/>
              <w:rPr>
                <w:sz w:val="18"/>
                <w:szCs w:val="18"/>
              </w:rPr>
            </w:pPr>
            <w:r w:rsidRPr="00271A2F">
              <w:rPr>
                <w:sz w:val="18"/>
                <w:szCs w:val="18"/>
              </w:rPr>
              <w:t>[años]</w:t>
            </w:r>
          </w:p>
        </w:tc>
      </w:tr>
      <w:tr w:rsidR="00626484" w:rsidRPr="00271A2F" w14:paraId="325EDE2C" w14:textId="77777777" w:rsidTr="0059550E">
        <w:trPr>
          <w:trHeight w:val="259"/>
          <w:jc w:val="center"/>
        </w:trPr>
        <w:tc>
          <w:tcPr>
            <w:tcW w:w="2495" w:type="dxa"/>
            <w:shd w:val="clear" w:color="auto" w:fill="auto"/>
            <w:noWrap/>
            <w:vAlign w:val="center"/>
            <w:hideMark/>
          </w:tcPr>
          <w:p w14:paraId="7A7E4196" w14:textId="77777777" w:rsidR="00626484" w:rsidRPr="00271A2F" w:rsidRDefault="00626484" w:rsidP="00626484">
            <w:pPr>
              <w:spacing w:after="0"/>
              <w:rPr>
                <w:sz w:val="18"/>
                <w:szCs w:val="18"/>
              </w:rPr>
            </w:pPr>
            <w:r w:rsidRPr="00271A2F">
              <w:rPr>
                <w:sz w:val="18"/>
                <w:szCs w:val="18"/>
              </w:rPr>
              <w:t>Reducción de GEI</w:t>
            </w:r>
          </w:p>
        </w:tc>
        <w:tc>
          <w:tcPr>
            <w:tcW w:w="1996" w:type="dxa"/>
            <w:shd w:val="clear" w:color="auto" w:fill="auto"/>
            <w:noWrap/>
            <w:vAlign w:val="center"/>
            <w:hideMark/>
          </w:tcPr>
          <w:p w14:paraId="58A71884" w14:textId="3B6C7385" w:rsidR="00626484" w:rsidRPr="00271A2F" w:rsidRDefault="00626484" w:rsidP="00626484">
            <w:pPr>
              <w:spacing w:after="0"/>
              <w:rPr>
                <w:sz w:val="18"/>
                <w:szCs w:val="18"/>
              </w:rPr>
            </w:pPr>
            <w:r w:rsidRPr="00271A2F">
              <w:rPr>
                <w:sz w:val="18"/>
                <w:szCs w:val="18"/>
              </w:rPr>
              <w:t>1</w:t>
            </w:r>
            <w:r w:rsidR="003722E4">
              <w:rPr>
                <w:sz w:val="18"/>
                <w:szCs w:val="18"/>
              </w:rPr>
              <w:t>19,77</w:t>
            </w:r>
          </w:p>
        </w:tc>
        <w:tc>
          <w:tcPr>
            <w:tcW w:w="1845" w:type="dxa"/>
            <w:shd w:val="clear" w:color="auto" w:fill="auto"/>
            <w:noWrap/>
            <w:vAlign w:val="center"/>
            <w:hideMark/>
          </w:tcPr>
          <w:p w14:paraId="1D647811" w14:textId="77777777" w:rsidR="00626484" w:rsidRPr="00271A2F" w:rsidRDefault="00626484" w:rsidP="00626484">
            <w:pPr>
              <w:spacing w:after="0"/>
              <w:rPr>
                <w:sz w:val="18"/>
                <w:szCs w:val="18"/>
              </w:rPr>
            </w:pPr>
            <w:r w:rsidRPr="00271A2F">
              <w:rPr>
                <w:sz w:val="18"/>
                <w:szCs w:val="18"/>
              </w:rPr>
              <w:t>[tCO</w:t>
            </w:r>
            <w:r w:rsidRPr="006D6CC7">
              <w:rPr>
                <w:sz w:val="18"/>
                <w:szCs w:val="18"/>
                <w:vertAlign w:val="subscript"/>
              </w:rPr>
              <w:t>2</w:t>
            </w:r>
            <w:r w:rsidRPr="00271A2F">
              <w:rPr>
                <w:sz w:val="18"/>
                <w:szCs w:val="18"/>
              </w:rPr>
              <w:t>-eq/año]</w:t>
            </w:r>
          </w:p>
        </w:tc>
      </w:tr>
    </w:tbl>
    <w:p w14:paraId="0C2CD187" w14:textId="77777777" w:rsidR="00506934" w:rsidRDefault="00506934" w:rsidP="006D6CC7"/>
    <w:p w14:paraId="457917DD" w14:textId="172B12E5" w:rsidR="00626484" w:rsidRPr="00CD6661" w:rsidRDefault="00651BC7" w:rsidP="00626484">
      <w:pPr>
        <w:pStyle w:val="Ttulo3"/>
        <w:rPr>
          <w:rFonts w:asciiTheme="minorHAnsi" w:hAnsiTheme="minorHAnsi"/>
        </w:rPr>
      </w:pPr>
      <w:bookmarkStart w:id="183" w:name="_Toc147940078"/>
      <w:bookmarkStart w:id="184" w:name="_Toc163577914"/>
      <w:r>
        <w:t xml:space="preserve">(ECM-13) </w:t>
      </w:r>
      <w:r w:rsidR="000771B8">
        <w:t>Aumento de capacidad de tanque hidroneumático para agua potable en cuarto de bombas</w:t>
      </w:r>
      <w:bookmarkEnd w:id="183"/>
      <w:bookmarkEnd w:id="184"/>
      <w:r w:rsidR="00626484">
        <w:t xml:space="preserve"> </w:t>
      </w:r>
    </w:p>
    <w:p w14:paraId="6A3DD1CD" w14:textId="77777777" w:rsidR="00626484" w:rsidRPr="008C19B0" w:rsidRDefault="00626484" w:rsidP="00626484">
      <w:pPr>
        <w:rPr>
          <w:b/>
          <w:bCs/>
          <w:i/>
          <w:iCs/>
        </w:rPr>
      </w:pPr>
      <w:r w:rsidRPr="008C19B0">
        <w:rPr>
          <w:b/>
          <w:bCs/>
          <w:i/>
          <w:iCs/>
        </w:rPr>
        <w:t>Estado actual</w:t>
      </w:r>
    </w:p>
    <w:p w14:paraId="64ACB8A5" w14:textId="20831044" w:rsidR="00651BC7" w:rsidRDefault="00506934" w:rsidP="00626484">
      <w:r w:rsidRPr="00506934">
        <w:t xml:space="preserve">En el cuarto de bombas cerca de la Entrada de Usuarios, se observó que la bomba tenía ciclos de bombeo cada 2-3 minutos y permanecía encendida durante aproximadamente 6 segundos mientras recuperaba la presión desde 5 </w:t>
      </w:r>
      <w:proofErr w:type="spellStart"/>
      <w:r w:rsidRPr="00506934">
        <w:t>psig</w:t>
      </w:r>
      <w:proofErr w:type="spellEnd"/>
      <w:r w:rsidRPr="00506934">
        <w:t xml:space="preserve"> hasta 50-60 </w:t>
      </w:r>
      <w:proofErr w:type="spellStart"/>
      <w:r w:rsidRPr="00506934">
        <w:t>psig</w:t>
      </w:r>
      <w:proofErr w:type="spellEnd"/>
      <w:r w:rsidRPr="00506934">
        <w:t>. Esto se traduciría en un total de 180 segundos, o 3 minutos, de tiempo de funcionamiento de la bomba por cada hora. Durante un día completo, la bomba acumularía 72 minutos de tiempo de funcionamiento, y en 30 días, el</w:t>
      </w:r>
      <w:r>
        <w:t xml:space="preserve"> tiempo total sería de 36 horas</w:t>
      </w:r>
      <w:r w:rsidR="00570D62" w:rsidRPr="00570D62">
        <w:t xml:space="preserve">. </w:t>
      </w:r>
    </w:p>
    <w:p w14:paraId="7209A838" w14:textId="199AEABC" w:rsidR="00626484" w:rsidRPr="00AA7242" w:rsidRDefault="00626484" w:rsidP="00626484">
      <w:pPr>
        <w:rPr>
          <w:b/>
          <w:bCs/>
          <w:i/>
          <w:iCs/>
        </w:rPr>
      </w:pPr>
      <w:r w:rsidRPr="00AA7242">
        <w:rPr>
          <w:b/>
          <w:bCs/>
          <w:i/>
          <w:iCs/>
        </w:rPr>
        <w:t>Solución Propuesta</w:t>
      </w:r>
    </w:p>
    <w:p w14:paraId="2DC14201" w14:textId="2CA64D5D" w:rsidR="00F16D64" w:rsidRDefault="00506934" w:rsidP="00626484">
      <w:r w:rsidRPr="00506934">
        <w:lastRenderedPageBreak/>
        <w:t xml:space="preserve">Se propone la instalación de un tanque hidroneumático de mayor capacidad, con una capacidad de alrededor de 500 litros (se hace referencia al </w:t>
      </w:r>
      <w:proofErr w:type="spellStart"/>
      <w:r w:rsidRPr="00506934">
        <w:t>Hidroflo</w:t>
      </w:r>
      <w:proofErr w:type="spellEnd"/>
      <w:r w:rsidRPr="00506934">
        <w:t xml:space="preserve"> L-500). Este tanque sería similar al que ya se encuentra en el cuarto de las motobombas de cloro, junto con otras bombas de agua potable. El tanque hidroneumático de 500 litros permitiría retener un volumen mayor de agua presurizada, manteniendo la presión en el rango de 50-60 </w:t>
      </w:r>
      <w:proofErr w:type="spellStart"/>
      <w:r w:rsidRPr="00506934">
        <w:t>psig</w:t>
      </w:r>
      <w:proofErr w:type="spellEnd"/>
      <w:r w:rsidRPr="00506934">
        <w:t>, lo que reduciría la frecuencia de los ciclos de encendido de las bombas. El objetivo es reducir a la mitad los ciclos de bombeo para recuperar la presión en un área donde se ha obs</w:t>
      </w:r>
      <w:r>
        <w:t>ervado una alta demanda de agua</w:t>
      </w:r>
      <w:r w:rsidR="00F16D64" w:rsidRPr="00F16D64">
        <w:t>.</w:t>
      </w:r>
    </w:p>
    <w:p w14:paraId="672F3C46" w14:textId="4318E977" w:rsidR="00626484" w:rsidRPr="008C19B0" w:rsidRDefault="00626484" w:rsidP="00626484">
      <w:pPr>
        <w:rPr>
          <w:b/>
          <w:bCs/>
          <w:i/>
          <w:iCs/>
        </w:rPr>
      </w:pPr>
      <w:r w:rsidRPr="008C19B0">
        <w:rPr>
          <w:b/>
          <w:bCs/>
          <w:i/>
          <w:iCs/>
        </w:rPr>
        <w:t>CAPEX</w:t>
      </w:r>
    </w:p>
    <w:p w14:paraId="1A282AB0" w14:textId="4DBE3664" w:rsidR="00626484" w:rsidRPr="008C19B0" w:rsidRDefault="185975C6" w:rsidP="00626484">
      <w:r>
        <w:t xml:space="preserve">Para esta medida de eficiencia energética se tiene la siguiente descripción de la inversión estimada en la siguiente </w:t>
      </w:r>
      <w:r w:rsidR="00271A2F">
        <w:t>tabla.</w:t>
      </w:r>
    </w:p>
    <w:p w14:paraId="11FA72F0" w14:textId="2FD97047" w:rsidR="00626484" w:rsidRPr="00D3458A" w:rsidRDefault="00626484" w:rsidP="0059550E">
      <w:pPr>
        <w:pStyle w:val="Descripcin"/>
        <w:keepNext/>
        <w:spacing w:after="0"/>
        <w:jc w:val="center"/>
        <w:rPr>
          <w:b/>
          <w:bCs/>
          <w:i w:val="0"/>
          <w:iCs w:val="0"/>
          <w:color w:val="000000" w:themeColor="text1"/>
        </w:rPr>
      </w:pPr>
      <w:bookmarkStart w:id="185" w:name="_Ref146709076"/>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34</w:t>
      </w:r>
      <w:r w:rsidRPr="00D3458A">
        <w:rPr>
          <w:b/>
          <w:bCs/>
          <w:i w:val="0"/>
          <w:iCs w:val="0"/>
          <w:color w:val="000000" w:themeColor="text1"/>
        </w:rPr>
        <w:fldChar w:fldCharType="end"/>
      </w:r>
      <w:bookmarkEnd w:id="185"/>
      <w:r w:rsidRPr="00D3458A">
        <w:rPr>
          <w:b/>
          <w:bCs/>
          <w:i w:val="0"/>
          <w:iCs w:val="0"/>
          <w:color w:val="000000" w:themeColor="text1"/>
        </w:rPr>
        <w:t>. Descripción CAPEX para ECM-</w:t>
      </w:r>
      <w:r>
        <w:rPr>
          <w:b/>
          <w:bCs/>
          <w:i w:val="0"/>
          <w:iCs w:val="0"/>
          <w:color w:val="000000" w:themeColor="text1"/>
        </w:rPr>
        <w:t>13</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626484" w:rsidRPr="00271A2F" w14:paraId="3E45D947" w14:textId="77777777" w:rsidTr="0059550E">
        <w:trPr>
          <w:trHeight w:val="106"/>
          <w:jc w:val="center"/>
        </w:trPr>
        <w:tc>
          <w:tcPr>
            <w:tcW w:w="2535" w:type="dxa"/>
            <w:shd w:val="clear" w:color="auto" w:fill="00B050"/>
            <w:noWrap/>
            <w:vAlign w:val="center"/>
            <w:hideMark/>
          </w:tcPr>
          <w:p w14:paraId="50182239" w14:textId="77777777" w:rsidR="00626484" w:rsidRPr="00271A2F" w:rsidRDefault="00626484" w:rsidP="00B22063">
            <w:pPr>
              <w:spacing w:after="0"/>
              <w:jc w:val="left"/>
              <w:rPr>
                <w:b/>
                <w:color w:val="FFFFFF"/>
                <w:sz w:val="18"/>
                <w:szCs w:val="18"/>
              </w:rPr>
            </w:pPr>
            <w:r w:rsidRPr="00271A2F">
              <w:rPr>
                <w:b/>
                <w:color w:val="FFFFFF"/>
                <w:sz w:val="18"/>
                <w:szCs w:val="18"/>
              </w:rPr>
              <w:t>CAPEX</w:t>
            </w:r>
          </w:p>
        </w:tc>
        <w:tc>
          <w:tcPr>
            <w:tcW w:w="1743" w:type="dxa"/>
            <w:shd w:val="clear" w:color="auto" w:fill="00B050"/>
            <w:noWrap/>
            <w:vAlign w:val="center"/>
            <w:hideMark/>
          </w:tcPr>
          <w:p w14:paraId="48E5D805" w14:textId="77777777" w:rsidR="00626484" w:rsidRPr="00271A2F" w:rsidRDefault="00626484" w:rsidP="00B22063">
            <w:pPr>
              <w:spacing w:after="0"/>
              <w:jc w:val="left"/>
              <w:rPr>
                <w:b/>
                <w:bCs/>
                <w:color w:val="FFFFFF"/>
                <w:sz w:val="18"/>
                <w:szCs w:val="18"/>
              </w:rPr>
            </w:pPr>
          </w:p>
        </w:tc>
        <w:tc>
          <w:tcPr>
            <w:tcW w:w="1044" w:type="dxa"/>
            <w:shd w:val="clear" w:color="auto" w:fill="00B050"/>
            <w:noWrap/>
            <w:vAlign w:val="center"/>
            <w:hideMark/>
          </w:tcPr>
          <w:p w14:paraId="349D2690" w14:textId="77777777" w:rsidR="00626484" w:rsidRPr="00271A2F" w:rsidRDefault="00626484" w:rsidP="00B22063">
            <w:pPr>
              <w:spacing w:after="0"/>
              <w:jc w:val="left"/>
              <w:rPr>
                <w:b/>
                <w:bCs/>
                <w:color w:val="FFFFFF"/>
                <w:sz w:val="18"/>
                <w:szCs w:val="18"/>
              </w:rPr>
            </w:pPr>
          </w:p>
        </w:tc>
        <w:tc>
          <w:tcPr>
            <w:tcW w:w="1871" w:type="dxa"/>
            <w:shd w:val="clear" w:color="auto" w:fill="00B050"/>
            <w:noWrap/>
            <w:vAlign w:val="center"/>
            <w:hideMark/>
          </w:tcPr>
          <w:p w14:paraId="0BDD27A0" w14:textId="77777777" w:rsidR="00626484" w:rsidRPr="00271A2F" w:rsidRDefault="00626484" w:rsidP="00B22063">
            <w:pPr>
              <w:spacing w:after="0"/>
              <w:jc w:val="left"/>
              <w:rPr>
                <w:b/>
                <w:bCs/>
                <w:color w:val="FFFFFF"/>
                <w:sz w:val="18"/>
                <w:szCs w:val="18"/>
              </w:rPr>
            </w:pPr>
          </w:p>
        </w:tc>
      </w:tr>
      <w:tr w:rsidR="00626484" w:rsidRPr="00271A2F" w14:paraId="2D5AEDBC"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18AD3C75" w14:textId="77777777" w:rsidR="00626484" w:rsidRPr="00271A2F" w:rsidRDefault="00626484" w:rsidP="00B22063">
            <w:pPr>
              <w:spacing w:after="0"/>
              <w:jc w:val="left"/>
              <w:rPr>
                <w:b/>
                <w:bCs/>
                <w:sz w:val="18"/>
                <w:szCs w:val="18"/>
              </w:rPr>
            </w:pPr>
            <w:r w:rsidRPr="00271A2F">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48F508CE" w14:textId="77777777" w:rsidR="00626484" w:rsidRPr="00271A2F" w:rsidRDefault="00626484" w:rsidP="00B22063">
            <w:pPr>
              <w:spacing w:after="0"/>
              <w:jc w:val="left"/>
              <w:rPr>
                <w:b/>
                <w:bCs/>
                <w:sz w:val="18"/>
                <w:szCs w:val="18"/>
              </w:rPr>
            </w:pPr>
            <w:r w:rsidRPr="00271A2F">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7B5F986E" w14:textId="77777777" w:rsidR="00626484" w:rsidRPr="00271A2F" w:rsidRDefault="00626484" w:rsidP="00B22063">
            <w:pPr>
              <w:spacing w:after="0"/>
              <w:jc w:val="left"/>
              <w:rPr>
                <w:b/>
                <w:bCs/>
                <w:sz w:val="18"/>
                <w:szCs w:val="18"/>
              </w:rPr>
            </w:pPr>
            <w:r w:rsidRPr="00271A2F">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1D67ACBF" w14:textId="022A810C" w:rsidR="00626484" w:rsidRPr="00271A2F" w:rsidRDefault="00E06D10" w:rsidP="00B22063">
            <w:pPr>
              <w:spacing w:after="0"/>
              <w:jc w:val="left"/>
              <w:rPr>
                <w:b/>
                <w:bCs/>
                <w:sz w:val="18"/>
                <w:szCs w:val="18"/>
              </w:rPr>
            </w:pPr>
            <w:r w:rsidRPr="00E06D10">
              <w:rPr>
                <w:b/>
                <w:bCs/>
                <w:sz w:val="18"/>
                <w:szCs w:val="18"/>
              </w:rPr>
              <w:t>Valor total de Inversión [$COP]</w:t>
            </w:r>
          </w:p>
        </w:tc>
      </w:tr>
      <w:tr w:rsidR="00DD6410" w:rsidRPr="00271A2F" w14:paraId="4621710E"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145F10AD" w14:textId="042B15A1" w:rsidR="00DD6410" w:rsidRPr="00271A2F" w:rsidRDefault="00DD6410" w:rsidP="00DD6410">
            <w:pPr>
              <w:spacing w:after="0"/>
              <w:jc w:val="left"/>
              <w:rPr>
                <w:sz w:val="18"/>
                <w:szCs w:val="18"/>
              </w:rPr>
            </w:pPr>
            <w:r w:rsidRPr="00271A2F">
              <w:rPr>
                <w:sz w:val="18"/>
                <w:szCs w:val="18"/>
              </w:rPr>
              <w:t xml:space="preserve">Tanque hidroneumático - </w:t>
            </w:r>
            <w:proofErr w:type="spellStart"/>
            <w:r w:rsidRPr="00271A2F">
              <w:rPr>
                <w:sz w:val="18"/>
                <w:szCs w:val="18"/>
              </w:rPr>
              <w:t>Hidroflo</w:t>
            </w:r>
            <w:proofErr w:type="spellEnd"/>
            <w:r w:rsidRPr="00271A2F">
              <w:rPr>
                <w:sz w:val="18"/>
                <w:szCs w:val="18"/>
              </w:rPr>
              <w:t xml:space="preserve"> L500</w:t>
            </w:r>
          </w:p>
        </w:tc>
        <w:tc>
          <w:tcPr>
            <w:tcW w:w="1743" w:type="dxa"/>
            <w:tcBorders>
              <w:top w:val="single" w:sz="4" w:space="0" w:color="D9D9D9" w:themeColor="background1" w:themeShade="D9"/>
            </w:tcBorders>
            <w:shd w:val="clear" w:color="auto" w:fill="auto"/>
            <w:noWrap/>
            <w:vAlign w:val="center"/>
          </w:tcPr>
          <w:p w14:paraId="1E0F8C59" w14:textId="3049E19C" w:rsidR="00DD6410" w:rsidRPr="00271A2F" w:rsidRDefault="00DD6410" w:rsidP="00DD6410">
            <w:pPr>
              <w:spacing w:after="0"/>
              <w:jc w:val="left"/>
              <w:rPr>
                <w:sz w:val="18"/>
                <w:szCs w:val="18"/>
              </w:rPr>
            </w:pPr>
            <w:r w:rsidRPr="00271A2F">
              <w:rPr>
                <w:sz w:val="18"/>
                <w:szCs w:val="18"/>
              </w:rPr>
              <w:t xml:space="preserve"> $         5.042.000 </w:t>
            </w:r>
          </w:p>
        </w:tc>
        <w:tc>
          <w:tcPr>
            <w:tcW w:w="1044" w:type="dxa"/>
            <w:tcBorders>
              <w:top w:val="single" w:sz="4" w:space="0" w:color="D9D9D9" w:themeColor="background1" w:themeShade="D9"/>
            </w:tcBorders>
            <w:shd w:val="clear" w:color="auto" w:fill="auto"/>
            <w:noWrap/>
            <w:vAlign w:val="center"/>
          </w:tcPr>
          <w:p w14:paraId="55880175" w14:textId="278C21BC" w:rsidR="00DD6410" w:rsidRPr="00271A2F" w:rsidRDefault="00DD6410" w:rsidP="00DD6410">
            <w:pPr>
              <w:spacing w:after="0"/>
              <w:jc w:val="left"/>
              <w:rPr>
                <w:sz w:val="18"/>
                <w:szCs w:val="18"/>
              </w:rPr>
            </w:pPr>
            <w:r w:rsidRPr="00271A2F">
              <w:rPr>
                <w:sz w:val="18"/>
                <w:szCs w:val="18"/>
              </w:rPr>
              <w:t>1</w:t>
            </w:r>
          </w:p>
        </w:tc>
        <w:tc>
          <w:tcPr>
            <w:tcW w:w="1871" w:type="dxa"/>
            <w:tcBorders>
              <w:top w:val="single" w:sz="4" w:space="0" w:color="D9D9D9" w:themeColor="background1" w:themeShade="D9"/>
            </w:tcBorders>
            <w:shd w:val="clear" w:color="auto" w:fill="auto"/>
            <w:noWrap/>
            <w:vAlign w:val="center"/>
          </w:tcPr>
          <w:p w14:paraId="5DACB826" w14:textId="2EC4B876" w:rsidR="00DD6410" w:rsidRPr="00271A2F" w:rsidRDefault="00DD6410" w:rsidP="00DD6410">
            <w:pPr>
              <w:spacing w:after="0"/>
              <w:jc w:val="left"/>
              <w:rPr>
                <w:sz w:val="18"/>
                <w:szCs w:val="18"/>
              </w:rPr>
            </w:pPr>
            <w:r w:rsidRPr="00271A2F">
              <w:rPr>
                <w:sz w:val="18"/>
                <w:szCs w:val="18"/>
              </w:rPr>
              <w:t xml:space="preserve"> $            5.042.000 </w:t>
            </w:r>
          </w:p>
        </w:tc>
      </w:tr>
      <w:tr w:rsidR="00DD6410" w:rsidRPr="00271A2F" w14:paraId="0E19292A" w14:textId="77777777" w:rsidTr="0059550E">
        <w:trPr>
          <w:trHeight w:val="94"/>
          <w:jc w:val="center"/>
        </w:trPr>
        <w:tc>
          <w:tcPr>
            <w:tcW w:w="2535" w:type="dxa"/>
            <w:shd w:val="clear" w:color="auto" w:fill="auto"/>
            <w:noWrap/>
            <w:vAlign w:val="center"/>
          </w:tcPr>
          <w:p w14:paraId="0BFB0B78" w14:textId="34F34885" w:rsidR="00DD6410" w:rsidRPr="00271A2F" w:rsidRDefault="00DD6410" w:rsidP="00DD6410">
            <w:pPr>
              <w:spacing w:after="0"/>
              <w:jc w:val="left"/>
              <w:rPr>
                <w:sz w:val="18"/>
                <w:szCs w:val="18"/>
              </w:rPr>
            </w:pPr>
            <w:r w:rsidRPr="00271A2F">
              <w:rPr>
                <w:sz w:val="18"/>
                <w:szCs w:val="18"/>
              </w:rPr>
              <w:t>IVA Tanque hidroneumático (19%)</w:t>
            </w:r>
          </w:p>
        </w:tc>
        <w:tc>
          <w:tcPr>
            <w:tcW w:w="1743" w:type="dxa"/>
            <w:shd w:val="clear" w:color="auto" w:fill="auto"/>
            <w:noWrap/>
            <w:vAlign w:val="center"/>
          </w:tcPr>
          <w:p w14:paraId="38F3A4DB" w14:textId="396710C2" w:rsidR="00DD6410" w:rsidRPr="00271A2F" w:rsidRDefault="00DD6410" w:rsidP="00DD6410">
            <w:pPr>
              <w:spacing w:after="0"/>
              <w:jc w:val="left"/>
              <w:rPr>
                <w:sz w:val="18"/>
                <w:szCs w:val="18"/>
              </w:rPr>
            </w:pPr>
            <w:r w:rsidRPr="00271A2F">
              <w:rPr>
                <w:sz w:val="18"/>
                <w:szCs w:val="18"/>
              </w:rPr>
              <w:t xml:space="preserve"> $            957.980 </w:t>
            </w:r>
          </w:p>
        </w:tc>
        <w:tc>
          <w:tcPr>
            <w:tcW w:w="1044" w:type="dxa"/>
            <w:shd w:val="clear" w:color="auto" w:fill="auto"/>
            <w:noWrap/>
            <w:vAlign w:val="center"/>
          </w:tcPr>
          <w:p w14:paraId="76082A1D" w14:textId="499BD22B" w:rsidR="00DD6410" w:rsidRPr="00271A2F" w:rsidRDefault="00DD6410" w:rsidP="00DD6410">
            <w:pPr>
              <w:spacing w:after="0"/>
              <w:jc w:val="left"/>
              <w:rPr>
                <w:sz w:val="18"/>
                <w:szCs w:val="18"/>
              </w:rPr>
            </w:pPr>
            <w:r w:rsidRPr="00271A2F">
              <w:rPr>
                <w:sz w:val="18"/>
                <w:szCs w:val="18"/>
              </w:rPr>
              <w:t>1</w:t>
            </w:r>
          </w:p>
        </w:tc>
        <w:tc>
          <w:tcPr>
            <w:tcW w:w="1871" w:type="dxa"/>
            <w:shd w:val="clear" w:color="auto" w:fill="auto"/>
            <w:noWrap/>
            <w:vAlign w:val="center"/>
          </w:tcPr>
          <w:p w14:paraId="3244A275" w14:textId="529BD66B" w:rsidR="00DD6410" w:rsidRPr="00271A2F" w:rsidRDefault="00DD6410" w:rsidP="00DD6410">
            <w:pPr>
              <w:spacing w:after="0"/>
              <w:jc w:val="left"/>
              <w:rPr>
                <w:sz w:val="18"/>
                <w:szCs w:val="18"/>
              </w:rPr>
            </w:pPr>
            <w:r w:rsidRPr="00271A2F">
              <w:rPr>
                <w:sz w:val="18"/>
                <w:szCs w:val="18"/>
              </w:rPr>
              <w:t xml:space="preserve"> $               957.980 </w:t>
            </w:r>
          </w:p>
        </w:tc>
      </w:tr>
      <w:tr w:rsidR="00DD6410" w:rsidRPr="00271A2F" w14:paraId="56DCFFC7" w14:textId="77777777" w:rsidTr="0059550E">
        <w:trPr>
          <w:trHeight w:val="94"/>
          <w:jc w:val="center"/>
        </w:trPr>
        <w:tc>
          <w:tcPr>
            <w:tcW w:w="2535" w:type="dxa"/>
            <w:shd w:val="clear" w:color="auto" w:fill="auto"/>
            <w:noWrap/>
            <w:vAlign w:val="center"/>
          </w:tcPr>
          <w:p w14:paraId="764CEEBF" w14:textId="501B4858" w:rsidR="00DD6410" w:rsidRPr="00271A2F" w:rsidRDefault="00DD6410" w:rsidP="00DD6410">
            <w:pPr>
              <w:spacing w:after="0"/>
              <w:jc w:val="left"/>
              <w:rPr>
                <w:sz w:val="18"/>
                <w:szCs w:val="18"/>
              </w:rPr>
            </w:pPr>
            <w:r w:rsidRPr="00271A2F">
              <w:rPr>
                <w:sz w:val="18"/>
                <w:szCs w:val="18"/>
              </w:rPr>
              <w:t>Auxiliares y comisionamiento</w:t>
            </w:r>
          </w:p>
        </w:tc>
        <w:tc>
          <w:tcPr>
            <w:tcW w:w="1743" w:type="dxa"/>
            <w:shd w:val="clear" w:color="auto" w:fill="auto"/>
            <w:noWrap/>
            <w:vAlign w:val="center"/>
          </w:tcPr>
          <w:p w14:paraId="007001F6" w14:textId="11097534" w:rsidR="00DD6410" w:rsidRPr="00271A2F" w:rsidRDefault="00DD6410" w:rsidP="00DD6410">
            <w:pPr>
              <w:spacing w:after="0"/>
              <w:jc w:val="left"/>
              <w:rPr>
                <w:sz w:val="18"/>
                <w:szCs w:val="18"/>
              </w:rPr>
            </w:pPr>
            <w:r w:rsidRPr="00271A2F">
              <w:rPr>
                <w:sz w:val="18"/>
                <w:szCs w:val="18"/>
              </w:rPr>
              <w:t xml:space="preserve"> $            504.200 </w:t>
            </w:r>
          </w:p>
        </w:tc>
        <w:tc>
          <w:tcPr>
            <w:tcW w:w="1044" w:type="dxa"/>
            <w:shd w:val="clear" w:color="auto" w:fill="auto"/>
            <w:noWrap/>
            <w:vAlign w:val="center"/>
          </w:tcPr>
          <w:p w14:paraId="6407F57C" w14:textId="2541F179" w:rsidR="00DD6410" w:rsidRPr="00271A2F" w:rsidRDefault="00DD6410" w:rsidP="00DD6410">
            <w:pPr>
              <w:spacing w:after="0"/>
              <w:jc w:val="left"/>
              <w:rPr>
                <w:sz w:val="18"/>
                <w:szCs w:val="18"/>
              </w:rPr>
            </w:pPr>
            <w:r w:rsidRPr="00271A2F">
              <w:rPr>
                <w:sz w:val="18"/>
                <w:szCs w:val="18"/>
              </w:rPr>
              <w:t>1</w:t>
            </w:r>
          </w:p>
        </w:tc>
        <w:tc>
          <w:tcPr>
            <w:tcW w:w="1871" w:type="dxa"/>
            <w:shd w:val="clear" w:color="auto" w:fill="auto"/>
            <w:noWrap/>
            <w:vAlign w:val="center"/>
          </w:tcPr>
          <w:p w14:paraId="20617BF4" w14:textId="4D00102E" w:rsidR="00DD6410" w:rsidRPr="00271A2F" w:rsidRDefault="00DD6410" w:rsidP="00DD6410">
            <w:pPr>
              <w:spacing w:after="0"/>
              <w:jc w:val="left"/>
              <w:rPr>
                <w:sz w:val="18"/>
                <w:szCs w:val="18"/>
              </w:rPr>
            </w:pPr>
            <w:r w:rsidRPr="00271A2F">
              <w:rPr>
                <w:sz w:val="18"/>
                <w:szCs w:val="18"/>
              </w:rPr>
              <w:t xml:space="preserve"> $               504.200 </w:t>
            </w:r>
          </w:p>
        </w:tc>
      </w:tr>
      <w:tr w:rsidR="00626484" w:rsidRPr="00271A2F" w14:paraId="0EE8EE9F" w14:textId="77777777" w:rsidTr="0059550E">
        <w:trPr>
          <w:trHeight w:val="94"/>
          <w:jc w:val="center"/>
        </w:trPr>
        <w:tc>
          <w:tcPr>
            <w:tcW w:w="2535" w:type="dxa"/>
            <w:shd w:val="clear" w:color="auto" w:fill="auto"/>
            <w:noWrap/>
            <w:vAlign w:val="center"/>
          </w:tcPr>
          <w:p w14:paraId="774D61B6" w14:textId="0E55DA83" w:rsidR="00626484" w:rsidRPr="00271A2F" w:rsidRDefault="00626484" w:rsidP="00B22063">
            <w:pPr>
              <w:spacing w:after="0"/>
              <w:jc w:val="left"/>
              <w:rPr>
                <w:sz w:val="18"/>
                <w:szCs w:val="18"/>
              </w:rPr>
            </w:pPr>
          </w:p>
        </w:tc>
        <w:tc>
          <w:tcPr>
            <w:tcW w:w="1743" w:type="dxa"/>
            <w:shd w:val="clear" w:color="auto" w:fill="auto"/>
            <w:noWrap/>
            <w:vAlign w:val="center"/>
          </w:tcPr>
          <w:p w14:paraId="6EAA7CF3" w14:textId="593CD8CB" w:rsidR="00626484" w:rsidRPr="00271A2F" w:rsidRDefault="00626484" w:rsidP="00B22063">
            <w:pPr>
              <w:spacing w:after="0"/>
              <w:jc w:val="left"/>
              <w:rPr>
                <w:sz w:val="18"/>
                <w:szCs w:val="18"/>
              </w:rPr>
            </w:pPr>
          </w:p>
        </w:tc>
        <w:tc>
          <w:tcPr>
            <w:tcW w:w="1044" w:type="dxa"/>
            <w:shd w:val="clear" w:color="auto" w:fill="auto"/>
            <w:noWrap/>
            <w:vAlign w:val="center"/>
          </w:tcPr>
          <w:p w14:paraId="1D885D9B" w14:textId="7E6A90AA" w:rsidR="00626484" w:rsidRPr="00271A2F" w:rsidRDefault="00626484" w:rsidP="00B22063">
            <w:pPr>
              <w:spacing w:after="0"/>
              <w:jc w:val="left"/>
              <w:rPr>
                <w:sz w:val="18"/>
                <w:szCs w:val="18"/>
              </w:rPr>
            </w:pPr>
          </w:p>
        </w:tc>
        <w:tc>
          <w:tcPr>
            <w:tcW w:w="1871" w:type="dxa"/>
            <w:shd w:val="clear" w:color="auto" w:fill="auto"/>
            <w:noWrap/>
            <w:vAlign w:val="center"/>
          </w:tcPr>
          <w:p w14:paraId="137BC95F" w14:textId="73FAFA8B" w:rsidR="00626484" w:rsidRPr="00271A2F" w:rsidRDefault="00626484" w:rsidP="00B22063">
            <w:pPr>
              <w:spacing w:after="0"/>
              <w:jc w:val="left"/>
              <w:rPr>
                <w:sz w:val="18"/>
                <w:szCs w:val="18"/>
              </w:rPr>
            </w:pPr>
          </w:p>
        </w:tc>
      </w:tr>
      <w:tr w:rsidR="0040327A" w:rsidRPr="00271A2F" w14:paraId="7BEC480B" w14:textId="77777777" w:rsidTr="0059550E">
        <w:trPr>
          <w:trHeight w:val="94"/>
          <w:jc w:val="center"/>
        </w:trPr>
        <w:tc>
          <w:tcPr>
            <w:tcW w:w="2535" w:type="dxa"/>
            <w:tcBorders>
              <w:bottom w:val="single" w:sz="4" w:space="0" w:color="auto"/>
            </w:tcBorders>
            <w:shd w:val="clear" w:color="auto" w:fill="auto"/>
            <w:noWrap/>
            <w:vAlign w:val="center"/>
            <w:hideMark/>
          </w:tcPr>
          <w:p w14:paraId="35AA433A" w14:textId="09B0385B" w:rsidR="0040327A" w:rsidRPr="00271A2F" w:rsidRDefault="0040327A" w:rsidP="0040327A">
            <w:pPr>
              <w:spacing w:after="0"/>
              <w:jc w:val="left"/>
              <w:rPr>
                <w:b/>
                <w:bCs/>
                <w:sz w:val="18"/>
                <w:szCs w:val="18"/>
              </w:rPr>
            </w:pPr>
            <w:r w:rsidRPr="00271A2F">
              <w:rPr>
                <w:b/>
                <w:bCs/>
                <w:sz w:val="18"/>
                <w:szCs w:val="18"/>
              </w:rPr>
              <w:t>Total</w:t>
            </w:r>
          </w:p>
        </w:tc>
        <w:tc>
          <w:tcPr>
            <w:tcW w:w="1743" w:type="dxa"/>
            <w:tcBorders>
              <w:bottom w:val="single" w:sz="4" w:space="0" w:color="auto"/>
            </w:tcBorders>
            <w:shd w:val="clear" w:color="auto" w:fill="auto"/>
            <w:noWrap/>
            <w:vAlign w:val="center"/>
            <w:hideMark/>
          </w:tcPr>
          <w:p w14:paraId="5FE1E5E1" w14:textId="59A629E1" w:rsidR="0040327A" w:rsidRPr="00271A2F" w:rsidRDefault="0040327A" w:rsidP="0040327A">
            <w:pPr>
              <w:spacing w:after="0"/>
              <w:jc w:val="left"/>
              <w:rPr>
                <w:b/>
                <w:bCs/>
                <w:sz w:val="18"/>
                <w:szCs w:val="18"/>
              </w:rPr>
            </w:pPr>
            <w:r w:rsidRPr="00271A2F">
              <w:rPr>
                <w:b/>
                <w:bCs/>
                <w:sz w:val="18"/>
                <w:szCs w:val="18"/>
              </w:rPr>
              <w:t> </w:t>
            </w:r>
          </w:p>
        </w:tc>
        <w:tc>
          <w:tcPr>
            <w:tcW w:w="1044" w:type="dxa"/>
            <w:tcBorders>
              <w:bottom w:val="single" w:sz="4" w:space="0" w:color="auto"/>
            </w:tcBorders>
            <w:shd w:val="clear" w:color="auto" w:fill="auto"/>
            <w:noWrap/>
            <w:vAlign w:val="center"/>
            <w:hideMark/>
          </w:tcPr>
          <w:p w14:paraId="783CD276" w14:textId="0D6E2500" w:rsidR="0040327A" w:rsidRPr="00271A2F" w:rsidRDefault="0040327A" w:rsidP="0040327A">
            <w:pPr>
              <w:spacing w:after="0"/>
              <w:jc w:val="left"/>
              <w:rPr>
                <w:b/>
                <w:bCs/>
                <w:sz w:val="18"/>
                <w:szCs w:val="18"/>
              </w:rPr>
            </w:pPr>
            <w:r w:rsidRPr="00271A2F">
              <w:rPr>
                <w:b/>
                <w:bCs/>
                <w:sz w:val="18"/>
                <w:szCs w:val="18"/>
              </w:rPr>
              <w:t> </w:t>
            </w:r>
          </w:p>
        </w:tc>
        <w:tc>
          <w:tcPr>
            <w:tcW w:w="1871" w:type="dxa"/>
            <w:tcBorders>
              <w:bottom w:val="single" w:sz="4" w:space="0" w:color="auto"/>
            </w:tcBorders>
            <w:shd w:val="clear" w:color="auto" w:fill="auto"/>
            <w:noWrap/>
            <w:vAlign w:val="center"/>
            <w:hideMark/>
          </w:tcPr>
          <w:p w14:paraId="5062DE05" w14:textId="474B62D0" w:rsidR="0040327A" w:rsidRPr="00271A2F" w:rsidRDefault="0040327A" w:rsidP="0040327A">
            <w:pPr>
              <w:spacing w:after="0"/>
              <w:jc w:val="left"/>
              <w:rPr>
                <w:b/>
                <w:bCs/>
                <w:sz w:val="18"/>
                <w:szCs w:val="18"/>
              </w:rPr>
            </w:pPr>
            <w:r w:rsidRPr="00271A2F">
              <w:rPr>
                <w:b/>
                <w:bCs/>
                <w:sz w:val="18"/>
                <w:szCs w:val="18"/>
              </w:rPr>
              <w:t xml:space="preserve"> $            6.504.180 </w:t>
            </w:r>
          </w:p>
        </w:tc>
      </w:tr>
    </w:tbl>
    <w:p w14:paraId="466244C6" w14:textId="77777777" w:rsidR="00BA2B5F" w:rsidRDefault="00BA2B5F" w:rsidP="00BA2B5F"/>
    <w:p w14:paraId="1277E3B0" w14:textId="1A0ED731" w:rsidR="00626484" w:rsidRPr="008C19B0" w:rsidRDefault="185975C6" w:rsidP="185975C6">
      <w:pPr>
        <w:rPr>
          <w:b/>
          <w:bCs/>
          <w:i/>
          <w:iCs/>
        </w:rPr>
      </w:pPr>
      <w:r w:rsidRPr="185975C6">
        <w:rPr>
          <w:b/>
          <w:bCs/>
          <w:i/>
          <w:iCs/>
        </w:rPr>
        <w:t>Evaluación de la medida de eficiencia energética</w:t>
      </w:r>
    </w:p>
    <w:p w14:paraId="4CD34C4C" w14:textId="36B0FF55" w:rsidR="00D379FB" w:rsidRPr="008C19B0" w:rsidRDefault="00DD237E" w:rsidP="00626484">
      <w:r w:rsidRPr="00DD237E">
        <w:t>En la siguiente tabla se resumen los resultados de la evaluación económica de la medida de eficiencia energética, así como los indicadores de ahorro energético y reducción de emisiones de ga</w:t>
      </w:r>
      <w:r>
        <w:t>ses de efecto invernadero (GEI)</w:t>
      </w:r>
      <w:r w:rsidR="00506934">
        <w:t>.</w:t>
      </w:r>
    </w:p>
    <w:p w14:paraId="25BBEBF7" w14:textId="261E5E20" w:rsidR="00626484" w:rsidRPr="002D6E60" w:rsidRDefault="00626484" w:rsidP="0059550E">
      <w:pPr>
        <w:pStyle w:val="Descripcin"/>
        <w:keepNext/>
        <w:spacing w:after="0"/>
        <w:jc w:val="center"/>
        <w:rPr>
          <w:b/>
          <w:bCs/>
          <w:i w:val="0"/>
          <w:iCs w:val="0"/>
          <w:color w:val="000000" w:themeColor="text1"/>
        </w:rPr>
      </w:pPr>
      <w:bookmarkStart w:id="186" w:name="_Ref146709058"/>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35</w:t>
      </w:r>
      <w:r w:rsidRPr="002D6E60">
        <w:rPr>
          <w:b/>
          <w:bCs/>
          <w:i w:val="0"/>
          <w:iCs w:val="0"/>
          <w:color w:val="000000" w:themeColor="text1"/>
        </w:rPr>
        <w:fldChar w:fldCharType="end"/>
      </w:r>
      <w:bookmarkEnd w:id="186"/>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13</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626484" w:rsidRPr="008C3A6F" w14:paraId="123B7FB1" w14:textId="77777777" w:rsidTr="0059550E">
        <w:trPr>
          <w:trHeight w:val="259"/>
          <w:jc w:val="center"/>
        </w:trPr>
        <w:tc>
          <w:tcPr>
            <w:tcW w:w="6336" w:type="dxa"/>
            <w:gridSpan w:val="3"/>
            <w:tcBorders>
              <w:bottom w:val="nil"/>
            </w:tcBorders>
            <w:shd w:val="clear" w:color="auto" w:fill="00B050"/>
            <w:noWrap/>
            <w:vAlign w:val="center"/>
            <w:hideMark/>
          </w:tcPr>
          <w:p w14:paraId="35582977" w14:textId="04A346B3" w:rsidR="00626484" w:rsidRPr="008C3A6F" w:rsidRDefault="00D379FB" w:rsidP="00B22063">
            <w:pPr>
              <w:spacing w:after="0"/>
              <w:rPr>
                <w:b/>
                <w:sz w:val="18"/>
                <w:szCs w:val="18"/>
              </w:rPr>
            </w:pPr>
            <w:r w:rsidRPr="008C3A6F">
              <w:rPr>
                <w:b/>
                <w:color w:val="FFFFFF" w:themeColor="background1"/>
                <w:sz w:val="18"/>
                <w:szCs w:val="18"/>
              </w:rPr>
              <w:t>Result</w:t>
            </w:r>
            <w:r w:rsidR="008C3A6F" w:rsidRPr="008C3A6F">
              <w:rPr>
                <w:b/>
                <w:color w:val="FFFFFF" w:themeColor="background1"/>
                <w:sz w:val="18"/>
                <w:szCs w:val="18"/>
              </w:rPr>
              <w:t xml:space="preserve">ados de la evaluación </w:t>
            </w:r>
          </w:p>
        </w:tc>
      </w:tr>
      <w:tr w:rsidR="00626484" w:rsidRPr="008C3A6F" w14:paraId="2BE69B07"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0F9E6B64" w14:textId="77777777" w:rsidR="00626484" w:rsidRPr="008C3A6F" w:rsidRDefault="00626484" w:rsidP="00B22063">
            <w:pPr>
              <w:spacing w:after="0"/>
              <w:rPr>
                <w:b/>
                <w:bCs/>
                <w:sz w:val="18"/>
                <w:szCs w:val="18"/>
              </w:rPr>
            </w:pPr>
            <w:r w:rsidRPr="008C3A6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4B8A96BF" w14:textId="77777777" w:rsidR="00626484" w:rsidRPr="008C3A6F" w:rsidRDefault="00626484" w:rsidP="00B22063">
            <w:pPr>
              <w:spacing w:after="0"/>
              <w:rPr>
                <w:b/>
                <w:bCs/>
                <w:sz w:val="18"/>
                <w:szCs w:val="18"/>
              </w:rPr>
            </w:pPr>
            <w:r w:rsidRPr="008C3A6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1EC5F8CD" w14:textId="77777777" w:rsidR="00626484" w:rsidRPr="008C3A6F" w:rsidRDefault="00626484" w:rsidP="00B22063">
            <w:pPr>
              <w:spacing w:after="0"/>
              <w:rPr>
                <w:b/>
                <w:bCs/>
                <w:sz w:val="18"/>
                <w:szCs w:val="18"/>
              </w:rPr>
            </w:pPr>
            <w:r w:rsidRPr="008C3A6F">
              <w:rPr>
                <w:b/>
                <w:bCs/>
                <w:sz w:val="18"/>
                <w:szCs w:val="18"/>
              </w:rPr>
              <w:t>Unidades</w:t>
            </w:r>
          </w:p>
        </w:tc>
      </w:tr>
      <w:tr w:rsidR="000418C3" w:rsidRPr="008C3A6F" w14:paraId="3EFCA604" w14:textId="77777777" w:rsidTr="0059550E">
        <w:trPr>
          <w:trHeight w:val="259"/>
          <w:jc w:val="center"/>
        </w:trPr>
        <w:tc>
          <w:tcPr>
            <w:tcW w:w="2495" w:type="dxa"/>
            <w:tcBorders>
              <w:top w:val="single" w:sz="4" w:space="0" w:color="D9D9D9" w:themeColor="background1" w:themeShade="D9"/>
              <w:bottom w:val="nil"/>
            </w:tcBorders>
            <w:shd w:val="clear" w:color="auto" w:fill="auto"/>
            <w:noWrap/>
            <w:vAlign w:val="center"/>
          </w:tcPr>
          <w:p w14:paraId="1C5ECCE0" w14:textId="36E9ED82" w:rsidR="000418C3" w:rsidRPr="008C3A6F" w:rsidRDefault="000418C3" w:rsidP="005A1562">
            <w:pPr>
              <w:spacing w:after="0"/>
              <w:rPr>
                <w:sz w:val="18"/>
                <w:szCs w:val="18"/>
              </w:rPr>
            </w:pPr>
            <w:r w:rsidRPr="008C3A6F">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7BE67F1E" w14:textId="1C2FAD7F" w:rsidR="000418C3" w:rsidRPr="008C3A6F" w:rsidRDefault="000418C3" w:rsidP="005A1562">
            <w:pPr>
              <w:spacing w:after="0"/>
              <w:rPr>
                <w:sz w:val="18"/>
                <w:szCs w:val="18"/>
              </w:rPr>
            </w:pPr>
            <w:r w:rsidRPr="008C3A6F">
              <w:rPr>
                <w:sz w:val="18"/>
                <w:szCs w:val="18"/>
              </w:rPr>
              <w:t>4.054</w:t>
            </w:r>
          </w:p>
        </w:tc>
        <w:tc>
          <w:tcPr>
            <w:tcW w:w="1845" w:type="dxa"/>
            <w:tcBorders>
              <w:top w:val="single" w:sz="4" w:space="0" w:color="D9D9D9" w:themeColor="background1" w:themeShade="D9"/>
              <w:bottom w:val="nil"/>
            </w:tcBorders>
            <w:shd w:val="clear" w:color="auto" w:fill="auto"/>
            <w:noWrap/>
            <w:vAlign w:val="center"/>
          </w:tcPr>
          <w:p w14:paraId="54A7A89E" w14:textId="18C9D757" w:rsidR="000418C3" w:rsidRPr="008C3A6F" w:rsidRDefault="000418C3" w:rsidP="005A1562">
            <w:pPr>
              <w:spacing w:after="0"/>
              <w:rPr>
                <w:sz w:val="18"/>
                <w:szCs w:val="18"/>
              </w:rPr>
            </w:pPr>
            <w:r w:rsidRPr="008C3A6F">
              <w:rPr>
                <w:sz w:val="18"/>
                <w:szCs w:val="18"/>
              </w:rPr>
              <w:t>[kWh/año]</w:t>
            </w:r>
          </w:p>
        </w:tc>
      </w:tr>
      <w:tr w:rsidR="005A1562" w:rsidRPr="008C3A6F" w14:paraId="6FFFEABC" w14:textId="77777777" w:rsidTr="0059550E">
        <w:trPr>
          <w:trHeight w:val="259"/>
          <w:jc w:val="center"/>
        </w:trPr>
        <w:tc>
          <w:tcPr>
            <w:tcW w:w="2495" w:type="dxa"/>
            <w:tcBorders>
              <w:top w:val="nil"/>
              <w:bottom w:val="nil"/>
            </w:tcBorders>
            <w:shd w:val="clear" w:color="auto" w:fill="auto"/>
            <w:noWrap/>
            <w:vAlign w:val="center"/>
          </w:tcPr>
          <w:p w14:paraId="48D62B1E" w14:textId="77777777" w:rsidR="005A1562" w:rsidRPr="008C3A6F" w:rsidRDefault="005A1562" w:rsidP="005A1562">
            <w:pPr>
              <w:spacing w:after="0"/>
              <w:rPr>
                <w:sz w:val="18"/>
                <w:szCs w:val="18"/>
              </w:rPr>
            </w:pPr>
            <w:r w:rsidRPr="008C3A6F">
              <w:rPr>
                <w:sz w:val="18"/>
                <w:szCs w:val="18"/>
              </w:rPr>
              <w:t>Ahorro anual de dinero</w:t>
            </w:r>
          </w:p>
        </w:tc>
        <w:tc>
          <w:tcPr>
            <w:tcW w:w="1996" w:type="dxa"/>
            <w:tcBorders>
              <w:top w:val="nil"/>
              <w:bottom w:val="nil"/>
            </w:tcBorders>
            <w:shd w:val="clear" w:color="auto" w:fill="auto"/>
            <w:noWrap/>
            <w:vAlign w:val="center"/>
          </w:tcPr>
          <w:p w14:paraId="5B40F3FD" w14:textId="14856F5D" w:rsidR="005A1562" w:rsidRPr="008C3A6F" w:rsidRDefault="005A1562" w:rsidP="005A1562">
            <w:pPr>
              <w:spacing w:after="0"/>
              <w:rPr>
                <w:sz w:val="18"/>
                <w:szCs w:val="18"/>
              </w:rPr>
            </w:pPr>
            <w:r w:rsidRPr="008C3A6F">
              <w:rPr>
                <w:sz w:val="18"/>
                <w:szCs w:val="18"/>
              </w:rPr>
              <w:t>$ 2.458.624</w:t>
            </w:r>
          </w:p>
        </w:tc>
        <w:tc>
          <w:tcPr>
            <w:tcW w:w="1845" w:type="dxa"/>
            <w:tcBorders>
              <w:top w:val="nil"/>
              <w:bottom w:val="nil"/>
            </w:tcBorders>
            <w:shd w:val="clear" w:color="auto" w:fill="auto"/>
            <w:noWrap/>
            <w:vAlign w:val="center"/>
          </w:tcPr>
          <w:p w14:paraId="65DD25CC" w14:textId="77777777" w:rsidR="005A1562" w:rsidRPr="008C3A6F" w:rsidRDefault="005A1562" w:rsidP="005A1562">
            <w:pPr>
              <w:spacing w:after="0"/>
              <w:rPr>
                <w:sz w:val="18"/>
                <w:szCs w:val="18"/>
              </w:rPr>
            </w:pPr>
            <w:r w:rsidRPr="008C3A6F">
              <w:rPr>
                <w:sz w:val="18"/>
                <w:szCs w:val="18"/>
              </w:rPr>
              <w:t>[$COP/año]</w:t>
            </w:r>
          </w:p>
        </w:tc>
      </w:tr>
      <w:tr w:rsidR="005A1562" w:rsidRPr="008C3A6F" w14:paraId="022515C4" w14:textId="77777777" w:rsidTr="0059550E">
        <w:trPr>
          <w:trHeight w:val="259"/>
          <w:jc w:val="center"/>
        </w:trPr>
        <w:tc>
          <w:tcPr>
            <w:tcW w:w="2495" w:type="dxa"/>
            <w:tcBorders>
              <w:top w:val="nil"/>
            </w:tcBorders>
            <w:shd w:val="clear" w:color="auto" w:fill="auto"/>
            <w:noWrap/>
            <w:vAlign w:val="center"/>
          </w:tcPr>
          <w:p w14:paraId="47DD1027" w14:textId="77777777" w:rsidR="005A1562" w:rsidRPr="008C3A6F" w:rsidRDefault="005A1562" w:rsidP="005A1562">
            <w:pPr>
              <w:spacing w:after="0"/>
              <w:rPr>
                <w:sz w:val="18"/>
                <w:szCs w:val="18"/>
              </w:rPr>
            </w:pPr>
            <w:r w:rsidRPr="008C3A6F">
              <w:rPr>
                <w:sz w:val="18"/>
                <w:szCs w:val="18"/>
              </w:rPr>
              <w:t>Ahorro porcentual</w:t>
            </w:r>
          </w:p>
        </w:tc>
        <w:tc>
          <w:tcPr>
            <w:tcW w:w="1996" w:type="dxa"/>
            <w:tcBorders>
              <w:top w:val="nil"/>
            </w:tcBorders>
            <w:shd w:val="clear" w:color="auto" w:fill="auto"/>
            <w:noWrap/>
            <w:vAlign w:val="center"/>
          </w:tcPr>
          <w:p w14:paraId="06C18AB4" w14:textId="59065600" w:rsidR="005A1562" w:rsidRPr="008C3A6F" w:rsidRDefault="005A1562" w:rsidP="005A1562">
            <w:pPr>
              <w:spacing w:after="0"/>
              <w:rPr>
                <w:sz w:val="18"/>
                <w:szCs w:val="18"/>
              </w:rPr>
            </w:pPr>
            <w:r w:rsidRPr="008C3A6F">
              <w:rPr>
                <w:sz w:val="18"/>
                <w:szCs w:val="18"/>
              </w:rPr>
              <w:t>0,34</w:t>
            </w:r>
          </w:p>
        </w:tc>
        <w:tc>
          <w:tcPr>
            <w:tcW w:w="1845" w:type="dxa"/>
            <w:tcBorders>
              <w:top w:val="nil"/>
            </w:tcBorders>
            <w:shd w:val="clear" w:color="auto" w:fill="auto"/>
            <w:noWrap/>
            <w:vAlign w:val="center"/>
          </w:tcPr>
          <w:p w14:paraId="49F2C965" w14:textId="77777777" w:rsidR="005A1562" w:rsidRPr="008C3A6F" w:rsidRDefault="005A1562" w:rsidP="005A1562">
            <w:pPr>
              <w:spacing w:after="0"/>
              <w:rPr>
                <w:sz w:val="18"/>
                <w:szCs w:val="18"/>
              </w:rPr>
            </w:pPr>
            <w:r w:rsidRPr="008C3A6F">
              <w:rPr>
                <w:sz w:val="18"/>
                <w:szCs w:val="18"/>
              </w:rPr>
              <w:t>[%]</w:t>
            </w:r>
          </w:p>
        </w:tc>
      </w:tr>
      <w:tr w:rsidR="005A1562" w:rsidRPr="008C3A6F" w14:paraId="7A3DE4BA" w14:textId="77777777" w:rsidTr="0059550E">
        <w:trPr>
          <w:trHeight w:val="282"/>
          <w:jc w:val="center"/>
        </w:trPr>
        <w:tc>
          <w:tcPr>
            <w:tcW w:w="2495" w:type="dxa"/>
            <w:shd w:val="clear" w:color="auto" w:fill="auto"/>
            <w:noWrap/>
            <w:vAlign w:val="center"/>
            <w:hideMark/>
          </w:tcPr>
          <w:p w14:paraId="63C0AD29" w14:textId="77777777" w:rsidR="005A1562" w:rsidRPr="008C3A6F" w:rsidRDefault="005A1562" w:rsidP="005A1562">
            <w:pPr>
              <w:spacing w:after="0"/>
              <w:rPr>
                <w:sz w:val="18"/>
                <w:szCs w:val="18"/>
              </w:rPr>
            </w:pPr>
            <w:r w:rsidRPr="008C3A6F">
              <w:rPr>
                <w:sz w:val="18"/>
                <w:szCs w:val="18"/>
              </w:rPr>
              <w:t>Payback</w:t>
            </w:r>
          </w:p>
        </w:tc>
        <w:tc>
          <w:tcPr>
            <w:tcW w:w="1996" w:type="dxa"/>
            <w:shd w:val="clear" w:color="auto" w:fill="auto"/>
            <w:noWrap/>
            <w:vAlign w:val="center"/>
            <w:hideMark/>
          </w:tcPr>
          <w:p w14:paraId="71BFD722" w14:textId="184E1932" w:rsidR="005A1562" w:rsidRPr="008C3A6F" w:rsidRDefault="005A1562" w:rsidP="005A1562">
            <w:pPr>
              <w:spacing w:after="0"/>
              <w:rPr>
                <w:sz w:val="18"/>
                <w:szCs w:val="18"/>
              </w:rPr>
            </w:pPr>
            <w:r w:rsidRPr="008C3A6F">
              <w:rPr>
                <w:sz w:val="18"/>
                <w:szCs w:val="18"/>
              </w:rPr>
              <w:t>3,6</w:t>
            </w:r>
          </w:p>
        </w:tc>
        <w:tc>
          <w:tcPr>
            <w:tcW w:w="1845" w:type="dxa"/>
            <w:shd w:val="clear" w:color="auto" w:fill="auto"/>
            <w:noWrap/>
            <w:vAlign w:val="center"/>
            <w:hideMark/>
          </w:tcPr>
          <w:p w14:paraId="67AD3101" w14:textId="77777777" w:rsidR="005A1562" w:rsidRPr="008C3A6F" w:rsidRDefault="005A1562" w:rsidP="005A1562">
            <w:pPr>
              <w:spacing w:after="0"/>
              <w:rPr>
                <w:sz w:val="18"/>
                <w:szCs w:val="18"/>
              </w:rPr>
            </w:pPr>
            <w:r w:rsidRPr="008C3A6F">
              <w:rPr>
                <w:sz w:val="18"/>
                <w:szCs w:val="18"/>
              </w:rPr>
              <w:t>[años]</w:t>
            </w:r>
          </w:p>
        </w:tc>
      </w:tr>
      <w:tr w:rsidR="005A1562" w:rsidRPr="008C3A6F" w14:paraId="39183331" w14:textId="77777777" w:rsidTr="0059550E">
        <w:trPr>
          <w:trHeight w:val="259"/>
          <w:jc w:val="center"/>
        </w:trPr>
        <w:tc>
          <w:tcPr>
            <w:tcW w:w="2495" w:type="dxa"/>
            <w:shd w:val="clear" w:color="auto" w:fill="auto"/>
            <w:noWrap/>
            <w:vAlign w:val="center"/>
            <w:hideMark/>
          </w:tcPr>
          <w:p w14:paraId="57F7346B" w14:textId="77777777" w:rsidR="005A1562" w:rsidRPr="008C3A6F" w:rsidRDefault="005A1562" w:rsidP="005A1562">
            <w:pPr>
              <w:spacing w:after="0"/>
              <w:rPr>
                <w:sz w:val="18"/>
                <w:szCs w:val="18"/>
              </w:rPr>
            </w:pPr>
            <w:r w:rsidRPr="008C3A6F">
              <w:rPr>
                <w:sz w:val="18"/>
                <w:szCs w:val="18"/>
              </w:rPr>
              <w:t>Reducción de GEI</w:t>
            </w:r>
          </w:p>
        </w:tc>
        <w:tc>
          <w:tcPr>
            <w:tcW w:w="1996" w:type="dxa"/>
            <w:shd w:val="clear" w:color="auto" w:fill="auto"/>
            <w:noWrap/>
            <w:vAlign w:val="center"/>
            <w:hideMark/>
          </w:tcPr>
          <w:p w14:paraId="41A2DD0A" w14:textId="0777E835" w:rsidR="005A1562" w:rsidRPr="008C3A6F" w:rsidRDefault="002F0DAE" w:rsidP="005A1562">
            <w:pPr>
              <w:spacing w:after="0"/>
              <w:rPr>
                <w:sz w:val="18"/>
                <w:szCs w:val="18"/>
              </w:rPr>
            </w:pPr>
            <w:r>
              <w:rPr>
                <w:sz w:val="18"/>
                <w:szCs w:val="18"/>
              </w:rPr>
              <w:t>1,</w:t>
            </w:r>
            <w:r w:rsidR="0033123E">
              <w:rPr>
                <w:sz w:val="18"/>
                <w:szCs w:val="18"/>
              </w:rPr>
              <w:t>6</w:t>
            </w:r>
          </w:p>
        </w:tc>
        <w:tc>
          <w:tcPr>
            <w:tcW w:w="1845" w:type="dxa"/>
            <w:shd w:val="clear" w:color="auto" w:fill="auto"/>
            <w:noWrap/>
            <w:vAlign w:val="center"/>
            <w:hideMark/>
          </w:tcPr>
          <w:p w14:paraId="20069F41" w14:textId="77777777" w:rsidR="005A1562" w:rsidRPr="008C3A6F" w:rsidRDefault="005A1562" w:rsidP="005A1562">
            <w:pPr>
              <w:spacing w:after="0"/>
              <w:rPr>
                <w:sz w:val="18"/>
                <w:szCs w:val="18"/>
              </w:rPr>
            </w:pPr>
            <w:r w:rsidRPr="008C3A6F">
              <w:rPr>
                <w:sz w:val="18"/>
                <w:szCs w:val="18"/>
              </w:rPr>
              <w:t>[tCO</w:t>
            </w:r>
            <w:r w:rsidRPr="002F0DAE">
              <w:rPr>
                <w:sz w:val="18"/>
                <w:szCs w:val="18"/>
                <w:vertAlign w:val="subscript"/>
              </w:rPr>
              <w:t>2</w:t>
            </w:r>
            <w:r w:rsidRPr="008C3A6F">
              <w:rPr>
                <w:sz w:val="18"/>
                <w:szCs w:val="18"/>
              </w:rPr>
              <w:t>-eq/año]</w:t>
            </w:r>
          </w:p>
        </w:tc>
      </w:tr>
    </w:tbl>
    <w:p w14:paraId="66D61EDB" w14:textId="77777777" w:rsidR="00651BC7" w:rsidRPr="00CD6661" w:rsidRDefault="00651BC7" w:rsidP="00BA2B5F"/>
    <w:p w14:paraId="7D0DA325" w14:textId="732C4E96" w:rsidR="005A1562" w:rsidRPr="00CD6661" w:rsidRDefault="00651BC7" w:rsidP="005A1562">
      <w:pPr>
        <w:pStyle w:val="Ttulo3"/>
        <w:rPr>
          <w:rFonts w:asciiTheme="minorHAnsi" w:hAnsiTheme="minorHAnsi"/>
        </w:rPr>
      </w:pPr>
      <w:bookmarkStart w:id="187" w:name="_Toc147940079"/>
      <w:bookmarkStart w:id="188" w:name="_Toc163577915"/>
      <w:r>
        <w:t xml:space="preserve">(ECM-14) </w:t>
      </w:r>
      <w:r w:rsidR="00D8745A">
        <w:t>Uso de regletas eléctricas para control de encendido y apagado de equipos ofimáticos</w:t>
      </w:r>
      <w:bookmarkEnd w:id="187"/>
      <w:bookmarkEnd w:id="188"/>
      <w:r w:rsidR="005A1562">
        <w:t xml:space="preserve"> </w:t>
      </w:r>
    </w:p>
    <w:p w14:paraId="0F38CA71" w14:textId="77777777" w:rsidR="005A1562" w:rsidRPr="008C19B0" w:rsidRDefault="005A1562" w:rsidP="005A1562">
      <w:pPr>
        <w:rPr>
          <w:b/>
          <w:bCs/>
          <w:i/>
          <w:iCs/>
        </w:rPr>
      </w:pPr>
      <w:r w:rsidRPr="008C19B0">
        <w:rPr>
          <w:b/>
          <w:bCs/>
          <w:i/>
          <w:iCs/>
        </w:rPr>
        <w:t>Estado actual</w:t>
      </w:r>
    </w:p>
    <w:p w14:paraId="447DFEF4" w14:textId="5D953902" w:rsidR="003B3818" w:rsidRPr="009B25E8" w:rsidRDefault="00506934" w:rsidP="00205579">
      <w:r w:rsidRPr="00506934">
        <w:t>Actualmente, en el Hospital Santa Clara, se apagan los computadores de escritorio al final de las jornadas de servicio. Sin embargo, los equipos siguen consumiendo energía mínima cuando están conectados a los interrupt</w:t>
      </w:r>
      <w:r>
        <w:t>ores, incluso si están apagados</w:t>
      </w:r>
      <w:r w:rsidR="00205579" w:rsidRPr="009B25E8">
        <w:t xml:space="preserve">. </w:t>
      </w:r>
    </w:p>
    <w:p w14:paraId="6FD215EC" w14:textId="77777777" w:rsidR="005A1562" w:rsidRPr="009B25E8" w:rsidRDefault="005A1562" w:rsidP="005A1562">
      <w:pPr>
        <w:rPr>
          <w:b/>
          <w:bCs/>
          <w:i/>
          <w:iCs/>
        </w:rPr>
      </w:pPr>
      <w:r w:rsidRPr="009B25E8">
        <w:rPr>
          <w:b/>
          <w:bCs/>
          <w:i/>
          <w:iCs/>
        </w:rPr>
        <w:t>Solución Propuesta</w:t>
      </w:r>
    </w:p>
    <w:p w14:paraId="64514D73" w14:textId="217E6C44" w:rsidR="009B25E8" w:rsidRPr="009B25E8" w:rsidRDefault="00506934" w:rsidP="009B25E8">
      <w:r w:rsidRPr="00506934">
        <w:t xml:space="preserve">Se propone utilizar regletas eléctricas para cada equipo de oficina, con el objetivo de </w:t>
      </w:r>
      <w:proofErr w:type="spellStart"/>
      <w:r w:rsidRPr="00506934">
        <w:t>desenergizar</w:t>
      </w:r>
      <w:proofErr w:type="spellEnd"/>
      <w:r w:rsidRPr="00506934">
        <w:t xml:space="preserve"> por completo los equipos al apagarlos y eliminar estos consumos residuales. Esto tiene un potencial de ahorro de alrededor del 0.63% del consumo tot</w:t>
      </w:r>
      <w:r>
        <w:t>al de energía de la edificación</w:t>
      </w:r>
      <w:r w:rsidR="009B25E8" w:rsidRPr="009B25E8">
        <w:t>.</w:t>
      </w:r>
    </w:p>
    <w:p w14:paraId="37BF690F" w14:textId="77777777" w:rsidR="005A1562" w:rsidRPr="008C19B0" w:rsidRDefault="005A1562" w:rsidP="005A1562">
      <w:pPr>
        <w:rPr>
          <w:b/>
          <w:bCs/>
          <w:i/>
          <w:iCs/>
        </w:rPr>
      </w:pPr>
      <w:r w:rsidRPr="008C19B0">
        <w:rPr>
          <w:b/>
          <w:bCs/>
          <w:i/>
          <w:iCs/>
        </w:rPr>
        <w:lastRenderedPageBreak/>
        <w:t>CAPEX</w:t>
      </w:r>
    </w:p>
    <w:p w14:paraId="452E3945" w14:textId="5E919CCA" w:rsidR="005A1562" w:rsidRPr="008C19B0" w:rsidRDefault="185975C6" w:rsidP="005A1562">
      <w:r>
        <w:t xml:space="preserve">Para esta medida de eficiencia energética se tiene la siguiente descripción de la inversión estimada en la siguiente </w:t>
      </w:r>
      <w:r w:rsidR="00271A2F">
        <w:t>tabla.</w:t>
      </w:r>
    </w:p>
    <w:p w14:paraId="1957D739" w14:textId="19792E01" w:rsidR="005A1562" w:rsidRPr="00D3458A" w:rsidRDefault="005A1562" w:rsidP="0059550E">
      <w:pPr>
        <w:pStyle w:val="Descripcin"/>
        <w:keepNext/>
        <w:spacing w:after="0"/>
        <w:jc w:val="center"/>
        <w:rPr>
          <w:b/>
          <w:bCs/>
          <w:i w:val="0"/>
          <w:iCs w:val="0"/>
          <w:color w:val="000000" w:themeColor="text1"/>
        </w:rPr>
      </w:pPr>
      <w:bookmarkStart w:id="189" w:name="_Ref146708934"/>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36</w:t>
      </w:r>
      <w:r w:rsidRPr="00D3458A">
        <w:rPr>
          <w:b/>
          <w:bCs/>
          <w:i w:val="0"/>
          <w:iCs w:val="0"/>
          <w:color w:val="000000" w:themeColor="text1"/>
        </w:rPr>
        <w:fldChar w:fldCharType="end"/>
      </w:r>
      <w:bookmarkEnd w:id="189"/>
      <w:r w:rsidRPr="00D3458A">
        <w:rPr>
          <w:b/>
          <w:bCs/>
          <w:i w:val="0"/>
          <w:iCs w:val="0"/>
          <w:color w:val="000000" w:themeColor="text1"/>
        </w:rPr>
        <w:t>. Descripción CAPEX para ECM-</w:t>
      </w:r>
      <w:r>
        <w:rPr>
          <w:b/>
          <w:bCs/>
          <w:i w:val="0"/>
          <w:iCs w:val="0"/>
          <w:color w:val="000000" w:themeColor="text1"/>
        </w:rPr>
        <w:t>1</w:t>
      </w:r>
      <w:r w:rsidR="0058455F">
        <w:rPr>
          <w:b/>
          <w:bCs/>
          <w:i w:val="0"/>
          <w:iCs w:val="0"/>
          <w:color w:val="000000" w:themeColor="text1"/>
        </w:rPr>
        <w:t>4</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5A1562" w:rsidRPr="00D95D88" w14:paraId="1DF6F320" w14:textId="77777777" w:rsidTr="0059550E">
        <w:trPr>
          <w:trHeight w:val="106"/>
          <w:jc w:val="center"/>
        </w:trPr>
        <w:tc>
          <w:tcPr>
            <w:tcW w:w="2535" w:type="dxa"/>
            <w:shd w:val="clear" w:color="auto" w:fill="00B050"/>
            <w:noWrap/>
            <w:vAlign w:val="center"/>
            <w:hideMark/>
          </w:tcPr>
          <w:p w14:paraId="59E8604D" w14:textId="77777777" w:rsidR="005A1562" w:rsidRPr="00D95D88" w:rsidRDefault="005A1562" w:rsidP="00B22063">
            <w:pPr>
              <w:spacing w:after="0"/>
              <w:jc w:val="left"/>
              <w:rPr>
                <w:b/>
                <w:color w:val="FFFFFF"/>
              </w:rPr>
            </w:pPr>
            <w:r w:rsidRPr="00D95D88">
              <w:rPr>
                <w:b/>
                <w:color w:val="FFFFFF"/>
              </w:rPr>
              <w:t>CAPEX</w:t>
            </w:r>
          </w:p>
        </w:tc>
        <w:tc>
          <w:tcPr>
            <w:tcW w:w="1743" w:type="dxa"/>
            <w:shd w:val="clear" w:color="auto" w:fill="00B050"/>
            <w:noWrap/>
            <w:vAlign w:val="center"/>
            <w:hideMark/>
          </w:tcPr>
          <w:p w14:paraId="42C34576" w14:textId="77777777" w:rsidR="005A1562" w:rsidRPr="00D95D88" w:rsidRDefault="005A1562" w:rsidP="00B22063">
            <w:pPr>
              <w:spacing w:after="0"/>
              <w:jc w:val="left"/>
              <w:rPr>
                <w:b/>
                <w:bCs/>
                <w:color w:val="FFFFFF"/>
              </w:rPr>
            </w:pPr>
          </w:p>
        </w:tc>
        <w:tc>
          <w:tcPr>
            <w:tcW w:w="1044" w:type="dxa"/>
            <w:shd w:val="clear" w:color="auto" w:fill="00B050"/>
            <w:noWrap/>
            <w:vAlign w:val="center"/>
            <w:hideMark/>
          </w:tcPr>
          <w:p w14:paraId="584C9163" w14:textId="77777777" w:rsidR="005A1562" w:rsidRPr="00D95D88" w:rsidRDefault="005A1562" w:rsidP="00B22063">
            <w:pPr>
              <w:spacing w:after="0"/>
              <w:jc w:val="left"/>
              <w:rPr>
                <w:b/>
                <w:bCs/>
                <w:color w:val="FFFFFF"/>
              </w:rPr>
            </w:pPr>
          </w:p>
        </w:tc>
        <w:tc>
          <w:tcPr>
            <w:tcW w:w="1871" w:type="dxa"/>
            <w:shd w:val="clear" w:color="auto" w:fill="00B050"/>
            <w:noWrap/>
            <w:vAlign w:val="center"/>
            <w:hideMark/>
          </w:tcPr>
          <w:p w14:paraId="0C7274C9" w14:textId="77777777" w:rsidR="005A1562" w:rsidRPr="00D95D88" w:rsidRDefault="005A1562" w:rsidP="00B22063">
            <w:pPr>
              <w:spacing w:after="0"/>
              <w:jc w:val="left"/>
              <w:rPr>
                <w:b/>
                <w:bCs/>
                <w:color w:val="FFFFFF"/>
              </w:rPr>
            </w:pPr>
          </w:p>
        </w:tc>
      </w:tr>
      <w:tr w:rsidR="005A1562" w:rsidRPr="00D95D88" w14:paraId="075BA9CB"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25D9DDA1" w14:textId="77777777" w:rsidR="005A1562" w:rsidRPr="00D95D88" w:rsidRDefault="005A1562" w:rsidP="00B22063">
            <w:pPr>
              <w:spacing w:after="0"/>
              <w:jc w:val="left"/>
              <w:rPr>
                <w:b/>
                <w:bCs/>
              </w:rPr>
            </w:pPr>
            <w:r w:rsidRPr="00D95D88">
              <w:rPr>
                <w:b/>
                <w:bCs/>
              </w:rPr>
              <w:t>Descripción</w:t>
            </w:r>
          </w:p>
        </w:tc>
        <w:tc>
          <w:tcPr>
            <w:tcW w:w="1743" w:type="dxa"/>
            <w:tcBorders>
              <w:bottom w:val="single" w:sz="4" w:space="0" w:color="D9D9D9" w:themeColor="background1" w:themeShade="D9"/>
            </w:tcBorders>
            <w:shd w:val="clear" w:color="auto" w:fill="auto"/>
            <w:noWrap/>
            <w:vAlign w:val="center"/>
            <w:hideMark/>
          </w:tcPr>
          <w:p w14:paraId="32183C83" w14:textId="77777777" w:rsidR="005A1562" w:rsidRPr="00D95D88" w:rsidRDefault="005A1562" w:rsidP="00B22063">
            <w:pPr>
              <w:spacing w:after="0"/>
              <w:jc w:val="left"/>
              <w:rPr>
                <w:b/>
                <w:bCs/>
              </w:rPr>
            </w:pPr>
            <w:r w:rsidRPr="00D95D88">
              <w:rPr>
                <w:b/>
                <w:bCs/>
              </w:rPr>
              <w:t>Valor</w:t>
            </w:r>
            <w:r>
              <w:rPr>
                <w:b/>
                <w:bCs/>
              </w:rPr>
              <w:t xml:space="preserve"> </w:t>
            </w:r>
            <w:r w:rsidRPr="00D95D88">
              <w:rPr>
                <w:b/>
                <w:bCs/>
              </w:rPr>
              <w:t>unitario [$COP]</w:t>
            </w:r>
          </w:p>
        </w:tc>
        <w:tc>
          <w:tcPr>
            <w:tcW w:w="1044" w:type="dxa"/>
            <w:tcBorders>
              <w:bottom w:val="single" w:sz="4" w:space="0" w:color="D9D9D9" w:themeColor="background1" w:themeShade="D9"/>
            </w:tcBorders>
            <w:shd w:val="clear" w:color="auto" w:fill="auto"/>
            <w:noWrap/>
            <w:vAlign w:val="center"/>
            <w:hideMark/>
          </w:tcPr>
          <w:p w14:paraId="66D62AF4" w14:textId="77777777" w:rsidR="005A1562" w:rsidRPr="00D95D88" w:rsidRDefault="005A1562" w:rsidP="00B22063">
            <w:pPr>
              <w:spacing w:after="0"/>
              <w:jc w:val="left"/>
              <w:rPr>
                <w:b/>
                <w:bCs/>
              </w:rPr>
            </w:pPr>
            <w:r w:rsidRPr="00D95D88">
              <w:rPr>
                <w:b/>
                <w:bCs/>
              </w:rPr>
              <w:t>Cantidad</w:t>
            </w:r>
          </w:p>
        </w:tc>
        <w:tc>
          <w:tcPr>
            <w:tcW w:w="1871" w:type="dxa"/>
            <w:tcBorders>
              <w:bottom w:val="single" w:sz="4" w:space="0" w:color="D9D9D9" w:themeColor="background1" w:themeShade="D9"/>
            </w:tcBorders>
            <w:shd w:val="clear" w:color="auto" w:fill="auto"/>
            <w:noWrap/>
            <w:vAlign w:val="center"/>
            <w:hideMark/>
          </w:tcPr>
          <w:p w14:paraId="413AC9C7" w14:textId="68018545" w:rsidR="005A1562" w:rsidRPr="00D95D88" w:rsidRDefault="00E06D10" w:rsidP="00B22063">
            <w:pPr>
              <w:spacing w:after="0"/>
              <w:jc w:val="left"/>
              <w:rPr>
                <w:b/>
                <w:bCs/>
              </w:rPr>
            </w:pPr>
            <w:r w:rsidRPr="00E06D10">
              <w:rPr>
                <w:b/>
                <w:bCs/>
                <w:sz w:val="18"/>
                <w:szCs w:val="18"/>
              </w:rPr>
              <w:t>Valor total de Inversión [$COP]</w:t>
            </w:r>
          </w:p>
        </w:tc>
      </w:tr>
      <w:tr w:rsidR="003E3797" w:rsidRPr="00D95D88" w14:paraId="534A4CB9"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628D83B2" w14:textId="4FBB1E86" w:rsidR="003E3797" w:rsidRPr="003E3797" w:rsidRDefault="003E3797" w:rsidP="003E3797">
            <w:pPr>
              <w:spacing w:after="0"/>
              <w:jc w:val="left"/>
              <w:rPr>
                <w:sz w:val="18"/>
                <w:szCs w:val="18"/>
              </w:rPr>
            </w:pPr>
            <w:r w:rsidRPr="003E3797">
              <w:rPr>
                <w:sz w:val="18"/>
                <w:szCs w:val="18"/>
              </w:rPr>
              <w:t>Regleta eléctrica</w:t>
            </w:r>
          </w:p>
        </w:tc>
        <w:tc>
          <w:tcPr>
            <w:tcW w:w="1743" w:type="dxa"/>
            <w:tcBorders>
              <w:top w:val="single" w:sz="4" w:space="0" w:color="D9D9D9" w:themeColor="background1" w:themeShade="D9"/>
            </w:tcBorders>
            <w:shd w:val="clear" w:color="auto" w:fill="auto"/>
            <w:noWrap/>
            <w:vAlign w:val="center"/>
          </w:tcPr>
          <w:p w14:paraId="6A023148" w14:textId="7D72A1D8" w:rsidR="003E3797" w:rsidRPr="003E3797" w:rsidRDefault="003E3797" w:rsidP="003E3797">
            <w:pPr>
              <w:spacing w:after="0"/>
              <w:jc w:val="left"/>
              <w:rPr>
                <w:sz w:val="18"/>
                <w:szCs w:val="18"/>
              </w:rPr>
            </w:pPr>
            <w:r w:rsidRPr="003E3797">
              <w:rPr>
                <w:sz w:val="18"/>
                <w:szCs w:val="18"/>
              </w:rPr>
              <w:t xml:space="preserve"> $              45.500 </w:t>
            </w:r>
          </w:p>
        </w:tc>
        <w:tc>
          <w:tcPr>
            <w:tcW w:w="1044" w:type="dxa"/>
            <w:tcBorders>
              <w:top w:val="single" w:sz="4" w:space="0" w:color="D9D9D9" w:themeColor="background1" w:themeShade="D9"/>
            </w:tcBorders>
            <w:shd w:val="clear" w:color="auto" w:fill="auto"/>
            <w:noWrap/>
            <w:vAlign w:val="center"/>
          </w:tcPr>
          <w:p w14:paraId="71298D64" w14:textId="7350FFCD" w:rsidR="003E3797" w:rsidRPr="003E3797" w:rsidRDefault="003E3797" w:rsidP="003E3797">
            <w:pPr>
              <w:spacing w:after="0"/>
              <w:jc w:val="left"/>
              <w:rPr>
                <w:sz w:val="18"/>
                <w:szCs w:val="18"/>
              </w:rPr>
            </w:pPr>
            <w:r w:rsidRPr="003E3797">
              <w:rPr>
                <w:sz w:val="18"/>
                <w:szCs w:val="18"/>
              </w:rPr>
              <w:t>489</w:t>
            </w:r>
          </w:p>
        </w:tc>
        <w:tc>
          <w:tcPr>
            <w:tcW w:w="1871" w:type="dxa"/>
            <w:tcBorders>
              <w:top w:val="single" w:sz="4" w:space="0" w:color="D9D9D9" w:themeColor="background1" w:themeShade="D9"/>
            </w:tcBorders>
            <w:shd w:val="clear" w:color="auto" w:fill="auto"/>
            <w:noWrap/>
            <w:vAlign w:val="center"/>
          </w:tcPr>
          <w:p w14:paraId="6222274B" w14:textId="0CC9C954" w:rsidR="003E3797" w:rsidRPr="003E3797" w:rsidRDefault="003E3797" w:rsidP="003E3797">
            <w:pPr>
              <w:spacing w:after="0"/>
              <w:jc w:val="left"/>
              <w:rPr>
                <w:sz w:val="18"/>
                <w:szCs w:val="18"/>
              </w:rPr>
            </w:pPr>
            <w:r w:rsidRPr="003E3797">
              <w:rPr>
                <w:sz w:val="18"/>
                <w:szCs w:val="18"/>
              </w:rPr>
              <w:t xml:space="preserve"> $          22.249.500 </w:t>
            </w:r>
          </w:p>
        </w:tc>
      </w:tr>
      <w:tr w:rsidR="005A1562" w:rsidRPr="00D95D88" w14:paraId="14D5C3F9" w14:textId="77777777" w:rsidTr="0059550E">
        <w:trPr>
          <w:trHeight w:val="94"/>
          <w:jc w:val="center"/>
        </w:trPr>
        <w:tc>
          <w:tcPr>
            <w:tcW w:w="2535" w:type="dxa"/>
            <w:tcBorders>
              <w:bottom w:val="single" w:sz="4" w:space="0" w:color="auto"/>
            </w:tcBorders>
            <w:shd w:val="clear" w:color="auto" w:fill="auto"/>
            <w:noWrap/>
            <w:vAlign w:val="center"/>
            <w:hideMark/>
          </w:tcPr>
          <w:p w14:paraId="77A3945A" w14:textId="77777777" w:rsidR="005A1562" w:rsidRPr="0040327A" w:rsidRDefault="005A1562" w:rsidP="00B22063">
            <w:pPr>
              <w:spacing w:after="0"/>
              <w:jc w:val="left"/>
              <w:rPr>
                <w:b/>
                <w:bCs/>
                <w:sz w:val="18"/>
                <w:szCs w:val="18"/>
              </w:rPr>
            </w:pPr>
            <w:r w:rsidRPr="0040327A">
              <w:rPr>
                <w:b/>
                <w:bCs/>
                <w:sz w:val="18"/>
                <w:szCs w:val="18"/>
              </w:rPr>
              <w:t>Total</w:t>
            </w:r>
          </w:p>
        </w:tc>
        <w:tc>
          <w:tcPr>
            <w:tcW w:w="1743" w:type="dxa"/>
            <w:tcBorders>
              <w:bottom w:val="single" w:sz="4" w:space="0" w:color="auto"/>
            </w:tcBorders>
            <w:shd w:val="clear" w:color="auto" w:fill="auto"/>
            <w:noWrap/>
            <w:vAlign w:val="center"/>
            <w:hideMark/>
          </w:tcPr>
          <w:p w14:paraId="597F2F23" w14:textId="77777777" w:rsidR="005A1562" w:rsidRPr="0040327A" w:rsidRDefault="005A1562" w:rsidP="00B22063">
            <w:pPr>
              <w:spacing w:after="0"/>
              <w:jc w:val="left"/>
              <w:rPr>
                <w:b/>
                <w:bCs/>
                <w:sz w:val="18"/>
                <w:szCs w:val="18"/>
              </w:rPr>
            </w:pPr>
            <w:r w:rsidRPr="0040327A">
              <w:rPr>
                <w:b/>
                <w:bCs/>
                <w:sz w:val="18"/>
                <w:szCs w:val="18"/>
              </w:rPr>
              <w:t> </w:t>
            </w:r>
          </w:p>
        </w:tc>
        <w:tc>
          <w:tcPr>
            <w:tcW w:w="1044" w:type="dxa"/>
            <w:tcBorders>
              <w:bottom w:val="single" w:sz="4" w:space="0" w:color="auto"/>
            </w:tcBorders>
            <w:shd w:val="clear" w:color="auto" w:fill="auto"/>
            <w:noWrap/>
            <w:vAlign w:val="center"/>
            <w:hideMark/>
          </w:tcPr>
          <w:p w14:paraId="7F404806" w14:textId="77777777" w:rsidR="005A1562" w:rsidRPr="003E3797" w:rsidRDefault="005A1562" w:rsidP="00B22063">
            <w:pPr>
              <w:spacing w:after="0"/>
              <w:jc w:val="left"/>
              <w:rPr>
                <w:b/>
                <w:bCs/>
                <w:sz w:val="18"/>
                <w:szCs w:val="18"/>
              </w:rPr>
            </w:pPr>
            <w:r w:rsidRPr="003E3797">
              <w:rPr>
                <w:b/>
                <w:bCs/>
                <w:sz w:val="18"/>
                <w:szCs w:val="18"/>
              </w:rPr>
              <w:t> </w:t>
            </w:r>
          </w:p>
        </w:tc>
        <w:tc>
          <w:tcPr>
            <w:tcW w:w="1871" w:type="dxa"/>
            <w:tcBorders>
              <w:bottom w:val="single" w:sz="4" w:space="0" w:color="auto"/>
            </w:tcBorders>
            <w:shd w:val="clear" w:color="auto" w:fill="auto"/>
            <w:noWrap/>
            <w:vAlign w:val="center"/>
            <w:hideMark/>
          </w:tcPr>
          <w:p w14:paraId="6018071D" w14:textId="138DCD3E" w:rsidR="005A1562" w:rsidRPr="003E3797" w:rsidRDefault="005A1562" w:rsidP="00B22063">
            <w:pPr>
              <w:spacing w:after="0"/>
              <w:jc w:val="left"/>
              <w:rPr>
                <w:b/>
                <w:bCs/>
                <w:sz w:val="18"/>
                <w:szCs w:val="18"/>
              </w:rPr>
            </w:pPr>
            <w:r w:rsidRPr="003E3797">
              <w:rPr>
                <w:b/>
                <w:bCs/>
                <w:sz w:val="18"/>
                <w:szCs w:val="18"/>
              </w:rPr>
              <w:t xml:space="preserve"> </w:t>
            </w:r>
            <w:r w:rsidR="003E3797" w:rsidRPr="003E3797">
              <w:rPr>
                <w:b/>
                <w:bCs/>
                <w:sz w:val="18"/>
                <w:szCs w:val="18"/>
              </w:rPr>
              <w:t xml:space="preserve"> $          22.249.500</w:t>
            </w:r>
          </w:p>
        </w:tc>
      </w:tr>
    </w:tbl>
    <w:p w14:paraId="67CBD22A" w14:textId="77777777" w:rsidR="005A1562" w:rsidRPr="008C19B0" w:rsidRDefault="005A1562" w:rsidP="0033123E"/>
    <w:p w14:paraId="114A83A1" w14:textId="6382F98D" w:rsidR="005A1562" w:rsidRPr="008C19B0" w:rsidRDefault="185975C6" w:rsidP="185975C6">
      <w:pPr>
        <w:rPr>
          <w:b/>
          <w:bCs/>
          <w:i/>
          <w:iCs/>
        </w:rPr>
      </w:pPr>
      <w:r w:rsidRPr="185975C6">
        <w:rPr>
          <w:b/>
          <w:bCs/>
          <w:i/>
          <w:iCs/>
        </w:rPr>
        <w:t>Evaluación de la medida de eficiencia energética</w:t>
      </w:r>
    </w:p>
    <w:p w14:paraId="5A23A947" w14:textId="77777777" w:rsidR="00DD237E" w:rsidRPr="008C19B0" w:rsidRDefault="00DD237E" w:rsidP="00DD237E">
      <w:bookmarkStart w:id="190" w:name="_Ref146708916"/>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454F928B" w14:textId="03FE5A99" w:rsidR="005A1562" w:rsidRPr="002D6E60" w:rsidRDefault="005A1562"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37</w:t>
      </w:r>
      <w:r w:rsidRPr="002D6E60">
        <w:rPr>
          <w:b/>
          <w:bCs/>
          <w:i w:val="0"/>
          <w:iCs w:val="0"/>
          <w:color w:val="000000" w:themeColor="text1"/>
        </w:rPr>
        <w:fldChar w:fldCharType="end"/>
      </w:r>
      <w:bookmarkEnd w:id="190"/>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w:t>
      </w:r>
      <w:r w:rsidR="0058455F">
        <w:rPr>
          <w:b/>
          <w:bCs/>
          <w:i w:val="0"/>
          <w:iCs w:val="0"/>
          <w:color w:val="000000" w:themeColor="text1"/>
        </w:rPr>
        <w:t>4</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5A1562" w:rsidRPr="008C3A6F" w14:paraId="10957416" w14:textId="77777777" w:rsidTr="0059550E">
        <w:trPr>
          <w:trHeight w:val="259"/>
          <w:jc w:val="center"/>
        </w:trPr>
        <w:tc>
          <w:tcPr>
            <w:tcW w:w="6336" w:type="dxa"/>
            <w:gridSpan w:val="3"/>
            <w:tcBorders>
              <w:bottom w:val="nil"/>
            </w:tcBorders>
            <w:shd w:val="clear" w:color="auto" w:fill="00B050"/>
            <w:noWrap/>
            <w:vAlign w:val="center"/>
            <w:hideMark/>
          </w:tcPr>
          <w:p w14:paraId="18B5C6B9" w14:textId="51B41C21" w:rsidR="005A1562" w:rsidRPr="008C3A6F" w:rsidRDefault="00D379FB" w:rsidP="00B22063">
            <w:pPr>
              <w:spacing w:after="0"/>
              <w:rPr>
                <w:b/>
                <w:sz w:val="18"/>
                <w:szCs w:val="18"/>
              </w:rPr>
            </w:pPr>
            <w:r w:rsidRPr="008C3A6F">
              <w:rPr>
                <w:b/>
                <w:color w:val="FFFFFF" w:themeColor="background1"/>
                <w:sz w:val="18"/>
                <w:szCs w:val="18"/>
              </w:rPr>
              <w:t>Result</w:t>
            </w:r>
            <w:r w:rsidR="008C3A6F">
              <w:rPr>
                <w:b/>
                <w:color w:val="FFFFFF" w:themeColor="background1"/>
                <w:sz w:val="18"/>
                <w:szCs w:val="18"/>
              </w:rPr>
              <w:t xml:space="preserve">ados de la evaluación </w:t>
            </w:r>
          </w:p>
        </w:tc>
      </w:tr>
      <w:tr w:rsidR="005A1562" w:rsidRPr="008C3A6F" w14:paraId="1E1CF2A9"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50933167" w14:textId="77777777" w:rsidR="005A1562" w:rsidRPr="008C3A6F" w:rsidRDefault="005A1562" w:rsidP="00B22063">
            <w:pPr>
              <w:spacing w:after="0"/>
              <w:rPr>
                <w:b/>
                <w:bCs/>
                <w:sz w:val="18"/>
                <w:szCs w:val="18"/>
              </w:rPr>
            </w:pPr>
            <w:r w:rsidRPr="008C3A6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39DB2C36" w14:textId="77777777" w:rsidR="005A1562" w:rsidRPr="008C3A6F" w:rsidRDefault="005A1562" w:rsidP="00B22063">
            <w:pPr>
              <w:spacing w:after="0"/>
              <w:rPr>
                <w:b/>
                <w:bCs/>
                <w:sz w:val="18"/>
                <w:szCs w:val="18"/>
              </w:rPr>
            </w:pPr>
            <w:r w:rsidRPr="008C3A6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283BEDC2" w14:textId="77777777" w:rsidR="005A1562" w:rsidRPr="008C3A6F" w:rsidRDefault="005A1562" w:rsidP="00B22063">
            <w:pPr>
              <w:spacing w:after="0"/>
              <w:rPr>
                <w:b/>
                <w:bCs/>
                <w:sz w:val="18"/>
                <w:szCs w:val="18"/>
              </w:rPr>
            </w:pPr>
            <w:r w:rsidRPr="008C3A6F">
              <w:rPr>
                <w:b/>
                <w:bCs/>
                <w:sz w:val="18"/>
                <w:szCs w:val="18"/>
              </w:rPr>
              <w:t>Unidades</w:t>
            </w:r>
          </w:p>
        </w:tc>
      </w:tr>
      <w:tr w:rsidR="000418C3" w:rsidRPr="008C3A6F" w14:paraId="103B6E3B" w14:textId="77777777" w:rsidTr="0059550E">
        <w:trPr>
          <w:trHeight w:val="259"/>
          <w:jc w:val="center"/>
        </w:trPr>
        <w:tc>
          <w:tcPr>
            <w:tcW w:w="2495" w:type="dxa"/>
            <w:tcBorders>
              <w:top w:val="single" w:sz="4" w:space="0" w:color="D9D9D9" w:themeColor="background1" w:themeShade="D9"/>
              <w:bottom w:val="nil"/>
            </w:tcBorders>
            <w:shd w:val="clear" w:color="auto" w:fill="auto"/>
            <w:noWrap/>
            <w:vAlign w:val="center"/>
          </w:tcPr>
          <w:p w14:paraId="1FA86AB0" w14:textId="0AA8C0D6" w:rsidR="000418C3" w:rsidRPr="008C3A6F" w:rsidRDefault="000418C3" w:rsidP="00ED015B">
            <w:pPr>
              <w:spacing w:after="0"/>
              <w:rPr>
                <w:sz w:val="18"/>
                <w:szCs w:val="18"/>
              </w:rPr>
            </w:pPr>
            <w:r w:rsidRPr="008C3A6F">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1B119604" w14:textId="654E1873" w:rsidR="000418C3" w:rsidRPr="008C3A6F" w:rsidRDefault="003C5473" w:rsidP="00ED015B">
            <w:pPr>
              <w:spacing w:after="0"/>
              <w:rPr>
                <w:sz w:val="18"/>
                <w:szCs w:val="18"/>
              </w:rPr>
            </w:pPr>
            <w:r w:rsidRPr="008C3A6F">
              <w:rPr>
                <w:sz w:val="18"/>
                <w:szCs w:val="18"/>
              </w:rPr>
              <w:t>7.496</w:t>
            </w:r>
          </w:p>
        </w:tc>
        <w:tc>
          <w:tcPr>
            <w:tcW w:w="1845" w:type="dxa"/>
            <w:tcBorders>
              <w:top w:val="single" w:sz="4" w:space="0" w:color="D9D9D9" w:themeColor="background1" w:themeShade="D9"/>
              <w:bottom w:val="nil"/>
            </w:tcBorders>
            <w:shd w:val="clear" w:color="auto" w:fill="auto"/>
            <w:noWrap/>
            <w:vAlign w:val="center"/>
          </w:tcPr>
          <w:p w14:paraId="0CB4D426" w14:textId="41CC2A02" w:rsidR="000418C3" w:rsidRPr="008C3A6F" w:rsidRDefault="003C5473" w:rsidP="00ED015B">
            <w:pPr>
              <w:spacing w:after="0"/>
              <w:rPr>
                <w:sz w:val="18"/>
                <w:szCs w:val="18"/>
              </w:rPr>
            </w:pPr>
            <w:r w:rsidRPr="008C3A6F">
              <w:rPr>
                <w:sz w:val="18"/>
                <w:szCs w:val="18"/>
              </w:rPr>
              <w:t>[kWh/año]</w:t>
            </w:r>
          </w:p>
        </w:tc>
      </w:tr>
      <w:tr w:rsidR="00ED015B" w:rsidRPr="008C3A6F" w14:paraId="5B57C1F2" w14:textId="77777777" w:rsidTr="0059550E">
        <w:trPr>
          <w:trHeight w:val="259"/>
          <w:jc w:val="center"/>
        </w:trPr>
        <w:tc>
          <w:tcPr>
            <w:tcW w:w="2495" w:type="dxa"/>
            <w:tcBorders>
              <w:top w:val="nil"/>
              <w:bottom w:val="nil"/>
            </w:tcBorders>
            <w:shd w:val="clear" w:color="auto" w:fill="auto"/>
            <w:noWrap/>
            <w:vAlign w:val="center"/>
          </w:tcPr>
          <w:p w14:paraId="5796064C" w14:textId="77777777" w:rsidR="00ED015B" w:rsidRPr="008C3A6F" w:rsidRDefault="00ED015B" w:rsidP="00ED015B">
            <w:pPr>
              <w:spacing w:after="0"/>
              <w:rPr>
                <w:sz w:val="18"/>
                <w:szCs w:val="18"/>
              </w:rPr>
            </w:pPr>
            <w:r w:rsidRPr="008C3A6F">
              <w:rPr>
                <w:sz w:val="18"/>
                <w:szCs w:val="18"/>
              </w:rPr>
              <w:t>Ahorro anual de dinero</w:t>
            </w:r>
          </w:p>
        </w:tc>
        <w:tc>
          <w:tcPr>
            <w:tcW w:w="1996" w:type="dxa"/>
            <w:tcBorders>
              <w:top w:val="nil"/>
              <w:bottom w:val="nil"/>
            </w:tcBorders>
            <w:shd w:val="clear" w:color="auto" w:fill="auto"/>
            <w:noWrap/>
            <w:vAlign w:val="center"/>
          </w:tcPr>
          <w:p w14:paraId="317C87B3" w14:textId="2699111A" w:rsidR="00ED015B" w:rsidRPr="008C3A6F" w:rsidRDefault="00ED015B" w:rsidP="00ED015B">
            <w:pPr>
              <w:spacing w:after="0"/>
              <w:rPr>
                <w:sz w:val="18"/>
                <w:szCs w:val="18"/>
              </w:rPr>
            </w:pPr>
            <w:r w:rsidRPr="008C3A6F">
              <w:rPr>
                <w:sz w:val="18"/>
                <w:szCs w:val="18"/>
              </w:rPr>
              <w:t>$ 4.545.858</w:t>
            </w:r>
          </w:p>
        </w:tc>
        <w:tc>
          <w:tcPr>
            <w:tcW w:w="1845" w:type="dxa"/>
            <w:tcBorders>
              <w:top w:val="nil"/>
              <w:bottom w:val="nil"/>
            </w:tcBorders>
            <w:shd w:val="clear" w:color="auto" w:fill="auto"/>
            <w:noWrap/>
            <w:vAlign w:val="center"/>
          </w:tcPr>
          <w:p w14:paraId="116E9BB2" w14:textId="77777777" w:rsidR="00ED015B" w:rsidRPr="008C3A6F" w:rsidRDefault="00ED015B" w:rsidP="00ED015B">
            <w:pPr>
              <w:spacing w:after="0"/>
              <w:rPr>
                <w:sz w:val="18"/>
                <w:szCs w:val="18"/>
              </w:rPr>
            </w:pPr>
            <w:r w:rsidRPr="008C3A6F">
              <w:rPr>
                <w:sz w:val="18"/>
                <w:szCs w:val="18"/>
              </w:rPr>
              <w:t>[$COP/año]</w:t>
            </w:r>
          </w:p>
        </w:tc>
      </w:tr>
      <w:tr w:rsidR="00ED015B" w:rsidRPr="008C3A6F" w14:paraId="5094F0B5" w14:textId="77777777" w:rsidTr="0059550E">
        <w:trPr>
          <w:trHeight w:val="259"/>
          <w:jc w:val="center"/>
        </w:trPr>
        <w:tc>
          <w:tcPr>
            <w:tcW w:w="2495" w:type="dxa"/>
            <w:tcBorders>
              <w:bottom w:val="nil"/>
            </w:tcBorders>
            <w:shd w:val="clear" w:color="auto" w:fill="auto"/>
            <w:noWrap/>
            <w:vAlign w:val="center"/>
          </w:tcPr>
          <w:p w14:paraId="50B8494A" w14:textId="77777777" w:rsidR="00ED015B" w:rsidRPr="008C3A6F" w:rsidRDefault="00ED015B" w:rsidP="00ED015B">
            <w:pPr>
              <w:spacing w:after="0"/>
              <w:rPr>
                <w:sz w:val="18"/>
                <w:szCs w:val="18"/>
              </w:rPr>
            </w:pPr>
            <w:r w:rsidRPr="008C3A6F">
              <w:rPr>
                <w:sz w:val="18"/>
                <w:szCs w:val="18"/>
              </w:rPr>
              <w:t>Ahorro porcentual</w:t>
            </w:r>
          </w:p>
        </w:tc>
        <w:tc>
          <w:tcPr>
            <w:tcW w:w="1996" w:type="dxa"/>
            <w:tcBorders>
              <w:bottom w:val="nil"/>
            </w:tcBorders>
            <w:shd w:val="clear" w:color="auto" w:fill="auto"/>
            <w:noWrap/>
            <w:vAlign w:val="center"/>
          </w:tcPr>
          <w:p w14:paraId="48E076B2" w14:textId="661559CF" w:rsidR="00ED015B" w:rsidRPr="008C3A6F" w:rsidRDefault="00ED015B" w:rsidP="00ED015B">
            <w:pPr>
              <w:spacing w:after="0"/>
              <w:rPr>
                <w:sz w:val="18"/>
                <w:szCs w:val="18"/>
              </w:rPr>
            </w:pPr>
            <w:r w:rsidRPr="008C3A6F">
              <w:rPr>
                <w:sz w:val="18"/>
                <w:szCs w:val="18"/>
              </w:rPr>
              <w:t>0,63</w:t>
            </w:r>
          </w:p>
        </w:tc>
        <w:tc>
          <w:tcPr>
            <w:tcW w:w="1845" w:type="dxa"/>
            <w:tcBorders>
              <w:bottom w:val="nil"/>
            </w:tcBorders>
            <w:shd w:val="clear" w:color="auto" w:fill="auto"/>
            <w:noWrap/>
            <w:vAlign w:val="center"/>
          </w:tcPr>
          <w:p w14:paraId="66366A32" w14:textId="77777777" w:rsidR="00ED015B" w:rsidRPr="008C3A6F" w:rsidRDefault="00ED015B" w:rsidP="00ED015B">
            <w:pPr>
              <w:spacing w:after="0"/>
              <w:rPr>
                <w:sz w:val="18"/>
                <w:szCs w:val="18"/>
              </w:rPr>
            </w:pPr>
            <w:r w:rsidRPr="008C3A6F">
              <w:rPr>
                <w:sz w:val="18"/>
                <w:szCs w:val="18"/>
              </w:rPr>
              <w:t>[%]</w:t>
            </w:r>
          </w:p>
        </w:tc>
      </w:tr>
      <w:tr w:rsidR="00ED015B" w:rsidRPr="008C3A6F" w14:paraId="7E8F9951" w14:textId="77777777" w:rsidTr="0059550E">
        <w:trPr>
          <w:trHeight w:val="282"/>
          <w:jc w:val="center"/>
        </w:trPr>
        <w:tc>
          <w:tcPr>
            <w:tcW w:w="2495" w:type="dxa"/>
            <w:tcBorders>
              <w:top w:val="nil"/>
            </w:tcBorders>
            <w:shd w:val="clear" w:color="auto" w:fill="auto"/>
            <w:noWrap/>
            <w:vAlign w:val="center"/>
            <w:hideMark/>
          </w:tcPr>
          <w:p w14:paraId="7CE322D9" w14:textId="77777777" w:rsidR="00ED015B" w:rsidRPr="008C3A6F" w:rsidRDefault="00ED015B" w:rsidP="00ED015B">
            <w:pPr>
              <w:spacing w:after="0"/>
              <w:rPr>
                <w:sz w:val="18"/>
                <w:szCs w:val="18"/>
              </w:rPr>
            </w:pPr>
            <w:r w:rsidRPr="008C3A6F">
              <w:rPr>
                <w:sz w:val="18"/>
                <w:szCs w:val="18"/>
              </w:rPr>
              <w:t>Payback</w:t>
            </w:r>
          </w:p>
        </w:tc>
        <w:tc>
          <w:tcPr>
            <w:tcW w:w="1996" w:type="dxa"/>
            <w:tcBorders>
              <w:top w:val="nil"/>
            </w:tcBorders>
            <w:shd w:val="clear" w:color="auto" w:fill="auto"/>
            <w:noWrap/>
            <w:vAlign w:val="center"/>
            <w:hideMark/>
          </w:tcPr>
          <w:p w14:paraId="30BCC988" w14:textId="507E738D" w:rsidR="00ED015B" w:rsidRPr="008C3A6F" w:rsidRDefault="00ED015B" w:rsidP="00ED015B">
            <w:pPr>
              <w:spacing w:after="0"/>
              <w:rPr>
                <w:sz w:val="18"/>
                <w:szCs w:val="18"/>
              </w:rPr>
            </w:pPr>
            <w:r w:rsidRPr="008C3A6F">
              <w:rPr>
                <w:sz w:val="18"/>
                <w:szCs w:val="18"/>
              </w:rPr>
              <w:t>7,3</w:t>
            </w:r>
          </w:p>
        </w:tc>
        <w:tc>
          <w:tcPr>
            <w:tcW w:w="1845" w:type="dxa"/>
            <w:tcBorders>
              <w:top w:val="nil"/>
            </w:tcBorders>
            <w:shd w:val="clear" w:color="auto" w:fill="auto"/>
            <w:noWrap/>
            <w:vAlign w:val="center"/>
            <w:hideMark/>
          </w:tcPr>
          <w:p w14:paraId="558C330F" w14:textId="77777777" w:rsidR="00ED015B" w:rsidRPr="008C3A6F" w:rsidRDefault="00ED015B" w:rsidP="00ED015B">
            <w:pPr>
              <w:spacing w:after="0"/>
              <w:rPr>
                <w:sz w:val="18"/>
                <w:szCs w:val="18"/>
              </w:rPr>
            </w:pPr>
            <w:r w:rsidRPr="008C3A6F">
              <w:rPr>
                <w:sz w:val="18"/>
                <w:szCs w:val="18"/>
              </w:rPr>
              <w:t>[años]</w:t>
            </w:r>
          </w:p>
        </w:tc>
      </w:tr>
      <w:tr w:rsidR="00ED015B" w:rsidRPr="008C3A6F" w14:paraId="088B5A67" w14:textId="77777777" w:rsidTr="0059550E">
        <w:trPr>
          <w:trHeight w:val="259"/>
          <w:jc w:val="center"/>
        </w:trPr>
        <w:tc>
          <w:tcPr>
            <w:tcW w:w="2495" w:type="dxa"/>
            <w:shd w:val="clear" w:color="auto" w:fill="auto"/>
            <w:noWrap/>
            <w:vAlign w:val="center"/>
            <w:hideMark/>
          </w:tcPr>
          <w:p w14:paraId="0896576A" w14:textId="77777777" w:rsidR="00ED015B" w:rsidRPr="008C3A6F" w:rsidRDefault="00ED015B" w:rsidP="00ED015B">
            <w:pPr>
              <w:spacing w:after="0"/>
              <w:rPr>
                <w:sz w:val="18"/>
                <w:szCs w:val="18"/>
              </w:rPr>
            </w:pPr>
            <w:r w:rsidRPr="008C3A6F">
              <w:rPr>
                <w:sz w:val="18"/>
                <w:szCs w:val="18"/>
              </w:rPr>
              <w:t>Reducción de GEI</w:t>
            </w:r>
          </w:p>
        </w:tc>
        <w:tc>
          <w:tcPr>
            <w:tcW w:w="1996" w:type="dxa"/>
            <w:shd w:val="clear" w:color="auto" w:fill="auto"/>
            <w:noWrap/>
            <w:vAlign w:val="center"/>
            <w:hideMark/>
          </w:tcPr>
          <w:p w14:paraId="0AA4279F" w14:textId="7AFE4B5D" w:rsidR="00ED015B" w:rsidRPr="008C3A6F" w:rsidRDefault="000C1685" w:rsidP="00ED015B">
            <w:pPr>
              <w:spacing w:after="0"/>
              <w:rPr>
                <w:sz w:val="18"/>
                <w:szCs w:val="18"/>
              </w:rPr>
            </w:pPr>
            <w:r>
              <w:rPr>
                <w:sz w:val="18"/>
                <w:szCs w:val="18"/>
              </w:rPr>
              <w:t>2</w:t>
            </w:r>
            <w:r w:rsidR="00ED015B" w:rsidRPr="008C3A6F">
              <w:rPr>
                <w:sz w:val="18"/>
                <w:szCs w:val="18"/>
              </w:rPr>
              <w:t>,</w:t>
            </w:r>
            <w:r>
              <w:rPr>
                <w:sz w:val="18"/>
                <w:szCs w:val="18"/>
              </w:rPr>
              <w:t>93</w:t>
            </w:r>
          </w:p>
        </w:tc>
        <w:tc>
          <w:tcPr>
            <w:tcW w:w="1845" w:type="dxa"/>
            <w:shd w:val="clear" w:color="auto" w:fill="auto"/>
            <w:noWrap/>
            <w:vAlign w:val="center"/>
            <w:hideMark/>
          </w:tcPr>
          <w:p w14:paraId="5690B562" w14:textId="77777777" w:rsidR="00ED015B" w:rsidRPr="008C3A6F" w:rsidRDefault="00ED015B" w:rsidP="00ED015B">
            <w:pPr>
              <w:spacing w:after="0"/>
              <w:rPr>
                <w:sz w:val="18"/>
                <w:szCs w:val="18"/>
              </w:rPr>
            </w:pPr>
            <w:r w:rsidRPr="008C3A6F">
              <w:rPr>
                <w:sz w:val="18"/>
                <w:szCs w:val="18"/>
              </w:rPr>
              <w:t>[tCO</w:t>
            </w:r>
            <w:r w:rsidRPr="0033123E">
              <w:rPr>
                <w:sz w:val="18"/>
                <w:szCs w:val="18"/>
                <w:vertAlign w:val="subscript"/>
              </w:rPr>
              <w:t>2</w:t>
            </w:r>
            <w:r w:rsidRPr="008C3A6F">
              <w:rPr>
                <w:sz w:val="18"/>
                <w:szCs w:val="18"/>
              </w:rPr>
              <w:t>-eq/año]</w:t>
            </w:r>
          </w:p>
        </w:tc>
      </w:tr>
    </w:tbl>
    <w:p w14:paraId="4FCC09A7" w14:textId="77777777" w:rsidR="00651BC7" w:rsidRDefault="00651BC7" w:rsidP="0033123E"/>
    <w:p w14:paraId="6172003B" w14:textId="01CC458D" w:rsidR="00ED015B" w:rsidRPr="00CD6661" w:rsidRDefault="00651BC7" w:rsidP="00ED015B">
      <w:pPr>
        <w:pStyle w:val="Ttulo3"/>
        <w:rPr>
          <w:rFonts w:asciiTheme="minorHAnsi" w:hAnsiTheme="minorHAnsi"/>
        </w:rPr>
      </w:pPr>
      <w:bookmarkStart w:id="191" w:name="_Toc147940080"/>
      <w:bookmarkStart w:id="192" w:name="_Toc163577916"/>
      <w:r>
        <w:t xml:space="preserve">(ECM-15) </w:t>
      </w:r>
      <w:r w:rsidR="0031473B">
        <w:t>Cambio tecnológico de bombas de vacío</w:t>
      </w:r>
      <w:bookmarkEnd w:id="191"/>
      <w:bookmarkEnd w:id="192"/>
      <w:r w:rsidR="00ED015B">
        <w:t xml:space="preserve"> </w:t>
      </w:r>
    </w:p>
    <w:p w14:paraId="6D7FC128" w14:textId="77777777" w:rsidR="00ED015B" w:rsidRPr="008C19B0" w:rsidRDefault="00ED015B" w:rsidP="00ED015B">
      <w:pPr>
        <w:rPr>
          <w:b/>
          <w:bCs/>
          <w:i/>
          <w:iCs/>
        </w:rPr>
      </w:pPr>
      <w:r w:rsidRPr="008C19B0">
        <w:rPr>
          <w:b/>
          <w:bCs/>
          <w:i/>
          <w:iCs/>
        </w:rPr>
        <w:t>Estado actual</w:t>
      </w:r>
    </w:p>
    <w:p w14:paraId="616CBB0F" w14:textId="4DF16FC5" w:rsidR="00651BC7" w:rsidRDefault="00506934" w:rsidP="002208F2">
      <w:r w:rsidRPr="00506934">
        <w:t>Las bombas de vacío del Hospital Santa Clara son unidades antiguas con motores de 10 HP que pueden tener una eficiencia máxima del 87% debido a que utilizan motores estándar. Estos sistemas también presentan problemas de mantenimiento, y se requiere un aumento de capacidad para satisfacer los picos de demanda de vacío en la instalación</w:t>
      </w:r>
      <w:r w:rsidR="00651BC7">
        <w:t xml:space="preserve">. </w:t>
      </w:r>
    </w:p>
    <w:p w14:paraId="08811BCF" w14:textId="52666875" w:rsidR="00ED015B" w:rsidRPr="009B25E8" w:rsidRDefault="00ED015B" w:rsidP="002208F2">
      <w:pPr>
        <w:rPr>
          <w:b/>
          <w:bCs/>
          <w:i/>
          <w:iCs/>
        </w:rPr>
      </w:pPr>
      <w:r w:rsidRPr="009B25E8">
        <w:rPr>
          <w:b/>
          <w:bCs/>
          <w:i/>
          <w:iCs/>
        </w:rPr>
        <w:t>Solución Propuesta</w:t>
      </w:r>
    </w:p>
    <w:p w14:paraId="68847764" w14:textId="1F566347" w:rsidR="00531D87" w:rsidRDefault="00506934" w:rsidP="00531D87">
      <w:r w:rsidRPr="00506934">
        <w:t>Se propone reemplazar el sistema de bombas de vacío por un banco de bombas de vacío de alta eficiencia, que puede acoplarse al tanque pulmón actual en caso de necesidad. Estas bombas tienen capacidades de 10 a 20 HP y pueden alcanzar una presión de vacío de hasta 13,3 mbar. Los motores de estas bombas son de alta eficiencia y pueden lograr niveles de eficiencia del 93-94% a máxima carga. Con esta actualización tecnológica, se podría lograr una reducción del consumo de energía de entre el 5% y el 7% en promedio mensual.</w:t>
      </w:r>
    </w:p>
    <w:p w14:paraId="1B6660DB" w14:textId="3639F54E" w:rsidR="00ED015B" w:rsidRPr="008C19B0" w:rsidRDefault="00ED015B" w:rsidP="00531D87">
      <w:pPr>
        <w:rPr>
          <w:b/>
          <w:bCs/>
          <w:i/>
          <w:iCs/>
        </w:rPr>
      </w:pPr>
      <w:r w:rsidRPr="008C19B0">
        <w:rPr>
          <w:b/>
          <w:bCs/>
          <w:i/>
          <w:iCs/>
        </w:rPr>
        <w:t>CAPEX</w:t>
      </w:r>
    </w:p>
    <w:p w14:paraId="419E8361" w14:textId="6FF52FF3" w:rsidR="00ED015B" w:rsidRDefault="185975C6" w:rsidP="00ED015B">
      <w:r>
        <w:t>Para esta medida d</w:t>
      </w:r>
      <w:r w:rsidRPr="00651BC7">
        <w:t>e eficiencia energética se tiene la siguiente descripción de la inversión estimada en la siguiente</w:t>
      </w:r>
      <w:r w:rsidR="00271A2F">
        <w:t xml:space="preserve"> tabla</w:t>
      </w:r>
      <w:r w:rsidRPr="00651BC7">
        <w:t>.</w:t>
      </w:r>
    </w:p>
    <w:p w14:paraId="0BADFC01" w14:textId="77777777" w:rsidR="000C1685" w:rsidRDefault="000C1685" w:rsidP="00ED015B"/>
    <w:p w14:paraId="7C863A50" w14:textId="77777777" w:rsidR="000C1685" w:rsidRPr="008C19B0" w:rsidRDefault="000C1685" w:rsidP="00ED015B"/>
    <w:p w14:paraId="79230790" w14:textId="6919AC4A" w:rsidR="00ED015B" w:rsidRPr="00D3458A" w:rsidRDefault="00ED015B" w:rsidP="0059550E">
      <w:pPr>
        <w:pStyle w:val="Descripcin"/>
        <w:keepNext/>
        <w:spacing w:after="0"/>
        <w:jc w:val="center"/>
        <w:rPr>
          <w:b/>
          <w:bCs/>
          <w:i w:val="0"/>
          <w:iCs w:val="0"/>
          <w:color w:val="000000" w:themeColor="text1"/>
        </w:rPr>
      </w:pPr>
      <w:bookmarkStart w:id="193" w:name="_Ref146708899"/>
      <w:r w:rsidRPr="00D3458A">
        <w:rPr>
          <w:b/>
          <w:bCs/>
          <w:i w:val="0"/>
          <w:iCs w:val="0"/>
          <w:color w:val="000000" w:themeColor="text1"/>
        </w:rPr>
        <w:lastRenderedPageBreak/>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38</w:t>
      </w:r>
      <w:r w:rsidRPr="00D3458A">
        <w:rPr>
          <w:b/>
          <w:bCs/>
          <w:i w:val="0"/>
          <w:iCs w:val="0"/>
          <w:color w:val="000000" w:themeColor="text1"/>
        </w:rPr>
        <w:fldChar w:fldCharType="end"/>
      </w:r>
      <w:bookmarkEnd w:id="193"/>
      <w:r w:rsidRPr="00D3458A">
        <w:rPr>
          <w:b/>
          <w:bCs/>
          <w:i w:val="0"/>
          <w:iCs w:val="0"/>
          <w:color w:val="000000" w:themeColor="text1"/>
        </w:rPr>
        <w:t>. Descripción CAPEX para ECM-</w:t>
      </w:r>
      <w:r>
        <w:rPr>
          <w:b/>
          <w:bCs/>
          <w:i w:val="0"/>
          <w:iCs w:val="0"/>
          <w:color w:val="000000" w:themeColor="text1"/>
        </w:rPr>
        <w:t>15</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ED015B" w:rsidRPr="00651BC7" w14:paraId="2E7BD516" w14:textId="77777777" w:rsidTr="0059550E">
        <w:trPr>
          <w:trHeight w:val="106"/>
          <w:jc w:val="center"/>
        </w:trPr>
        <w:tc>
          <w:tcPr>
            <w:tcW w:w="2535" w:type="dxa"/>
            <w:shd w:val="clear" w:color="auto" w:fill="00B050"/>
            <w:noWrap/>
            <w:vAlign w:val="center"/>
            <w:hideMark/>
          </w:tcPr>
          <w:p w14:paraId="4FE60BA8" w14:textId="77777777" w:rsidR="00ED015B" w:rsidRPr="00651BC7" w:rsidRDefault="00ED015B" w:rsidP="00B22063">
            <w:pPr>
              <w:spacing w:after="0"/>
              <w:jc w:val="left"/>
              <w:rPr>
                <w:b/>
                <w:color w:val="FFFFFF"/>
                <w:sz w:val="18"/>
                <w:szCs w:val="18"/>
              </w:rPr>
            </w:pPr>
            <w:r w:rsidRPr="00651BC7">
              <w:rPr>
                <w:b/>
                <w:color w:val="FFFFFF"/>
                <w:sz w:val="18"/>
                <w:szCs w:val="18"/>
              </w:rPr>
              <w:t>CAPEX</w:t>
            </w:r>
          </w:p>
        </w:tc>
        <w:tc>
          <w:tcPr>
            <w:tcW w:w="1743" w:type="dxa"/>
            <w:shd w:val="clear" w:color="auto" w:fill="00B050"/>
            <w:noWrap/>
            <w:vAlign w:val="center"/>
            <w:hideMark/>
          </w:tcPr>
          <w:p w14:paraId="475A1F0C" w14:textId="77777777" w:rsidR="00ED015B" w:rsidRPr="00651BC7" w:rsidRDefault="00ED015B" w:rsidP="00B22063">
            <w:pPr>
              <w:spacing w:after="0"/>
              <w:jc w:val="left"/>
              <w:rPr>
                <w:b/>
                <w:bCs/>
                <w:color w:val="FFFFFF"/>
                <w:sz w:val="18"/>
                <w:szCs w:val="18"/>
              </w:rPr>
            </w:pPr>
          </w:p>
        </w:tc>
        <w:tc>
          <w:tcPr>
            <w:tcW w:w="1044" w:type="dxa"/>
            <w:shd w:val="clear" w:color="auto" w:fill="00B050"/>
            <w:noWrap/>
            <w:vAlign w:val="center"/>
            <w:hideMark/>
          </w:tcPr>
          <w:p w14:paraId="6765E23A" w14:textId="77777777" w:rsidR="00ED015B" w:rsidRPr="00651BC7" w:rsidRDefault="00ED015B" w:rsidP="00B22063">
            <w:pPr>
              <w:spacing w:after="0"/>
              <w:jc w:val="left"/>
              <w:rPr>
                <w:b/>
                <w:bCs/>
                <w:color w:val="FFFFFF"/>
                <w:sz w:val="18"/>
                <w:szCs w:val="18"/>
              </w:rPr>
            </w:pPr>
          </w:p>
        </w:tc>
        <w:tc>
          <w:tcPr>
            <w:tcW w:w="1871" w:type="dxa"/>
            <w:shd w:val="clear" w:color="auto" w:fill="00B050"/>
            <w:noWrap/>
            <w:vAlign w:val="center"/>
            <w:hideMark/>
          </w:tcPr>
          <w:p w14:paraId="4AA4C73A" w14:textId="77777777" w:rsidR="00ED015B" w:rsidRPr="00651BC7" w:rsidRDefault="00ED015B" w:rsidP="00B22063">
            <w:pPr>
              <w:spacing w:after="0"/>
              <w:jc w:val="left"/>
              <w:rPr>
                <w:b/>
                <w:bCs/>
                <w:color w:val="FFFFFF"/>
                <w:sz w:val="18"/>
                <w:szCs w:val="18"/>
              </w:rPr>
            </w:pPr>
          </w:p>
        </w:tc>
      </w:tr>
      <w:tr w:rsidR="00ED015B" w:rsidRPr="00651BC7" w14:paraId="481139BE"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5FAA7EBD" w14:textId="77777777" w:rsidR="00ED015B" w:rsidRPr="00651BC7" w:rsidRDefault="00ED015B" w:rsidP="00B22063">
            <w:pPr>
              <w:spacing w:after="0"/>
              <w:jc w:val="left"/>
              <w:rPr>
                <w:b/>
                <w:bCs/>
                <w:sz w:val="18"/>
                <w:szCs w:val="18"/>
              </w:rPr>
            </w:pPr>
            <w:r w:rsidRPr="00651BC7">
              <w:rPr>
                <w:b/>
                <w:bCs/>
                <w:sz w:val="18"/>
                <w:szCs w:val="18"/>
              </w:rPr>
              <w:t>Descripción</w:t>
            </w:r>
          </w:p>
        </w:tc>
        <w:tc>
          <w:tcPr>
            <w:tcW w:w="1743" w:type="dxa"/>
            <w:tcBorders>
              <w:bottom w:val="single" w:sz="4" w:space="0" w:color="D9D9D9" w:themeColor="background1" w:themeShade="D9"/>
            </w:tcBorders>
            <w:shd w:val="clear" w:color="auto" w:fill="auto"/>
            <w:noWrap/>
            <w:vAlign w:val="center"/>
            <w:hideMark/>
          </w:tcPr>
          <w:p w14:paraId="2ACCF905" w14:textId="77777777" w:rsidR="00ED015B" w:rsidRPr="00651BC7" w:rsidRDefault="00ED015B" w:rsidP="00B22063">
            <w:pPr>
              <w:spacing w:after="0"/>
              <w:jc w:val="left"/>
              <w:rPr>
                <w:b/>
                <w:bCs/>
                <w:sz w:val="18"/>
                <w:szCs w:val="18"/>
              </w:rPr>
            </w:pPr>
            <w:r w:rsidRPr="00651BC7">
              <w:rPr>
                <w:b/>
                <w:bCs/>
                <w:sz w:val="18"/>
                <w:szCs w:val="18"/>
              </w:rPr>
              <w:t>Valor unitario [$COP]</w:t>
            </w:r>
          </w:p>
        </w:tc>
        <w:tc>
          <w:tcPr>
            <w:tcW w:w="1044" w:type="dxa"/>
            <w:tcBorders>
              <w:bottom w:val="single" w:sz="4" w:space="0" w:color="D9D9D9" w:themeColor="background1" w:themeShade="D9"/>
            </w:tcBorders>
            <w:shd w:val="clear" w:color="auto" w:fill="auto"/>
            <w:noWrap/>
            <w:vAlign w:val="center"/>
            <w:hideMark/>
          </w:tcPr>
          <w:p w14:paraId="1479FEEC" w14:textId="77777777" w:rsidR="00ED015B" w:rsidRPr="00651BC7" w:rsidRDefault="00ED015B" w:rsidP="00B22063">
            <w:pPr>
              <w:spacing w:after="0"/>
              <w:jc w:val="left"/>
              <w:rPr>
                <w:b/>
                <w:bCs/>
                <w:sz w:val="18"/>
                <w:szCs w:val="18"/>
              </w:rPr>
            </w:pPr>
            <w:r w:rsidRPr="00651BC7">
              <w:rPr>
                <w:b/>
                <w:bCs/>
                <w:sz w:val="18"/>
                <w:szCs w:val="18"/>
              </w:rPr>
              <w:t>Cantidad</w:t>
            </w:r>
          </w:p>
        </w:tc>
        <w:tc>
          <w:tcPr>
            <w:tcW w:w="1871" w:type="dxa"/>
            <w:tcBorders>
              <w:bottom w:val="single" w:sz="4" w:space="0" w:color="D9D9D9" w:themeColor="background1" w:themeShade="D9"/>
            </w:tcBorders>
            <w:shd w:val="clear" w:color="auto" w:fill="auto"/>
            <w:noWrap/>
            <w:vAlign w:val="center"/>
            <w:hideMark/>
          </w:tcPr>
          <w:p w14:paraId="27356FDD" w14:textId="6B62C1CF" w:rsidR="00ED015B" w:rsidRPr="00651BC7" w:rsidRDefault="00E06D10" w:rsidP="00B22063">
            <w:pPr>
              <w:spacing w:after="0"/>
              <w:jc w:val="left"/>
              <w:rPr>
                <w:b/>
                <w:bCs/>
                <w:sz w:val="18"/>
                <w:szCs w:val="18"/>
              </w:rPr>
            </w:pPr>
            <w:r w:rsidRPr="00E06D10">
              <w:rPr>
                <w:b/>
                <w:bCs/>
                <w:sz w:val="18"/>
                <w:szCs w:val="18"/>
              </w:rPr>
              <w:t>Valor total de Inversión [$COP]</w:t>
            </w:r>
          </w:p>
        </w:tc>
      </w:tr>
      <w:tr w:rsidR="00C26126" w:rsidRPr="00651BC7" w14:paraId="5B9D5F56"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57E0FA4D" w14:textId="53A3D4A1" w:rsidR="00C26126" w:rsidRPr="00651BC7" w:rsidRDefault="00C26126" w:rsidP="00C26126">
            <w:pPr>
              <w:spacing w:after="0"/>
              <w:jc w:val="left"/>
              <w:rPr>
                <w:sz w:val="18"/>
                <w:szCs w:val="18"/>
              </w:rPr>
            </w:pPr>
            <w:r w:rsidRPr="00651BC7">
              <w:rPr>
                <w:sz w:val="18"/>
                <w:szCs w:val="18"/>
              </w:rPr>
              <w:t>Banco de 2 bombas de vacío 10-15 HP</w:t>
            </w:r>
          </w:p>
        </w:tc>
        <w:tc>
          <w:tcPr>
            <w:tcW w:w="1743" w:type="dxa"/>
            <w:tcBorders>
              <w:top w:val="single" w:sz="4" w:space="0" w:color="D9D9D9" w:themeColor="background1" w:themeShade="D9"/>
            </w:tcBorders>
            <w:shd w:val="clear" w:color="auto" w:fill="auto"/>
            <w:noWrap/>
            <w:vAlign w:val="center"/>
          </w:tcPr>
          <w:p w14:paraId="6CEF325D" w14:textId="4275CF68" w:rsidR="00C26126" w:rsidRPr="00651BC7" w:rsidRDefault="00C26126" w:rsidP="00C26126">
            <w:pPr>
              <w:spacing w:after="0"/>
              <w:jc w:val="left"/>
              <w:rPr>
                <w:sz w:val="18"/>
                <w:szCs w:val="18"/>
              </w:rPr>
            </w:pPr>
            <w:r w:rsidRPr="00651BC7">
              <w:rPr>
                <w:sz w:val="18"/>
                <w:szCs w:val="18"/>
              </w:rPr>
              <w:t xml:space="preserve"> $         6.704.544 </w:t>
            </w:r>
          </w:p>
        </w:tc>
        <w:tc>
          <w:tcPr>
            <w:tcW w:w="1044" w:type="dxa"/>
            <w:tcBorders>
              <w:top w:val="single" w:sz="4" w:space="0" w:color="D9D9D9" w:themeColor="background1" w:themeShade="D9"/>
            </w:tcBorders>
            <w:shd w:val="clear" w:color="auto" w:fill="auto"/>
            <w:noWrap/>
            <w:vAlign w:val="center"/>
          </w:tcPr>
          <w:p w14:paraId="2F6C042F" w14:textId="48B26380" w:rsidR="00C26126" w:rsidRPr="00651BC7" w:rsidRDefault="00C26126" w:rsidP="00C26126">
            <w:pPr>
              <w:spacing w:after="0"/>
              <w:jc w:val="left"/>
              <w:rPr>
                <w:sz w:val="18"/>
                <w:szCs w:val="18"/>
              </w:rPr>
            </w:pPr>
            <w:r w:rsidRPr="00651BC7">
              <w:rPr>
                <w:sz w:val="18"/>
                <w:szCs w:val="18"/>
              </w:rPr>
              <w:t>1</w:t>
            </w:r>
          </w:p>
        </w:tc>
        <w:tc>
          <w:tcPr>
            <w:tcW w:w="1871" w:type="dxa"/>
            <w:tcBorders>
              <w:top w:val="single" w:sz="4" w:space="0" w:color="D9D9D9" w:themeColor="background1" w:themeShade="D9"/>
            </w:tcBorders>
            <w:shd w:val="clear" w:color="auto" w:fill="auto"/>
            <w:noWrap/>
            <w:vAlign w:val="center"/>
          </w:tcPr>
          <w:p w14:paraId="5DE95637" w14:textId="59D74C80" w:rsidR="00C26126" w:rsidRPr="00651BC7" w:rsidRDefault="00C26126" w:rsidP="00C26126">
            <w:pPr>
              <w:spacing w:after="0"/>
              <w:jc w:val="left"/>
              <w:rPr>
                <w:sz w:val="18"/>
                <w:szCs w:val="18"/>
              </w:rPr>
            </w:pPr>
            <w:r w:rsidRPr="00651BC7">
              <w:rPr>
                <w:sz w:val="18"/>
                <w:szCs w:val="18"/>
              </w:rPr>
              <w:t xml:space="preserve"> $            6.704.544 </w:t>
            </w:r>
          </w:p>
        </w:tc>
      </w:tr>
      <w:tr w:rsidR="00C26126" w:rsidRPr="00651BC7" w14:paraId="4A81D189" w14:textId="77777777" w:rsidTr="0059550E">
        <w:trPr>
          <w:trHeight w:val="94"/>
          <w:jc w:val="center"/>
        </w:trPr>
        <w:tc>
          <w:tcPr>
            <w:tcW w:w="2535" w:type="dxa"/>
            <w:shd w:val="clear" w:color="auto" w:fill="auto"/>
            <w:noWrap/>
            <w:vAlign w:val="center"/>
          </w:tcPr>
          <w:p w14:paraId="3F5F3A89" w14:textId="339EC336" w:rsidR="00C26126" w:rsidRPr="00651BC7" w:rsidRDefault="00C26126" w:rsidP="00C26126">
            <w:pPr>
              <w:spacing w:after="0"/>
              <w:jc w:val="left"/>
              <w:rPr>
                <w:sz w:val="18"/>
                <w:szCs w:val="18"/>
              </w:rPr>
            </w:pPr>
            <w:r w:rsidRPr="00651BC7">
              <w:rPr>
                <w:sz w:val="18"/>
                <w:szCs w:val="18"/>
              </w:rPr>
              <w:t>Auxiliares y comisionamiento</w:t>
            </w:r>
          </w:p>
        </w:tc>
        <w:tc>
          <w:tcPr>
            <w:tcW w:w="1743" w:type="dxa"/>
            <w:shd w:val="clear" w:color="auto" w:fill="auto"/>
            <w:noWrap/>
            <w:vAlign w:val="center"/>
          </w:tcPr>
          <w:p w14:paraId="435580DF" w14:textId="6CB3B9FE" w:rsidR="00C26126" w:rsidRPr="00651BC7" w:rsidRDefault="00C26126" w:rsidP="00C26126">
            <w:pPr>
              <w:spacing w:after="0"/>
              <w:jc w:val="left"/>
              <w:rPr>
                <w:sz w:val="18"/>
                <w:szCs w:val="18"/>
              </w:rPr>
            </w:pPr>
            <w:r w:rsidRPr="00651BC7">
              <w:rPr>
                <w:sz w:val="18"/>
                <w:szCs w:val="18"/>
              </w:rPr>
              <w:t xml:space="preserve"> $            670.454 </w:t>
            </w:r>
          </w:p>
        </w:tc>
        <w:tc>
          <w:tcPr>
            <w:tcW w:w="1044" w:type="dxa"/>
            <w:shd w:val="clear" w:color="auto" w:fill="auto"/>
            <w:noWrap/>
            <w:vAlign w:val="center"/>
          </w:tcPr>
          <w:p w14:paraId="423DC274" w14:textId="45F33B23" w:rsidR="00C26126" w:rsidRPr="00651BC7" w:rsidRDefault="00C26126" w:rsidP="00C26126">
            <w:pPr>
              <w:spacing w:after="0"/>
              <w:jc w:val="left"/>
              <w:rPr>
                <w:sz w:val="18"/>
                <w:szCs w:val="18"/>
              </w:rPr>
            </w:pPr>
            <w:r w:rsidRPr="00651BC7">
              <w:rPr>
                <w:sz w:val="18"/>
                <w:szCs w:val="18"/>
              </w:rPr>
              <w:t>1</w:t>
            </w:r>
          </w:p>
        </w:tc>
        <w:tc>
          <w:tcPr>
            <w:tcW w:w="1871" w:type="dxa"/>
            <w:shd w:val="clear" w:color="auto" w:fill="auto"/>
            <w:noWrap/>
            <w:vAlign w:val="center"/>
          </w:tcPr>
          <w:p w14:paraId="5659B501" w14:textId="1F307CEB" w:rsidR="00C26126" w:rsidRPr="00651BC7" w:rsidRDefault="00C26126" w:rsidP="00C26126">
            <w:pPr>
              <w:spacing w:after="0"/>
              <w:jc w:val="left"/>
              <w:rPr>
                <w:sz w:val="18"/>
                <w:szCs w:val="18"/>
              </w:rPr>
            </w:pPr>
            <w:r w:rsidRPr="00651BC7">
              <w:rPr>
                <w:sz w:val="18"/>
                <w:szCs w:val="18"/>
              </w:rPr>
              <w:t xml:space="preserve"> $               670.454 </w:t>
            </w:r>
          </w:p>
        </w:tc>
      </w:tr>
      <w:tr w:rsidR="00C26126" w:rsidRPr="00651BC7" w14:paraId="3C1165A4" w14:textId="77777777" w:rsidTr="0059550E">
        <w:trPr>
          <w:trHeight w:val="94"/>
          <w:jc w:val="center"/>
        </w:trPr>
        <w:tc>
          <w:tcPr>
            <w:tcW w:w="2535" w:type="dxa"/>
            <w:shd w:val="clear" w:color="auto" w:fill="auto"/>
            <w:noWrap/>
            <w:vAlign w:val="center"/>
          </w:tcPr>
          <w:p w14:paraId="71505D5E" w14:textId="2234F6A0" w:rsidR="00C26126" w:rsidRPr="00651BC7" w:rsidRDefault="00C26126" w:rsidP="00C26126">
            <w:pPr>
              <w:spacing w:after="0"/>
              <w:jc w:val="left"/>
              <w:rPr>
                <w:sz w:val="18"/>
                <w:szCs w:val="18"/>
              </w:rPr>
            </w:pPr>
            <w:r w:rsidRPr="00651BC7">
              <w:rPr>
                <w:sz w:val="18"/>
                <w:szCs w:val="18"/>
              </w:rPr>
              <w:t>Mantenimiento primer año</w:t>
            </w:r>
          </w:p>
        </w:tc>
        <w:tc>
          <w:tcPr>
            <w:tcW w:w="1743" w:type="dxa"/>
            <w:shd w:val="clear" w:color="auto" w:fill="auto"/>
            <w:noWrap/>
            <w:vAlign w:val="center"/>
          </w:tcPr>
          <w:p w14:paraId="331ACEDE" w14:textId="64E614E4" w:rsidR="00C26126" w:rsidRPr="00651BC7" w:rsidRDefault="00C26126" w:rsidP="00C26126">
            <w:pPr>
              <w:spacing w:after="0"/>
              <w:jc w:val="left"/>
              <w:rPr>
                <w:sz w:val="18"/>
                <w:szCs w:val="18"/>
              </w:rPr>
            </w:pPr>
            <w:r w:rsidRPr="00651BC7">
              <w:rPr>
                <w:sz w:val="18"/>
                <w:szCs w:val="18"/>
              </w:rPr>
              <w:t xml:space="preserve"> $         1.200.000 </w:t>
            </w:r>
          </w:p>
        </w:tc>
        <w:tc>
          <w:tcPr>
            <w:tcW w:w="1044" w:type="dxa"/>
            <w:shd w:val="clear" w:color="auto" w:fill="auto"/>
            <w:noWrap/>
            <w:vAlign w:val="center"/>
          </w:tcPr>
          <w:p w14:paraId="267EEDE5" w14:textId="69BC5494" w:rsidR="00C26126" w:rsidRPr="00651BC7" w:rsidRDefault="00C26126" w:rsidP="00C26126">
            <w:pPr>
              <w:spacing w:after="0"/>
              <w:jc w:val="left"/>
              <w:rPr>
                <w:sz w:val="18"/>
                <w:szCs w:val="18"/>
              </w:rPr>
            </w:pPr>
            <w:r w:rsidRPr="00651BC7">
              <w:rPr>
                <w:sz w:val="18"/>
                <w:szCs w:val="18"/>
              </w:rPr>
              <w:t>1</w:t>
            </w:r>
          </w:p>
        </w:tc>
        <w:tc>
          <w:tcPr>
            <w:tcW w:w="1871" w:type="dxa"/>
            <w:shd w:val="clear" w:color="auto" w:fill="auto"/>
            <w:noWrap/>
            <w:vAlign w:val="center"/>
          </w:tcPr>
          <w:p w14:paraId="6E793C76" w14:textId="7905A53A" w:rsidR="00C26126" w:rsidRPr="00651BC7" w:rsidRDefault="00C26126" w:rsidP="00C26126">
            <w:pPr>
              <w:spacing w:after="0"/>
              <w:jc w:val="left"/>
              <w:rPr>
                <w:sz w:val="18"/>
                <w:szCs w:val="18"/>
              </w:rPr>
            </w:pPr>
            <w:r w:rsidRPr="00651BC7">
              <w:rPr>
                <w:sz w:val="18"/>
                <w:szCs w:val="18"/>
              </w:rPr>
              <w:t xml:space="preserve"> $            1.200.000 </w:t>
            </w:r>
          </w:p>
        </w:tc>
      </w:tr>
      <w:tr w:rsidR="00D44E57" w:rsidRPr="00651BC7" w14:paraId="7AB1A75A" w14:textId="77777777" w:rsidTr="0059550E">
        <w:trPr>
          <w:trHeight w:val="94"/>
          <w:jc w:val="center"/>
        </w:trPr>
        <w:tc>
          <w:tcPr>
            <w:tcW w:w="2535" w:type="dxa"/>
            <w:tcBorders>
              <w:bottom w:val="single" w:sz="4" w:space="0" w:color="auto"/>
            </w:tcBorders>
            <w:shd w:val="clear" w:color="auto" w:fill="auto"/>
            <w:noWrap/>
            <w:vAlign w:val="center"/>
            <w:hideMark/>
          </w:tcPr>
          <w:p w14:paraId="0B89402C" w14:textId="612F1195" w:rsidR="00D44E57" w:rsidRPr="00651BC7" w:rsidRDefault="00D44E57" w:rsidP="00D44E57">
            <w:pPr>
              <w:spacing w:after="0"/>
              <w:jc w:val="left"/>
              <w:rPr>
                <w:b/>
                <w:bCs/>
                <w:sz w:val="18"/>
                <w:szCs w:val="18"/>
              </w:rPr>
            </w:pPr>
            <w:r w:rsidRPr="00651BC7">
              <w:rPr>
                <w:b/>
                <w:bCs/>
                <w:sz w:val="18"/>
                <w:szCs w:val="18"/>
              </w:rPr>
              <w:t>Total</w:t>
            </w:r>
          </w:p>
        </w:tc>
        <w:tc>
          <w:tcPr>
            <w:tcW w:w="1743" w:type="dxa"/>
            <w:tcBorders>
              <w:bottom w:val="single" w:sz="4" w:space="0" w:color="auto"/>
            </w:tcBorders>
            <w:shd w:val="clear" w:color="auto" w:fill="auto"/>
            <w:noWrap/>
            <w:vAlign w:val="center"/>
            <w:hideMark/>
          </w:tcPr>
          <w:p w14:paraId="2B6F9248" w14:textId="6FA9856A" w:rsidR="00D44E57" w:rsidRPr="00651BC7" w:rsidRDefault="00D44E57" w:rsidP="00D44E57">
            <w:pPr>
              <w:spacing w:after="0"/>
              <w:jc w:val="left"/>
              <w:rPr>
                <w:b/>
                <w:bCs/>
                <w:sz w:val="18"/>
                <w:szCs w:val="18"/>
              </w:rPr>
            </w:pPr>
            <w:r w:rsidRPr="00651BC7">
              <w:rPr>
                <w:b/>
                <w:bCs/>
                <w:sz w:val="18"/>
                <w:szCs w:val="18"/>
              </w:rPr>
              <w:t> </w:t>
            </w:r>
          </w:p>
        </w:tc>
        <w:tc>
          <w:tcPr>
            <w:tcW w:w="1044" w:type="dxa"/>
            <w:tcBorders>
              <w:bottom w:val="single" w:sz="4" w:space="0" w:color="auto"/>
            </w:tcBorders>
            <w:shd w:val="clear" w:color="auto" w:fill="auto"/>
            <w:noWrap/>
            <w:vAlign w:val="center"/>
            <w:hideMark/>
          </w:tcPr>
          <w:p w14:paraId="724B93C5" w14:textId="497481C8" w:rsidR="00D44E57" w:rsidRPr="00651BC7" w:rsidRDefault="00D44E57" w:rsidP="00D44E57">
            <w:pPr>
              <w:spacing w:after="0"/>
              <w:jc w:val="left"/>
              <w:rPr>
                <w:b/>
                <w:bCs/>
                <w:sz w:val="18"/>
                <w:szCs w:val="18"/>
              </w:rPr>
            </w:pPr>
            <w:r w:rsidRPr="00651BC7">
              <w:rPr>
                <w:b/>
                <w:bCs/>
                <w:sz w:val="18"/>
                <w:szCs w:val="18"/>
              </w:rPr>
              <w:t> </w:t>
            </w:r>
          </w:p>
        </w:tc>
        <w:tc>
          <w:tcPr>
            <w:tcW w:w="1871" w:type="dxa"/>
            <w:tcBorders>
              <w:bottom w:val="single" w:sz="4" w:space="0" w:color="auto"/>
            </w:tcBorders>
            <w:shd w:val="clear" w:color="auto" w:fill="auto"/>
            <w:noWrap/>
            <w:vAlign w:val="center"/>
            <w:hideMark/>
          </w:tcPr>
          <w:p w14:paraId="5870CE92" w14:textId="4490414C" w:rsidR="00D44E57" w:rsidRPr="00651BC7" w:rsidRDefault="00D44E57" w:rsidP="00D44E57">
            <w:pPr>
              <w:spacing w:after="0"/>
              <w:jc w:val="left"/>
              <w:rPr>
                <w:b/>
                <w:bCs/>
                <w:sz w:val="18"/>
                <w:szCs w:val="18"/>
              </w:rPr>
            </w:pPr>
            <w:r w:rsidRPr="00651BC7">
              <w:rPr>
                <w:b/>
                <w:bCs/>
                <w:sz w:val="18"/>
                <w:szCs w:val="18"/>
              </w:rPr>
              <w:t xml:space="preserve"> $            8.574.998 </w:t>
            </w:r>
          </w:p>
        </w:tc>
      </w:tr>
    </w:tbl>
    <w:p w14:paraId="0C6E329E" w14:textId="77777777" w:rsidR="00ED015B" w:rsidRPr="008C19B0" w:rsidRDefault="00ED015B" w:rsidP="000C1685"/>
    <w:p w14:paraId="7A9881E1" w14:textId="50237592" w:rsidR="00ED015B" w:rsidRPr="008C19B0" w:rsidRDefault="185975C6" w:rsidP="185975C6">
      <w:pPr>
        <w:rPr>
          <w:b/>
          <w:bCs/>
          <w:i/>
          <w:iCs/>
        </w:rPr>
      </w:pPr>
      <w:r w:rsidRPr="185975C6">
        <w:rPr>
          <w:b/>
          <w:bCs/>
          <w:i/>
          <w:iCs/>
        </w:rPr>
        <w:t>Evaluación de la medida de eficiencia energética</w:t>
      </w:r>
    </w:p>
    <w:p w14:paraId="2521E961" w14:textId="77777777" w:rsidR="00DD237E" w:rsidRPr="008C19B0" w:rsidRDefault="00DD237E" w:rsidP="00DD237E">
      <w:bookmarkStart w:id="194" w:name="_Ref146708879"/>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023F5406" w14:textId="4799176C" w:rsidR="00ED015B" w:rsidRPr="002D6E60" w:rsidRDefault="00ED015B"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39</w:t>
      </w:r>
      <w:r w:rsidRPr="002D6E60">
        <w:rPr>
          <w:b/>
          <w:bCs/>
          <w:i w:val="0"/>
          <w:iCs w:val="0"/>
          <w:color w:val="000000" w:themeColor="text1"/>
        </w:rPr>
        <w:fldChar w:fldCharType="end"/>
      </w:r>
      <w:bookmarkEnd w:id="194"/>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15</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ED015B" w:rsidRPr="00651BC7" w14:paraId="23E5AF14" w14:textId="77777777" w:rsidTr="0059550E">
        <w:trPr>
          <w:trHeight w:val="259"/>
          <w:jc w:val="center"/>
        </w:trPr>
        <w:tc>
          <w:tcPr>
            <w:tcW w:w="6336" w:type="dxa"/>
            <w:gridSpan w:val="3"/>
            <w:tcBorders>
              <w:bottom w:val="nil"/>
            </w:tcBorders>
            <w:shd w:val="clear" w:color="auto" w:fill="00B050"/>
            <w:noWrap/>
            <w:vAlign w:val="center"/>
            <w:hideMark/>
          </w:tcPr>
          <w:p w14:paraId="52871962" w14:textId="294E2804" w:rsidR="00ED015B" w:rsidRPr="00651BC7" w:rsidRDefault="00D379FB" w:rsidP="00B22063">
            <w:pPr>
              <w:spacing w:after="0"/>
              <w:rPr>
                <w:b/>
                <w:sz w:val="18"/>
                <w:szCs w:val="18"/>
              </w:rPr>
            </w:pPr>
            <w:r>
              <w:rPr>
                <w:b/>
                <w:color w:val="FFFFFF" w:themeColor="background1"/>
                <w:sz w:val="18"/>
                <w:szCs w:val="18"/>
              </w:rPr>
              <w:t>Result</w:t>
            </w:r>
            <w:r w:rsidR="008C3A6F">
              <w:rPr>
                <w:b/>
                <w:color w:val="FFFFFF" w:themeColor="background1"/>
                <w:sz w:val="18"/>
                <w:szCs w:val="18"/>
              </w:rPr>
              <w:t xml:space="preserve">ados de la evaluación </w:t>
            </w:r>
          </w:p>
        </w:tc>
      </w:tr>
      <w:tr w:rsidR="00ED015B" w:rsidRPr="00651BC7" w14:paraId="2429121F"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3D7A6104" w14:textId="77777777" w:rsidR="00ED015B" w:rsidRPr="00651BC7" w:rsidRDefault="00ED015B" w:rsidP="00B22063">
            <w:pPr>
              <w:spacing w:after="0"/>
              <w:rPr>
                <w:b/>
                <w:bCs/>
                <w:sz w:val="18"/>
                <w:szCs w:val="18"/>
              </w:rPr>
            </w:pPr>
            <w:r w:rsidRPr="00651BC7">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1AE8ACA0" w14:textId="77777777" w:rsidR="00ED015B" w:rsidRPr="00651BC7" w:rsidRDefault="00ED015B" w:rsidP="00B22063">
            <w:pPr>
              <w:spacing w:after="0"/>
              <w:rPr>
                <w:b/>
                <w:bCs/>
                <w:sz w:val="18"/>
                <w:szCs w:val="18"/>
              </w:rPr>
            </w:pPr>
            <w:r w:rsidRPr="00651BC7">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6B332541" w14:textId="77777777" w:rsidR="00ED015B" w:rsidRPr="00651BC7" w:rsidRDefault="00ED015B" w:rsidP="00B22063">
            <w:pPr>
              <w:spacing w:after="0"/>
              <w:rPr>
                <w:b/>
                <w:bCs/>
                <w:sz w:val="18"/>
                <w:szCs w:val="18"/>
              </w:rPr>
            </w:pPr>
            <w:r w:rsidRPr="00651BC7">
              <w:rPr>
                <w:b/>
                <w:bCs/>
                <w:sz w:val="18"/>
                <w:szCs w:val="18"/>
              </w:rPr>
              <w:t>Unidades</w:t>
            </w:r>
          </w:p>
        </w:tc>
      </w:tr>
      <w:tr w:rsidR="003C5473" w:rsidRPr="00651BC7" w14:paraId="6C4C3EE1" w14:textId="77777777" w:rsidTr="0059550E">
        <w:trPr>
          <w:trHeight w:val="259"/>
          <w:jc w:val="center"/>
        </w:trPr>
        <w:tc>
          <w:tcPr>
            <w:tcW w:w="2495" w:type="dxa"/>
            <w:tcBorders>
              <w:top w:val="single" w:sz="4" w:space="0" w:color="D9D9D9" w:themeColor="background1" w:themeShade="D9"/>
              <w:bottom w:val="nil"/>
            </w:tcBorders>
            <w:shd w:val="clear" w:color="auto" w:fill="auto"/>
            <w:noWrap/>
            <w:vAlign w:val="center"/>
          </w:tcPr>
          <w:p w14:paraId="088BE9F5" w14:textId="269B1FAA" w:rsidR="003C5473" w:rsidRPr="00651BC7" w:rsidRDefault="003C5473" w:rsidP="001A1B33">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7A9B0BCE" w14:textId="00DD2162" w:rsidR="003C5473" w:rsidRPr="00651BC7" w:rsidRDefault="003C5473" w:rsidP="001A1B33">
            <w:pPr>
              <w:spacing w:after="0"/>
              <w:rPr>
                <w:sz w:val="18"/>
                <w:szCs w:val="18"/>
              </w:rPr>
            </w:pPr>
            <w:r w:rsidRPr="003C5473">
              <w:rPr>
                <w:sz w:val="18"/>
                <w:szCs w:val="18"/>
              </w:rPr>
              <w:t>6</w:t>
            </w:r>
            <w:r>
              <w:rPr>
                <w:sz w:val="18"/>
                <w:szCs w:val="18"/>
              </w:rPr>
              <w:t>.</w:t>
            </w:r>
            <w:r w:rsidRPr="003C5473">
              <w:rPr>
                <w:sz w:val="18"/>
                <w:szCs w:val="18"/>
              </w:rPr>
              <w:t>930,36</w:t>
            </w:r>
          </w:p>
        </w:tc>
        <w:tc>
          <w:tcPr>
            <w:tcW w:w="1845" w:type="dxa"/>
            <w:tcBorders>
              <w:top w:val="single" w:sz="4" w:space="0" w:color="D9D9D9" w:themeColor="background1" w:themeShade="D9"/>
              <w:bottom w:val="nil"/>
            </w:tcBorders>
            <w:shd w:val="clear" w:color="auto" w:fill="auto"/>
            <w:noWrap/>
            <w:vAlign w:val="center"/>
          </w:tcPr>
          <w:p w14:paraId="2920D9B2" w14:textId="1D557A94" w:rsidR="003C5473" w:rsidRPr="00651BC7" w:rsidRDefault="003C5473" w:rsidP="001A1B33">
            <w:pPr>
              <w:spacing w:after="0"/>
              <w:rPr>
                <w:sz w:val="18"/>
                <w:szCs w:val="18"/>
              </w:rPr>
            </w:pPr>
            <w:r>
              <w:rPr>
                <w:sz w:val="18"/>
                <w:szCs w:val="18"/>
              </w:rPr>
              <w:t>[kWh/año]</w:t>
            </w:r>
          </w:p>
        </w:tc>
      </w:tr>
      <w:tr w:rsidR="001A1B33" w:rsidRPr="00651BC7" w14:paraId="27C76801" w14:textId="77777777" w:rsidTr="0059550E">
        <w:trPr>
          <w:trHeight w:val="259"/>
          <w:jc w:val="center"/>
        </w:trPr>
        <w:tc>
          <w:tcPr>
            <w:tcW w:w="2495" w:type="dxa"/>
            <w:tcBorders>
              <w:top w:val="nil"/>
              <w:bottom w:val="nil"/>
            </w:tcBorders>
            <w:shd w:val="clear" w:color="auto" w:fill="auto"/>
            <w:noWrap/>
            <w:vAlign w:val="center"/>
          </w:tcPr>
          <w:p w14:paraId="56A8EB21" w14:textId="77777777" w:rsidR="001A1B33" w:rsidRPr="00651BC7" w:rsidRDefault="001A1B33" w:rsidP="001A1B33">
            <w:pPr>
              <w:spacing w:after="0"/>
              <w:rPr>
                <w:sz w:val="18"/>
                <w:szCs w:val="18"/>
              </w:rPr>
            </w:pPr>
            <w:r w:rsidRPr="00651BC7">
              <w:rPr>
                <w:sz w:val="18"/>
                <w:szCs w:val="18"/>
              </w:rPr>
              <w:t>Ahorro anual de dinero</w:t>
            </w:r>
          </w:p>
        </w:tc>
        <w:tc>
          <w:tcPr>
            <w:tcW w:w="1996" w:type="dxa"/>
            <w:tcBorders>
              <w:top w:val="nil"/>
              <w:bottom w:val="nil"/>
            </w:tcBorders>
            <w:shd w:val="clear" w:color="auto" w:fill="auto"/>
            <w:noWrap/>
            <w:vAlign w:val="center"/>
          </w:tcPr>
          <w:p w14:paraId="29512FD9" w14:textId="15BC13B4" w:rsidR="001A1B33" w:rsidRPr="00651BC7" w:rsidRDefault="001A1B33" w:rsidP="001A1B33">
            <w:pPr>
              <w:spacing w:after="0"/>
              <w:rPr>
                <w:sz w:val="18"/>
                <w:szCs w:val="18"/>
              </w:rPr>
            </w:pPr>
            <w:r w:rsidRPr="00651BC7">
              <w:rPr>
                <w:sz w:val="18"/>
                <w:szCs w:val="18"/>
              </w:rPr>
              <w:t>$ 7.802.625</w:t>
            </w:r>
          </w:p>
        </w:tc>
        <w:tc>
          <w:tcPr>
            <w:tcW w:w="1845" w:type="dxa"/>
            <w:tcBorders>
              <w:top w:val="nil"/>
              <w:bottom w:val="nil"/>
            </w:tcBorders>
            <w:shd w:val="clear" w:color="auto" w:fill="auto"/>
            <w:noWrap/>
            <w:vAlign w:val="center"/>
          </w:tcPr>
          <w:p w14:paraId="2AA57006" w14:textId="77777777" w:rsidR="001A1B33" w:rsidRPr="00651BC7" w:rsidRDefault="001A1B33" w:rsidP="001A1B33">
            <w:pPr>
              <w:spacing w:after="0"/>
              <w:rPr>
                <w:sz w:val="18"/>
                <w:szCs w:val="18"/>
              </w:rPr>
            </w:pPr>
            <w:r w:rsidRPr="00651BC7">
              <w:rPr>
                <w:sz w:val="18"/>
                <w:szCs w:val="18"/>
              </w:rPr>
              <w:t>[$COP/año]</w:t>
            </w:r>
          </w:p>
        </w:tc>
      </w:tr>
      <w:tr w:rsidR="001A1B33" w:rsidRPr="00651BC7" w14:paraId="0E1EC14D" w14:textId="77777777" w:rsidTr="0059550E">
        <w:trPr>
          <w:trHeight w:val="259"/>
          <w:jc w:val="center"/>
        </w:trPr>
        <w:tc>
          <w:tcPr>
            <w:tcW w:w="2495" w:type="dxa"/>
            <w:tcBorders>
              <w:top w:val="nil"/>
            </w:tcBorders>
            <w:shd w:val="clear" w:color="auto" w:fill="auto"/>
            <w:noWrap/>
            <w:vAlign w:val="center"/>
          </w:tcPr>
          <w:p w14:paraId="27EDAF54" w14:textId="77777777" w:rsidR="001A1B33" w:rsidRPr="00651BC7" w:rsidRDefault="001A1B33" w:rsidP="001A1B33">
            <w:pPr>
              <w:spacing w:after="0"/>
              <w:rPr>
                <w:sz w:val="18"/>
                <w:szCs w:val="18"/>
              </w:rPr>
            </w:pPr>
            <w:r w:rsidRPr="00651BC7">
              <w:rPr>
                <w:sz w:val="18"/>
                <w:szCs w:val="18"/>
              </w:rPr>
              <w:t>Ahorro porcentual</w:t>
            </w:r>
          </w:p>
        </w:tc>
        <w:tc>
          <w:tcPr>
            <w:tcW w:w="1996" w:type="dxa"/>
            <w:tcBorders>
              <w:top w:val="nil"/>
            </w:tcBorders>
            <w:shd w:val="clear" w:color="auto" w:fill="auto"/>
            <w:noWrap/>
            <w:vAlign w:val="center"/>
          </w:tcPr>
          <w:p w14:paraId="646BEF7F" w14:textId="74C5E954" w:rsidR="001A1B33" w:rsidRPr="00651BC7" w:rsidRDefault="001A1B33" w:rsidP="001A1B33">
            <w:pPr>
              <w:spacing w:after="0"/>
              <w:rPr>
                <w:sz w:val="18"/>
                <w:szCs w:val="18"/>
              </w:rPr>
            </w:pPr>
            <w:r w:rsidRPr="00651BC7">
              <w:rPr>
                <w:sz w:val="18"/>
                <w:szCs w:val="18"/>
              </w:rPr>
              <w:t>0,58</w:t>
            </w:r>
          </w:p>
        </w:tc>
        <w:tc>
          <w:tcPr>
            <w:tcW w:w="1845" w:type="dxa"/>
            <w:tcBorders>
              <w:top w:val="nil"/>
            </w:tcBorders>
            <w:shd w:val="clear" w:color="auto" w:fill="auto"/>
            <w:noWrap/>
            <w:vAlign w:val="center"/>
          </w:tcPr>
          <w:p w14:paraId="1BCFCE01" w14:textId="77777777" w:rsidR="001A1B33" w:rsidRPr="00651BC7" w:rsidRDefault="001A1B33" w:rsidP="001A1B33">
            <w:pPr>
              <w:spacing w:after="0"/>
              <w:rPr>
                <w:sz w:val="18"/>
                <w:szCs w:val="18"/>
              </w:rPr>
            </w:pPr>
            <w:r w:rsidRPr="00651BC7">
              <w:rPr>
                <w:sz w:val="18"/>
                <w:szCs w:val="18"/>
              </w:rPr>
              <w:t>[%]</w:t>
            </w:r>
          </w:p>
        </w:tc>
      </w:tr>
      <w:tr w:rsidR="001A1B33" w:rsidRPr="00651BC7" w14:paraId="16E56334" w14:textId="77777777" w:rsidTr="0059550E">
        <w:trPr>
          <w:trHeight w:val="282"/>
          <w:jc w:val="center"/>
        </w:trPr>
        <w:tc>
          <w:tcPr>
            <w:tcW w:w="2495" w:type="dxa"/>
            <w:shd w:val="clear" w:color="auto" w:fill="auto"/>
            <w:noWrap/>
            <w:vAlign w:val="center"/>
            <w:hideMark/>
          </w:tcPr>
          <w:p w14:paraId="4CEA5EA5" w14:textId="77777777" w:rsidR="001A1B33" w:rsidRPr="00651BC7" w:rsidRDefault="001A1B33" w:rsidP="001A1B33">
            <w:pPr>
              <w:spacing w:after="0"/>
              <w:rPr>
                <w:sz w:val="18"/>
                <w:szCs w:val="18"/>
              </w:rPr>
            </w:pPr>
            <w:r w:rsidRPr="00651BC7">
              <w:rPr>
                <w:sz w:val="18"/>
                <w:szCs w:val="18"/>
              </w:rPr>
              <w:t>Payback</w:t>
            </w:r>
          </w:p>
        </w:tc>
        <w:tc>
          <w:tcPr>
            <w:tcW w:w="1996" w:type="dxa"/>
            <w:shd w:val="clear" w:color="auto" w:fill="auto"/>
            <w:noWrap/>
            <w:vAlign w:val="center"/>
            <w:hideMark/>
          </w:tcPr>
          <w:p w14:paraId="563DB835" w14:textId="60F8EC6B" w:rsidR="001A1B33" w:rsidRPr="00651BC7" w:rsidRDefault="001A1B33" w:rsidP="001A1B33">
            <w:pPr>
              <w:spacing w:after="0"/>
              <w:rPr>
                <w:sz w:val="18"/>
                <w:szCs w:val="18"/>
              </w:rPr>
            </w:pPr>
            <w:r w:rsidRPr="00651BC7">
              <w:rPr>
                <w:sz w:val="18"/>
                <w:szCs w:val="18"/>
              </w:rPr>
              <w:t>1,4</w:t>
            </w:r>
          </w:p>
        </w:tc>
        <w:tc>
          <w:tcPr>
            <w:tcW w:w="1845" w:type="dxa"/>
            <w:shd w:val="clear" w:color="auto" w:fill="auto"/>
            <w:noWrap/>
            <w:vAlign w:val="center"/>
            <w:hideMark/>
          </w:tcPr>
          <w:p w14:paraId="18D0A20C" w14:textId="77777777" w:rsidR="001A1B33" w:rsidRPr="00651BC7" w:rsidRDefault="001A1B33" w:rsidP="001A1B33">
            <w:pPr>
              <w:spacing w:after="0"/>
              <w:rPr>
                <w:sz w:val="18"/>
                <w:szCs w:val="18"/>
              </w:rPr>
            </w:pPr>
            <w:r w:rsidRPr="00651BC7">
              <w:rPr>
                <w:sz w:val="18"/>
                <w:szCs w:val="18"/>
              </w:rPr>
              <w:t>[años]</w:t>
            </w:r>
          </w:p>
        </w:tc>
      </w:tr>
      <w:tr w:rsidR="001A1B33" w:rsidRPr="00651BC7" w14:paraId="0247F2BC" w14:textId="77777777" w:rsidTr="0059550E">
        <w:trPr>
          <w:trHeight w:val="259"/>
          <w:jc w:val="center"/>
        </w:trPr>
        <w:tc>
          <w:tcPr>
            <w:tcW w:w="2495" w:type="dxa"/>
            <w:shd w:val="clear" w:color="auto" w:fill="auto"/>
            <w:noWrap/>
            <w:vAlign w:val="center"/>
            <w:hideMark/>
          </w:tcPr>
          <w:p w14:paraId="64A099E7" w14:textId="77777777" w:rsidR="001A1B33" w:rsidRPr="00651BC7" w:rsidRDefault="001A1B33" w:rsidP="001A1B33">
            <w:pPr>
              <w:spacing w:after="0"/>
              <w:rPr>
                <w:sz w:val="18"/>
                <w:szCs w:val="18"/>
              </w:rPr>
            </w:pPr>
            <w:r w:rsidRPr="00651BC7">
              <w:rPr>
                <w:sz w:val="18"/>
                <w:szCs w:val="18"/>
              </w:rPr>
              <w:t>Reducción de GEI</w:t>
            </w:r>
          </w:p>
        </w:tc>
        <w:tc>
          <w:tcPr>
            <w:tcW w:w="1996" w:type="dxa"/>
            <w:shd w:val="clear" w:color="auto" w:fill="auto"/>
            <w:noWrap/>
            <w:vAlign w:val="center"/>
            <w:hideMark/>
          </w:tcPr>
          <w:p w14:paraId="003D154E" w14:textId="7DF51A14" w:rsidR="001A1B33" w:rsidRPr="00651BC7" w:rsidRDefault="00026552" w:rsidP="001A1B33">
            <w:pPr>
              <w:spacing w:after="0"/>
              <w:rPr>
                <w:sz w:val="18"/>
                <w:szCs w:val="18"/>
              </w:rPr>
            </w:pPr>
            <w:r>
              <w:rPr>
                <w:sz w:val="18"/>
                <w:szCs w:val="18"/>
              </w:rPr>
              <w:t>2</w:t>
            </w:r>
            <w:r w:rsidR="001A1B33" w:rsidRPr="00651BC7">
              <w:rPr>
                <w:sz w:val="18"/>
                <w:szCs w:val="18"/>
              </w:rPr>
              <w:t>,</w:t>
            </w:r>
            <w:r>
              <w:rPr>
                <w:sz w:val="18"/>
                <w:szCs w:val="18"/>
              </w:rPr>
              <w:t>7</w:t>
            </w:r>
          </w:p>
        </w:tc>
        <w:tc>
          <w:tcPr>
            <w:tcW w:w="1845" w:type="dxa"/>
            <w:shd w:val="clear" w:color="auto" w:fill="auto"/>
            <w:noWrap/>
            <w:vAlign w:val="center"/>
            <w:hideMark/>
          </w:tcPr>
          <w:p w14:paraId="4266F168" w14:textId="77777777" w:rsidR="001A1B33" w:rsidRPr="00651BC7" w:rsidRDefault="001A1B33" w:rsidP="001A1B33">
            <w:pPr>
              <w:spacing w:after="0"/>
              <w:rPr>
                <w:sz w:val="18"/>
                <w:szCs w:val="18"/>
              </w:rPr>
            </w:pPr>
            <w:r w:rsidRPr="00651BC7">
              <w:rPr>
                <w:sz w:val="18"/>
                <w:szCs w:val="18"/>
              </w:rPr>
              <w:t>[tCO</w:t>
            </w:r>
            <w:r w:rsidRPr="00026552">
              <w:rPr>
                <w:sz w:val="18"/>
                <w:szCs w:val="18"/>
                <w:vertAlign w:val="subscript"/>
              </w:rPr>
              <w:t>2</w:t>
            </w:r>
            <w:r w:rsidRPr="00651BC7">
              <w:rPr>
                <w:sz w:val="18"/>
                <w:szCs w:val="18"/>
              </w:rPr>
              <w:t>-eq/año]</w:t>
            </w:r>
          </w:p>
        </w:tc>
      </w:tr>
    </w:tbl>
    <w:p w14:paraId="1FFEE7D2" w14:textId="77777777" w:rsidR="003B3818" w:rsidRDefault="003B3818" w:rsidP="000C1685"/>
    <w:p w14:paraId="0A1C25B4" w14:textId="1994552B" w:rsidR="00C116DB" w:rsidRPr="00CD6661" w:rsidRDefault="00651BC7" w:rsidP="00C116DB">
      <w:pPr>
        <w:pStyle w:val="Ttulo3"/>
        <w:rPr>
          <w:rFonts w:asciiTheme="minorHAnsi" w:hAnsiTheme="minorHAnsi"/>
        </w:rPr>
      </w:pPr>
      <w:bookmarkStart w:id="195" w:name="_Toc147940081"/>
      <w:bookmarkStart w:id="196" w:name="_Toc163577917"/>
      <w:r>
        <w:t xml:space="preserve">(ECM-16) </w:t>
      </w:r>
      <w:r w:rsidR="00C116DB">
        <w:t>Estandarización de temperatura de control de acondicionamiento de aire en salas de cirugía</w:t>
      </w:r>
      <w:bookmarkEnd w:id="195"/>
      <w:bookmarkEnd w:id="196"/>
      <w:r w:rsidR="00C116DB">
        <w:t xml:space="preserve"> </w:t>
      </w:r>
    </w:p>
    <w:p w14:paraId="74DF1EC3" w14:textId="77777777" w:rsidR="00C116DB" w:rsidRPr="008C19B0" w:rsidRDefault="00C116DB" w:rsidP="00C116DB">
      <w:pPr>
        <w:rPr>
          <w:b/>
          <w:bCs/>
          <w:i/>
          <w:iCs/>
        </w:rPr>
      </w:pPr>
      <w:r w:rsidRPr="008C19B0">
        <w:rPr>
          <w:b/>
          <w:bCs/>
          <w:i/>
          <w:iCs/>
        </w:rPr>
        <w:t>Estado actual</w:t>
      </w:r>
    </w:p>
    <w:p w14:paraId="7FEA2874" w14:textId="77777777" w:rsidR="002A2CB0" w:rsidRDefault="002A2CB0" w:rsidP="008650D4">
      <w:r w:rsidRPr="002A2CB0">
        <w:t>Actualmente, en las Salas de Cirugía del Hospital Santa Clara se utilizan temperaturas de control dispares para los aires acondicionados en cada sala, con valores como 16°C, 17°C y 18°C, y esta selección se hace de acuerdo con la preferencia del personal. Se sabe que por cada 1°C de ajuste de temperatura del sistema de aire acondicionado, hay una variación en el consumo de energía del 5-7%.</w:t>
      </w:r>
    </w:p>
    <w:p w14:paraId="1B71C31D" w14:textId="551EECE4" w:rsidR="00C116DB" w:rsidRPr="009B25E8" w:rsidRDefault="00C116DB" w:rsidP="008650D4">
      <w:pPr>
        <w:rPr>
          <w:b/>
          <w:bCs/>
          <w:i/>
          <w:iCs/>
        </w:rPr>
      </w:pPr>
      <w:r w:rsidRPr="009B25E8">
        <w:rPr>
          <w:b/>
          <w:bCs/>
          <w:i/>
          <w:iCs/>
        </w:rPr>
        <w:t>Solución Propuesta</w:t>
      </w:r>
    </w:p>
    <w:p w14:paraId="1110393C" w14:textId="5CD6E807" w:rsidR="003B3818" w:rsidRDefault="002A2CB0" w:rsidP="00C116DB">
      <w:r w:rsidRPr="002A2CB0">
        <w:t>Se propone la estandarización de la temperatura de control del sistema de aire acondicionado a 20°C en todas las Salas de Cirugía, siguiendo la norma ANSI/ASHRAE Standard 170-2008 para Salas de Cirugía. Esto representaría un ajuste promedio de 3.5°C en comparación con la operación actual. Esta medida potencialmente requeriría la instalación de un termostato por sala y formaría parte de una estrategia de control operacional</w:t>
      </w:r>
      <w:r w:rsidR="009936C0" w:rsidRPr="009936C0">
        <w:t>.</w:t>
      </w:r>
    </w:p>
    <w:p w14:paraId="1C720385" w14:textId="1727F0EE" w:rsidR="00C116DB" w:rsidRPr="008C19B0" w:rsidRDefault="00C116DB" w:rsidP="00C116DB">
      <w:pPr>
        <w:rPr>
          <w:b/>
          <w:bCs/>
          <w:i/>
          <w:iCs/>
        </w:rPr>
      </w:pPr>
      <w:r w:rsidRPr="008C19B0">
        <w:rPr>
          <w:b/>
          <w:bCs/>
          <w:i/>
          <w:iCs/>
        </w:rPr>
        <w:t>CAPEX</w:t>
      </w:r>
    </w:p>
    <w:p w14:paraId="5CFDC382" w14:textId="369AF762" w:rsidR="00C116DB" w:rsidRPr="008C19B0" w:rsidRDefault="185975C6" w:rsidP="00C116DB">
      <w:r>
        <w:t xml:space="preserve">Para esta medida de eficiencia </w:t>
      </w:r>
      <w:r w:rsidRPr="00651BC7">
        <w:t>energética se tiene la siguiente descripción de la inversión estimada en la siguiente</w:t>
      </w:r>
      <w:r w:rsidR="00271A2F">
        <w:t xml:space="preserve"> tabla</w:t>
      </w:r>
      <w:r w:rsidRPr="00651BC7">
        <w:t>.</w:t>
      </w:r>
    </w:p>
    <w:p w14:paraId="0E423150" w14:textId="4B807F2C" w:rsidR="00C116DB" w:rsidRPr="00D3458A" w:rsidRDefault="00C116DB" w:rsidP="0059550E">
      <w:pPr>
        <w:pStyle w:val="Descripcin"/>
        <w:keepNext/>
        <w:spacing w:after="0"/>
        <w:jc w:val="center"/>
        <w:rPr>
          <w:b/>
          <w:bCs/>
          <w:i w:val="0"/>
          <w:iCs w:val="0"/>
          <w:color w:val="000000" w:themeColor="text1"/>
        </w:rPr>
      </w:pPr>
      <w:bookmarkStart w:id="197" w:name="_Ref146708857"/>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40</w:t>
      </w:r>
      <w:r w:rsidRPr="00D3458A">
        <w:rPr>
          <w:b/>
          <w:bCs/>
          <w:i w:val="0"/>
          <w:iCs w:val="0"/>
          <w:color w:val="000000" w:themeColor="text1"/>
        </w:rPr>
        <w:fldChar w:fldCharType="end"/>
      </w:r>
      <w:bookmarkEnd w:id="197"/>
      <w:r w:rsidRPr="00D3458A">
        <w:rPr>
          <w:b/>
          <w:bCs/>
          <w:i w:val="0"/>
          <w:iCs w:val="0"/>
          <w:color w:val="000000" w:themeColor="text1"/>
        </w:rPr>
        <w:t>. Descripción CAPEX para ECM-</w:t>
      </w:r>
      <w:r>
        <w:rPr>
          <w:b/>
          <w:bCs/>
          <w:i w:val="0"/>
          <w:iCs w:val="0"/>
          <w:color w:val="000000" w:themeColor="text1"/>
        </w:rPr>
        <w:t>16</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C116DB" w:rsidRPr="00D95D88" w14:paraId="397F8832" w14:textId="77777777" w:rsidTr="0059550E">
        <w:trPr>
          <w:trHeight w:val="106"/>
          <w:jc w:val="center"/>
        </w:trPr>
        <w:tc>
          <w:tcPr>
            <w:tcW w:w="2535" w:type="dxa"/>
            <w:shd w:val="clear" w:color="auto" w:fill="00B050"/>
            <w:noWrap/>
            <w:vAlign w:val="center"/>
            <w:hideMark/>
          </w:tcPr>
          <w:p w14:paraId="1C6A90CC" w14:textId="77777777" w:rsidR="00C116DB" w:rsidRPr="00D95D88" w:rsidRDefault="00C116DB" w:rsidP="00B22063">
            <w:pPr>
              <w:spacing w:after="0"/>
              <w:jc w:val="left"/>
              <w:rPr>
                <w:b/>
                <w:color w:val="FFFFFF"/>
              </w:rPr>
            </w:pPr>
            <w:r w:rsidRPr="00D95D88">
              <w:rPr>
                <w:b/>
                <w:color w:val="FFFFFF"/>
              </w:rPr>
              <w:t>CAPEX</w:t>
            </w:r>
          </w:p>
        </w:tc>
        <w:tc>
          <w:tcPr>
            <w:tcW w:w="1743" w:type="dxa"/>
            <w:shd w:val="clear" w:color="auto" w:fill="00B050"/>
            <w:noWrap/>
            <w:vAlign w:val="center"/>
            <w:hideMark/>
          </w:tcPr>
          <w:p w14:paraId="3F41A791" w14:textId="77777777" w:rsidR="00C116DB" w:rsidRPr="00D95D88" w:rsidRDefault="00C116DB" w:rsidP="00B22063">
            <w:pPr>
              <w:spacing w:after="0"/>
              <w:jc w:val="left"/>
              <w:rPr>
                <w:b/>
                <w:bCs/>
                <w:color w:val="FFFFFF"/>
              </w:rPr>
            </w:pPr>
          </w:p>
        </w:tc>
        <w:tc>
          <w:tcPr>
            <w:tcW w:w="1044" w:type="dxa"/>
            <w:shd w:val="clear" w:color="auto" w:fill="00B050"/>
            <w:noWrap/>
            <w:vAlign w:val="center"/>
            <w:hideMark/>
          </w:tcPr>
          <w:p w14:paraId="54C64E20" w14:textId="77777777" w:rsidR="00C116DB" w:rsidRPr="00D95D88" w:rsidRDefault="00C116DB" w:rsidP="00B22063">
            <w:pPr>
              <w:spacing w:after="0"/>
              <w:jc w:val="left"/>
              <w:rPr>
                <w:b/>
                <w:bCs/>
                <w:color w:val="FFFFFF"/>
              </w:rPr>
            </w:pPr>
          </w:p>
        </w:tc>
        <w:tc>
          <w:tcPr>
            <w:tcW w:w="1871" w:type="dxa"/>
            <w:shd w:val="clear" w:color="auto" w:fill="00B050"/>
            <w:noWrap/>
            <w:vAlign w:val="center"/>
            <w:hideMark/>
          </w:tcPr>
          <w:p w14:paraId="56B00368" w14:textId="77777777" w:rsidR="00C116DB" w:rsidRPr="00D95D88" w:rsidRDefault="00C116DB" w:rsidP="00B22063">
            <w:pPr>
              <w:spacing w:after="0"/>
              <w:jc w:val="left"/>
              <w:rPr>
                <w:b/>
                <w:bCs/>
                <w:color w:val="FFFFFF"/>
              </w:rPr>
            </w:pPr>
          </w:p>
        </w:tc>
      </w:tr>
      <w:tr w:rsidR="00C116DB" w:rsidRPr="00D95D88" w14:paraId="6B4AAB05"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6C98B0B7" w14:textId="77777777" w:rsidR="00C116DB" w:rsidRPr="00D95D88" w:rsidRDefault="00C116DB" w:rsidP="00B22063">
            <w:pPr>
              <w:spacing w:after="0"/>
              <w:jc w:val="left"/>
              <w:rPr>
                <w:b/>
                <w:bCs/>
              </w:rPr>
            </w:pPr>
            <w:r w:rsidRPr="00D95D88">
              <w:rPr>
                <w:b/>
                <w:bCs/>
              </w:rPr>
              <w:t>Descripción</w:t>
            </w:r>
          </w:p>
        </w:tc>
        <w:tc>
          <w:tcPr>
            <w:tcW w:w="1743" w:type="dxa"/>
            <w:tcBorders>
              <w:bottom w:val="single" w:sz="4" w:space="0" w:color="D9D9D9" w:themeColor="background1" w:themeShade="D9"/>
            </w:tcBorders>
            <w:shd w:val="clear" w:color="auto" w:fill="auto"/>
            <w:noWrap/>
            <w:vAlign w:val="center"/>
            <w:hideMark/>
          </w:tcPr>
          <w:p w14:paraId="38C0526B" w14:textId="77777777" w:rsidR="00C116DB" w:rsidRPr="00D95D88" w:rsidRDefault="00C116DB" w:rsidP="00B22063">
            <w:pPr>
              <w:spacing w:after="0"/>
              <w:jc w:val="left"/>
              <w:rPr>
                <w:b/>
                <w:bCs/>
              </w:rPr>
            </w:pPr>
            <w:r w:rsidRPr="00D95D88">
              <w:rPr>
                <w:b/>
                <w:bCs/>
              </w:rPr>
              <w:t>Valor</w:t>
            </w:r>
            <w:r>
              <w:rPr>
                <w:b/>
                <w:bCs/>
              </w:rPr>
              <w:t xml:space="preserve"> </w:t>
            </w:r>
            <w:r w:rsidRPr="00D95D88">
              <w:rPr>
                <w:b/>
                <w:bCs/>
              </w:rPr>
              <w:t>unitario [$COP]</w:t>
            </w:r>
          </w:p>
        </w:tc>
        <w:tc>
          <w:tcPr>
            <w:tcW w:w="1044" w:type="dxa"/>
            <w:tcBorders>
              <w:bottom w:val="single" w:sz="4" w:space="0" w:color="D9D9D9" w:themeColor="background1" w:themeShade="D9"/>
            </w:tcBorders>
            <w:shd w:val="clear" w:color="auto" w:fill="auto"/>
            <w:noWrap/>
            <w:vAlign w:val="center"/>
            <w:hideMark/>
          </w:tcPr>
          <w:p w14:paraId="4526A91D" w14:textId="77777777" w:rsidR="00C116DB" w:rsidRPr="00D95D88" w:rsidRDefault="00C116DB" w:rsidP="00B22063">
            <w:pPr>
              <w:spacing w:after="0"/>
              <w:jc w:val="left"/>
              <w:rPr>
                <w:b/>
                <w:bCs/>
              </w:rPr>
            </w:pPr>
            <w:r w:rsidRPr="00D95D88">
              <w:rPr>
                <w:b/>
                <w:bCs/>
              </w:rPr>
              <w:t>Cantidad</w:t>
            </w:r>
          </w:p>
        </w:tc>
        <w:tc>
          <w:tcPr>
            <w:tcW w:w="1871" w:type="dxa"/>
            <w:tcBorders>
              <w:bottom w:val="single" w:sz="4" w:space="0" w:color="D9D9D9" w:themeColor="background1" w:themeShade="D9"/>
            </w:tcBorders>
            <w:shd w:val="clear" w:color="auto" w:fill="auto"/>
            <w:noWrap/>
            <w:vAlign w:val="center"/>
            <w:hideMark/>
          </w:tcPr>
          <w:p w14:paraId="773299FE" w14:textId="36161242" w:rsidR="00C116DB" w:rsidRPr="00D95D88" w:rsidRDefault="00E06D10" w:rsidP="00B22063">
            <w:pPr>
              <w:spacing w:after="0"/>
              <w:jc w:val="left"/>
              <w:rPr>
                <w:b/>
                <w:bCs/>
              </w:rPr>
            </w:pPr>
            <w:r w:rsidRPr="00E06D10">
              <w:rPr>
                <w:b/>
                <w:bCs/>
                <w:sz w:val="18"/>
                <w:szCs w:val="18"/>
              </w:rPr>
              <w:t>Valor total de Inversión [$COP]</w:t>
            </w:r>
          </w:p>
        </w:tc>
      </w:tr>
      <w:tr w:rsidR="00876778" w:rsidRPr="00D95D88" w14:paraId="6D653D99"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2A8FC180" w14:textId="7AA49CF8" w:rsidR="00876778" w:rsidRPr="00876778" w:rsidRDefault="00876778" w:rsidP="00876778">
            <w:pPr>
              <w:spacing w:after="0"/>
              <w:jc w:val="left"/>
              <w:rPr>
                <w:sz w:val="18"/>
                <w:szCs w:val="18"/>
              </w:rPr>
            </w:pPr>
            <w:r w:rsidRPr="00876778">
              <w:rPr>
                <w:sz w:val="18"/>
                <w:szCs w:val="18"/>
              </w:rPr>
              <w:t>Ajuste de temperatura de control (Termostato)</w:t>
            </w:r>
          </w:p>
        </w:tc>
        <w:tc>
          <w:tcPr>
            <w:tcW w:w="1743" w:type="dxa"/>
            <w:tcBorders>
              <w:top w:val="single" w:sz="4" w:space="0" w:color="D9D9D9" w:themeColor="background1" w:themeShade="D9"/>
            </w:tcBorders>
            <w:shd w:val="clear" w:color="auto" w:fill="auto"/>
            <w:noWrap/>
            <w:vAlign w:val="center"/>
          </w:tcPr>
          <w:p w14:paraId="67FF0784" w14:textId="5AF49BA7" w:rsidR="00876778" w:rsidRPr="00876778" w:rsidRDefault="00876778" w:rsidP="00876778">
            <w:pPr>
              <w:spacing w:after="0"/>
              <w:jc w:val="left"/>
              <w:rPr>
                <w:sz w:val="18"/>
                <w:szCs w:val="18"/>
              </w:rPr>
            </w:pPr>
            <w:r w:rsidRPr="00876778">
              <w:rPr>
                <w:sz w:val="18"/>
                <w:szCs w:val="18"/>
              </w:rPr>
              <w:t xml:space="preserve"> $            </w:t>
            </w:r>
            <w:r w:rsidR="00E60826">
              <w:rPr>
                <w:sz w:val="18"/>
                <w:szCs w:val="18"/>
              </w:rPr>
              <w:t>1</w:t>
            </w:r>
            <w:r w:rsidRPr="00876778">
              <w:rPr>
                <w:sz w:val="18"/>
                <w:szCs w:val="18"/>
              </w:rPr>
              <w:t xml:space="preserve">00.000 </w:t>
            </w:r>
          </w:p>
        </w:tc>
        <w:tc>
          <w:tcPr>
            <w:tcW w:w="1044" w:type="dxa"/>
            <w:tcBorders>
              <w:top w:val="single" w:sz="4" w:space="0" w:color="D9D9D9" w:themeColor="background1" w:themeShade="D9"/>
            </w:tcBorders>
            <w:shd w:val="clear" w:color="auto" w:fill="auto"/>
            <w:noWrap/>
            <w:vAlign w:val="center"/>
          </w:tcPr>
          <w:p w14:paraId="3DD03FC0" w14:textId="3D57579F" w:rsidR="00876778" w:rsidRPr="00876778" w:rsidRDefault="00E60826" w:rsidP="00876778">
            <w:pPr>
              <w:spacing w:after="0"/>
              <w:jc w:val="left"/>
              <w:rPr>
                <w:sz w:val="18"/>
                <w:szCs w:val="18"/>
              </w:rPr>
            </w:pPr>
            <w:r>
              <w:rPr>
                <w:sz w:val="18"/>
                <w:szCs w:val="18"/>
              </w:rPr>
              <w:t>1</w:t>
            </w:r>
          </w:p>
        </w:tc>
        <w:tc>
          <w:tcPr>
            <w:tcW w:w="1871" w:type="dxa"/>
            <w:tcBorders>
              <w:top w:val="single" w:sz="4" w:space="0" w:color="D9D9D9" w:themeColor="background1" w:themeShade="D9"/>
            </w:tcBorders>
            <w:shd w:val="clear" w:color="auto" w:fill="auto"/>
            <w:noWrap/>
            <w:vAlign w:val="center"/>
          </w:tcPr>
          <w:p w14:paraId="792A78B2" w14:textId="6908ACF3" w:rsidR="00876778" w:rsidRPr="00876778" w:rsidRDefault="00876778" w:rsidP="00876778">
            <w:pPr>
              <w:spacing w:after="0"/>
              <w:jc w:val="left"/>
              <w:rPr>
                <w:sz w:val="18"/>
                <w:szCs w:val="18"/>
              </w:rPr>
            </w:pPr>
            <w:r w:rsidRPr="00876778">
              <w:rPr>
                <w:sz w:val="18"/>
                <w:szCs w:val="18"/>
              </w:rPr>
              <w:t xml:space="preserve"> $            1</w:t>
            </w:r>
            <w:r w:rsidR="00E60826">
              <w:rPr>
                <w:sz w:val="18"/>
                <w:szCs w:val="18"/>
              </w:rPr>
              <w:t>00</w:t>
            </w:r>
            <w:r w:rsidRPr="00876778">
              <w:rPr>
                <w:sz w:val="18"/>
                <w:szCs w:val="18"/>
              </w:rPr>
              <w:t xml:space="preserve">.000 </w:t>
            </w:r>
          </w:p>
        </w:tc>
      </w:tr>
      <w:tr w:rsidR="00C116DB" w:rsidRPr="00D95D88" w14:paraId="01DACA61" w14:textId="77777777" w:rsidTr="0059550E">
        <w:trPr>
          <w:trHeight w:val="94"/>
          <w:jc w:val="center"/>
        </w:trPr>
        <w:tc>
          <w:tcPr>
            <w:tcW w:w="2535" w:type="dxa"/>
            <w:tcBorders>
              <w:bottom w:val="single" w:sz="4" w:space="0" w:color="auto"/>
            </w:tcBorders>
            <w:shd w:val="clear" w:color="auto" w:fill="auto"/>
            <w:noWrap/>
            <w:vAlign w:val="center"/>
            <w:hideMark/>
          </w:tcPr>
          <w:p w14:paraId="5C0AE087" w14:textId="77777777" w:rsidR="00C116DB" w:rsidRPr="00D44E57" w:rsidRDefault="00C116DB" w:rsidP="00B22063">
            <w:pPr>
              <w:spacing w:after="0"/>
              <w:jc w:val="left"/>
              <w:rPr>
                <w:b/>
                <w:bCs/>
                <w:sz w:val="18"/>
                <w:szCs w:val="18"/>
              </w:rPr>
            </w:pPr>
            <w:r w:rsidRPr="00D44E57">
              <w:rPr>
                <w:b/>
                <w:bCs/>
                <w:sz w:val="18"/>
                <w:szCs w:val="18"/>
              </w:rPr>
              <w:lastRenderedPageBreak/>
              <w:t>Total</w:t>
            </w:r>
          </w:p>
        </w:tc>
        <w:tc>
          <w:tcPr>
            <w:tcW w:w="1743" w:type="dxa"/>
            <w:tcBorders>
              <w:bottom w:val="single" w:sz="4" w:space="0" w:color="auto"/>
            </w:tcBorders>
            <w:shd w:val="clear" w:color="auto" w:fill="auto"/>
            <w:noWrap/>
            <w:vAlign w:val="center"/>
            <w:hideMark/>
          </w:tcPr>
          <w:p w14:paraId="28548EE2" w14:textId="77777777" w:rsidR="00C116DB" w:rsidRPr="00D44E57" w:rsidRDefault="00C116DB" w:rsidP="00B22063">
            <w:pPr>
              <w:spacing w:after="0"/>
              <w:jc w:val="left"/>
              <w:rPr>
                <w:b/>
                <w:bCs/>
                <w:sz w:val="18"/>
                <w:szCs w:val="18"/>
              </w:rPr>
            </w:pPr>
            <w:r w:rsidRPr="00D44E57">
              <w:rPr>
                <w:b/>
                <w:bCs/>
                <w:sz w:val="18"/>
                <w:szCs w:val="18"/>
              </w:rPr>
              <w:t> </w:t>
            </w:r>
          </w:p>
        </w:tc>
        <w:tc>
          <w:tcPr>
            <w:tcW w:w="1044" w:type="dxa"/>
            <w:tcBorders>
              <w:bottom w:val="single" w:sz="4" w:space="0" w:color="auto"/>
            </w:tcBorders>
            <w:shd w:val="clear" w:color="auto" w:fill="auto"/>
            <w:noWrap/>
            <w:vAlign w:val="center"/>
            <w:hideMark/>
          </w:tcPr>
          <w:p w14:paraId="4EFA46E6" w14:textId="77777777" w:rsidR="00C116DB" w:rsidRPr="00D44E57" w:rsidRDefault="00C116DB" w:rsidP="00B22063">
            <w:pPr>
              <w:spacing w:after="0"/>
              <w:jc w:val="left"/>
              <w:rPr>
                <w:b/>
                <w:bCs/>
                <w:sz w:val="18"/>
                <w:szCs w:val="18"/>
              </w:rPr>
            </w:pPr>
            <w:r w:rsidRPr="00D44E57">
              <w:rPr>
                <w:b/>
                <w:bCs/>
                <w:sz w:val="18"/>
                <w:szCs w:val="18"/>
              </w:rPr>
              <w:t> </w:t>
            </w:r>
          </w:p>
        </w:tc>
        <w:tc>
          <w:tcPr>
            <w:tcW w:w="1871" w:type="dxa"/>
            <w:tcBorders>
              <w:bottom w:val="single" w:sz="4" w:space="0" w:color="auto"/>
            </w:tcBorders>
            <w:shd w:val="clear" w:color="auto" w:fill="auto"/>
            <w:noWrap/>
            <w:vAlign w:val="center"/>
            <w:hideMark/>
          </w:tcPr>
          <w:p w14:paraId="727EB460" w14:textId="09B43D70" w:rsidR="00C116DB" w:rsidRPr="00D44E57" w:rsidRDefault="00C116DB" w:rsidP="00B22063">
            <w:pPr>
              <w:spacing w:after="0"/>
              <w:jc w:val="left"/>
              <w:rPr>
                <w:b/>
                <w:bCs/>
                <w:sz w:val="18"/>
                <w:szCs w:val="18"/>
              </w:rPr>
            </w:pPr>
            <w:r w:rsidRPr="00D44E57">
              <w:rPr>
                <w:b/>
                <w:bCs/>
                <w:sz w:val="18"/>
                <w:szCs w:val="18"/>
              </w:rPr>
              <w:t xml:space="preserve"> $            </w:t>
            </w:r>
            <w:r w:rsidR="00C30C61">
              <w:rPr>
                <w:b/>
                <w:bCs/>
                <w:sz w:val="18"/>
                <w:szCs w:val="18"/>
              </w:rPr>
              <w:t>1</w:t>
            </w:r>
            <w:r w:rsidR="00E60826">
              <w:rPr>
                <w:b/>
                <w:bCs/>
                <w:sz w:val="18"/>
                <w:szCs w:val="18"/>
              </w:rPr>
              <w:t>00</w:t>
            </w:r>
            <w:r w:rsidR="00C30C61">
              <w:rPr>
                <w:b/>
                <w:bCs/>
                <w:sz w:val="18"/>
                <w:szCs w:val="18"/>
              </w:rPr>
              <w:t>.000</w:t>
            </w:r>
            <w:r w:rsidRPr="00D44E57">
              <w:rPr>
                <w:b/>
                <w:bCs/>
                <w:sz w:val="18"/>
                <w:szCs w:val="18"/>
              </w:rPr>
              <w:t xml:space="preserve"> </w:t>
            </w:r>
          </w:p>
        </w:tc>
      </w:tr>
    </w:tbl>
    <w:p w14:paraId="374DED9B" w14:textId="77777777" w:rsidR="00651BC7" w:rsidRDefault="00651BC7" w:rsidP="00026552"/>
    <w:p w14:paraId="2F9DB2A4" w14:textId="7CA52E1D" w:rsidR="00C116DB" w:rsidRPr="008C19B0" w:rsidRDefault="185975C6" w:rsidP="185975C6">
      <w:pPr>
        <w:rPr>
          <w:b/>
          <w:bCs/>
          <w:i/>
          <w:iCs/>
        </w:rPr>
      </w:pPr>
      <w:r w:rsidRPr="185975C6">
        <w:rPr>
          <w:b/>
          <w:bCs/>
          <w:i/>
          <w:iCs/>
        </w:rPr>
        <w:t>Evaluación de la medida de eficiencia energética</w:t>
      </w:r>
    </w:p>
    <w:p w14:paraId="2102E6E3" w14:textId="77777777" w:rsidR="00DD237E" w:rsidRPr="008C19B0" w:rsidRDefault="00DD237E" w:rsidP="00DD237E">
      <w:bookmarkStart w:id="198" w:name="_Ref146708840"/>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20EDAEC4" w14:textId="2B704E24" w:rsidR="00C116DB" w:rsidRPr="002D6E60" w:rsidRDefault="00C116DB"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41</w:t>
      </w:r>
      <w:r w:rsidRPr="002D6E60">
        <w:rPr>
          <w:b/>
          <w:bCs/>
          <w:i w:val="0"/>
          <w:iCs w:val="0"/>
          <w:color w:val="000000" w:themeColor="text1"/>
        </w:rPr>
        <w:fldChar w:fldCharType="end"/>
      </w:r>
      <w:bookmarkEnd w:id="198"/>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16</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C116DB" w:rsidRPr="00D75881" w14:paraId="5DD03126" w14:textId="77777777" w:rsidTr="0059550E">
        <w:trPr>
          <w:trHeight w:val="259"/>
          <w:jc w:val="center"/>
        </w:trPr>
        <w:tc>
          <w:tcPr>
            <w:tcW w:w="6336" w:type="dxa"/>
            <w:gridSpan w:val="3"/>
            <w:tcBorders>
              <w:bottom w:val="nil"/>
            </w:tcBorders>
            <w:shd w:val="clear" w:color="auto" w:fill="00B050"/>
            <w:noWrap/>
            <w:vAlign w:val="center"/>
            <w:hideMark/>
          </w:tcPr>
          <w:p w14:paraId="59564634" w14:textId="5A2A0B2D" w:rsidR="00C116DB" w:rsidRPr="00BA5A9D" w:rsidRDefault="00D379FB" w:rsidP="00B22063">
            <w:pPr>
              <w:spacing w:after="0"/>
              <w:rPr>
                <w:b/>
              </w:rPr>
            </w:pPr>
            <w:r>
              <w:rPr>
                <w:b/>
                <w:color w:val="FFFFFF" w:themeColor="background1"/>
              </w:rPr>
              <w:t>Result</w:t>
            </w:r>
            <w:r w:rsidR="008C3A6F">
              <w:rPr>
                <w:b/>
                <w:color w:val="FFFFFF" w:themeColor="background1"/>
              </w:rPr>
              <w:t>ados de la evaluación</w:t>
            </w:r>
          </w:p>
        </w:tc>
      </w:tr>
      <w:tr w:rsidR="00C116DB" w:rsidRPr="0081100A" w14:paraId="2EB2662E"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16FA6D1A" w14:textId="77777777" w:rsidR="00C116DB" w:rsidRPr="00BA5A9D" w:rsidRDefault="00C116DB" w:rsidP="00B22063">
            <w:pPr>
              <w:spacing w:after="0"/>
              <w:rPr>
                <w:b/>
                <w:bCs/>
              </w:rPr>
            </w:pPr>
            <w:r w:rsidRPr="00BA5A9D">
              <w:rPr>
                <w:b/>
                <w:bCs/>
              </w:rPr>
              <w:t>Indicador</w:t>
            </w:r>
          </w:p>
        </w:tc>
        <w:tc>
          <w:tcPr>
            <w:tcW w:w="1996" w:type="dxa"/>
            <w:tcBorders>
              <w:bottom w:val="single" w:sz="4" w:space="0" w:color="D9D9D9" w:themeColor="background1" w:themeShade="D9"/>
            </w:tcBorders>
            <w:shd w:val="clear" w:color="auto" w:fill="auto"/>
            <w:noWrap/>
            <w:vAlign w:val="center"/>
          </w:tcPr>
          <w:p w14:paraId="2038404F" w14:textId="77777777" w:rsidR="00C116DB" w:rsidRPr="00BA5A9D" w:rsidRDefault="00C116DB" w:rsidP="00B22063">
            <w:pPr>
              <w:spacing w:after="0"/>
              <w:rPr>
                <w:b/>
                <w:bCs/>
              </w:rPr>
            </w:pPr>
            <w:r w:rsidRPr="00BA5A9D">
              <w:rPr>
                <w:b/>
                <w:bCs/>
              </w:rPr>
              <w:t>Magnitud</w:t>
            </w:r>
          </w:p>
        </w:tc>
        <w:tc>
          <w:tcPr>
            <w:tcW w:w="1845" w:type="dxa"/>
            <w:tcBorders>
              <w:bottom w:val="single" w:sz="4" w:space="0" w:color="D9D9D9" w:themeColor="background1" w:themeShade="D9"/>
            </w:tcBorders>
            <w:shd w:val="clear" w:color="auto" w:fill="auto"/>
            <w:noWrap/>
            <w:vAlign w:val="center"/>
          </w:tcPr>
          <w:p w14:paraId="2907E394" w14:textId="77777777" w:rsidR="00C116DB" w:rsidRPr="00BA5A9D" w:rsidRDefault="00C116DB" w:rsidP="00B22063">
            <w:pPr>
              <w:spacing w:after="0"/>
              <w:rPr>
                <w:b/>
                <w:bCs/>
              </w:rPr>
            </w:pPr>
            <w:r w:rsidRPr="00BA5A9D">
              <w:rPr>
                <w:b/>
                <w:bCs/>
              </w:rPr>
              <w:t>Unidades</w:t>
            </w:r>
          </w:p>
        </w:tc>
      </w:tr>
      <w:tr w:rsidR="003C5473" w:rsidRPr="0081100A" w14:paraId="52C4143E" w14:textId="77777777" w:rsidTr="0059550E">
        <w:trPr>
          <w:trHeight w:val="259"/>
          <w:jc w:val="center"/>
        </w:trPr>
        <w:tc>
          <w:tcPr>
            <w:tcW w:w="2495" w:type="dxa"/>
            <w:tcBorders>
              <w:top w:val="single" w:sz="4" w:space="0" w:color="D9D9D9" w:themeColor="background1" w:themeShade="D9"/>
              <w:bottom w:val="nil"/>
            </w:tcBorders>
            <w:shd w:val="clear" w:color="auto" w:fill="auto"/>
            <w:noWrap/>
            <w:vAlign w:val="center"/>
          </w:tcPr>
          <w:p w14:paraId="14ECEF6D" w14:textId="4CA5A6EC" w:rsidR="003C5473" w:rsidRPr="00BA5A9D" w:rsidRDefault="003C5473" w:rsidP="00A1003F">
            <w:pPr>
              <w:spacing w:after="0"/>
              <w:rPr>
                <w:sz w:val="18"/>
                <w:szCs w:val="18"/>
              </w:rPr>
            </w:pPr>
            <w:r>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60A9F3C0" w14:textId="09BAE28B" w:rsidR="003C5473" w:rsidRPr="00A1003F" w:rsidRDefault="003C5473" w:rsidP="00A1003F">
            <w:pPr>
              <w:spacing w:after="0"/>
              <w:rPr>
                <w:sz w:val="18"/>
                <w:szCs w:val="18"/>
              </w:rPr>
            </w:pPr>
            <w:r w:rsidRPr="003C5473">
              <w:rPr>
                <w:sz w:val="18"/>
                <w:szCs w:val="18"/>
              </w:rPr>
              <w:t>11</w:t>
            </w:r>
            <w:r>
              <w:rPr>
                <w:sz w:val="18"/>
                <w:szCs w:val="18"/>
              </w:rPr>
              <w:t>.</w:t>
            </w:r>
            <w:r w:rsidRPr="003C5473">
              <w:rPr>
                <w:sz w:val="18"/>
                <w:szCs w:val="18"/>
              </w:rPr>
              <w:t>104</w:t>
            </w:r>
          </w:p>
        </w:tc>
        <w:tc>
          <w:tcPr>
            <w:tcW w:w="1845" w:type="dxa"/>
            <w:tcBorders>
              <w:top w:val="single" w:sz="4" w:space="0" w:color="D9D9D9" w:themeColor="background1" w:themeShade="D9"/>
              <w:bottom w:val="nil"/>
            </w:tcBorders>
            <w:shd w:val="clear" w:color="auto" w:fill="auto"/>
            <w:noWrap/>
            <w:vAlign w:val="center"/>
          </w:tcPr>
          <w:p w14:paraId="72F8EDB4" w14:textId="3DAC9A1F" w:rsidR="003C5473" w:rsidRPr="00BA5A9D" w:rsidRDefault="003C5473" w:rsidP="00A1003F">
            <w:pPr>
              <w:spacing w:after="0"/>
              <w:rPr>
                <w:sz w:val="18"/>
                <w:szCs w:val="18"/>
              </w:rPr>
            </w:pPr>
            <w:r>
              <w:rPr>
                <w:sz w:val="18"/>
                <w:szCs w:val="18"/>
              </w:rPr>
              <w:t>[kWh/año]</w:t>
            </w:r>
          </w:p>
        </w:tc>
      </w:tr>
      <w:tr w:rsidR="00A1003F" w:rsidRPr="0081100A" w14:paraId="490BC5F3" w14:textId="77777777" w:rsidTr="0059550E">
        <w:trPr>
          <w:trHeight w:val="259"/>
          <w:jc w:val="center"/>
        </w:trPr>
        <w:tc>
          <w:tcPr>
            <w:tcW w:w="2495" w:type="dxa"/>
            <w:tcBorders>
              <w:top w:val="nil"/>
              <w:bottom w:val="nil"/>
            </w:tcBorders>
            <w:shd w:val="clear" w:color="auto" w:fill="auto"/>
            <w:noWrap/>
            <w:vAlign w:val="center"/>
          </w:tcPr>
          <w:p w14:paraId="0D06BC25" w14:textId="77777777" w:rsidR="00A1003F" w:rsidRPr="00BA5A9D" w:rsidRDefault="00A1003F" w:rsidP="00A1003F">
            <w:pPr>
              <w:spacing w:after="0"/>
              <w:rPr>
                <w:sz w:val="18"/>
                <w:szCs w:val="18"/>
              </w:rPr>
            </w:pPr>
            <w:r w:rsidRPr="00BA5A9D">
              <w:rPr>
                <w:sz w:val="18"/>
                <w:szCs w:val="18"/>
              </w:rPr>
              <w:t>Ahorro anual de dinero</w:t>
            </w:r>
          </w:p>
        </w:tc>
        <w:tc>
          <w:tcPr>
            <w:tcW w:w="1996" w:type="dxa"/>
            <w:tcBorders>
              <w:top w:val="nil"/>
              <w:bottom w:val="nil"/>
            </w:tcBorders>
            <w:shd w:val="clear" w:color="auto" w:fill="auto"/>
            <w:noWrap/>
            <w:vAlign w:val="center"/>
          </w:tcPr>
          <w:p w14:paraId="566C8B37" w14:textId="67A7EC77" w:rsidR="00A1003F" w:rsidRPr="00A1003F" w:rsidRDefault="004477B2" w:rsidP="00A1003F">
            <w:pPr>
              <w:spacing w:after="0"/>
              <w:rPr>
                <w:sz w:val="18"/>
                <w:szCs w:val="18"/>
              </w:rPr>
            </w:pPr>
            <w:r w:rsidRPr="004477B2">
              <w:rPr>
                <w:sz w:val="18"/>
                <w:szCs w:val="18"/>
              </w:rPr>
              <w:t>$ 6.734.039</w:t>
            </w:r>
          </w:p>
        </w:tc>
        <w:tc>
          <w:tcPr>
            <w:tcW w:w="1845" w:type="dxa"/>
            <w:tcBorders>
              <w:top w:val="nil"/>
              <w:bottom w:val="nil"/>
            </w:tcBorders>
            <w:shd w:val="clear" w:color="auto" w:fill="auto"/>
            <w:noWrap/>
            <w:vAlign w:val="center"/>
          </w:tcPr>
          <w:p w14:paraId="1D25AA87" w14:textId="77777777" w:rsidR="00A1003F" w:rsidRPr="00BA5A9D" w:rsidRDefault="00A1003F" w:rsidP="00A1003F">
            <w:pPr>
              <w:spacing w:after="0"/>
              <w:rPr>
                <w:sz w:val="18"/>
                <w:szCs w:val="18"/>
              </w:rPr>
            </w:pPr>
            <w:r w:rsidRPr="00BA5A9D">
              <w:rPr>
                <w:sz w:val="18"/>
                <w:szCs w:val="18"/>
              </w:rPr>
              <w:t>[$COP/año]</w:t>
            </w:r>
          </w:p>
        </w:tc>
      </w:tr>
      <w:tr w:rsidR="00A1003F" w:rsidRPr="0081100A" w14:paraId="29B589D0" w14:textId="77777777" w:rsidTr="0059550E">
        <w:trPr>
          <w:trHeight w:val="259"/>
          <w:jc w:val="center"/>
        </w:trPr>
        <w:tc>
          <w:tcPr>
            <w:tcW w:w="2495" w:type="dxa"/>
            <w:tcBorders>
              <w:top w:val="nil"/>
            </w:tcBorders>
            <w:shd w:val="clear" w:color="auto" w:fill="auto"/>
            <w:noWrap/>
            <w:vAlign w:val="center"/>
          </w:tcPr>
          <w:p w14:paraId="63B5CB00" w14:textId="77777777" w:rsidR="00A1003F" w:rsidRPr="00BA5A9D" w:rsidRDefault="00A1003F" w:rsidP="00A1003F">
            <w:pPr>
              <w:spacing w:after="0"/>
              <w:rPr>
                <w:sz w:val="18"/>
                <w:szCs w:val="18"/>
              </w:rPr>
            </w:pPr>
            <w:r w:rsidRPr="00BA5A9D">
              <w:rPr>
                <w:sz w:val="18"/>
                <w:szCs w:val="18"/>
              </w:rPr>
              <w:t>Ahorro porcentual</w:t>
            </w:r>
          </w:p>
        </w:tc>
        <w:tc>
          <w:tcPr>
            <w:tcW w:w="1996" w:type="dxa"/>
            <w:tcBorders>
              <w:top w:val="nil"/>
            </w:tcBorders>
            <w:shd w:val="clear" w:color="auto" w:fill="auto"/>
            <w:noWrap/>
            <w:vAlign w:val="center"/>
          </w:tcPr>
          <w:p w14:paraId="5039A307" w14:textId="55EAF01F" w:rsidR="00A1003F" w:rsidRPr="00A1003F" w:rsidRDefault="00A1003F" w:rsidP="00A1003F">
            <w:pPr>
              <w:spacing w:after="0"/>
              <w:rPr>
                <w:sz w:val="18"/>
                <w:szCs w:val="18"/>
              </w:rPr>
            </w:pPr>
            <w:r w:rsidRPr="00A1003F">
              <w:rPr>
                <w:sz w:val="18"/>
                <w:szCs w:val="18"/>
              </w:rPr>
              <w:t>0,</w:t>
            </w:r>
            <w:r w:rsidR="000054F0">
              <w:rPr>
                <w:sz w:val="18"/>
                <w:szCs w:val="18"/>
              </w:rPr>
              <w:t>94</w:t>
            </w:r>
          </w:p>
        </w:tc>
        <w:tc>
          <w:tcPr>
            <w:tcW w:w="1845" w:type="dxa"/>
            <w:tcBorders>
              <w:top w:val="nil"/>
            </w:tcBorders>
            <w:shd w:val="clear" w:color="auto" w:fill="auto"/>
            <w:noWrap/>
            <w:vAlign w:val="center"/>
          </w:tcPr>
          <w:p w14:paraId="4E303030" w14:textId="77777777" w:rsidR="00A1003F" w:rsidRPr="00BA5A9D" w:rsidRDefault="00A1003F" w:rsidP="00A1003F">
            <w:pPr>
              <w:spacing w:after="0"/>
              <w:rPr>
                <w:sz w:val="18"/>
                <w:szCs w:val="18"/>
              </w:rPr>
            </w:pPr>
            <w:r w:rsidRPr="00BA5A9D">
              <w:rPr>
                <w:sz w:val="18"/>
                <w:szCs w:val="18"/>
              </w:rPr>
              <w:t>[%]</w:t>
            </w:r>
          </w:p>
        </w:tc>
      </w:tr>
      <w:tr w:rsidR="00A1003F" w:rsidRPr="00D75881" w14:paraId="6C5ABA65" w14:textId="77777777" w:rsidTr="0059550E">
        <w:trPr>
          <w:trHeight w:val="282"/>
          <w:jc w:val="center"/>
        </w:trPr>
        <w:tc>
          <w:tcPr>
            <w:tcW w:w="2495" w:type="dxa"/>
            <w:shd w:val="clear" w:color="auto" w:fill="auto"/>
            <w:noWrap/>
            <w:vAlign w:val="center"/>
            <w:hideMark/>
          </w:tcPr>
          <w:p w14:paraId="3474CB60" w14:textId="77777777" w:rsidR="00A1003F" w:rsidRPr="00BA5A9D" w:rsidRDefault="00A1003F" w:rsidP="00A1003F">
            <w:pPr>
              <w:spacing w:after="0"/>
              <w:rPr>
                <w:sz w:val="18"/>
                <w:szCs w:val="18"/>
              </w:rPr>
            </w:pPr>
            <w:r w:rsidRPr="00BA5A9D">
              <w:rPr>
                <w:sz w:val="18"/>
                <w:szCs w:val="18"/>
              </w:rPr>
              <w:t>Payback</w:t>
            </w:r>
          </w:p>
        </w:tc>
        <w:tc>
          <w:tcPr>
            <w:tcW w:w="1996" w:type="dxa"/>
            <w:shd w:val="clear" w:color="auto" w:fill="auto"/>
            <w:noWrap/>
            <w:vAlign w:val="center"/>
            <w:hideMark/>
          </w:tcPr>
          <w:p w14:paraId="7FAB0168" w14:textId="178BB9AA" w:rsidR="00A1003F" w:rsidRPr="00A1003F" w:rsidRDefault="00662F0E" w:rsidP="00A1003F">
            <w:pPr>
              <w:spacing w:after="0"/>
              <w:rPr>
                <w:sz w:val="18"/>
                <w:szCs w:val="18"/>
              </w:rPr>
            </w:pPr>
            <w:r>
              <w:rPr>
                <w:sz w:val="18"/>
                <w:szCs w:val="18"/>
              </w:rPr>
              <w:t>0</w:t>
            </w:r>
          </w:p>
        </w:tc>
        <w:tc>
          <w:tcPr>
            <w:tcW w:w="1845" w:type="dxa"/>
            <w:shd w:val="clear" w:color="auto" w:fill="auto"/>
            <w:noWrap/>
            <w:vAlign w:val="center"/>
            <w:hideMark/>
          </w:tcPr>
          <w:p w14:paraId="5E61E352" w14:textId="77777777" w:rsidR="00A1003F" w:rsidRPr="00BA5A9D" w:rsidRDefault="00A1003F" w:rsidP="00A1003F">
            <w:pPr>
              <w:spacing w:after="0"/>
              <w:rPr>
                <w:sz w:val="18"/>
                <w:szCs w:val="18"/>
              </w:rPr>
            </w:pPr>
            <w:r w:rsidRPr="00BA5A9D">
              <w:rPr>
                <w:sz w:val="18"/>
                <w:szCs w:val="18"/>
              </w:rPr>
              <w:t>[años]</w:t>
            </w:r>
          </w:p>
        </w:tc>
      </w:tr>
      <w:tr w:rsidR="00A1003F" w:rsidRPr="00D75881" w14:paraId="1923B6B1" w14:textId="77777777" w:rsidTr="0059550E">
        <w:trPr>
          <w:trHeight w:val="259"/>
          <w:jc w:val="center"/>
        </w:trPr>
        <w:tc>
          <w:tcPr>
            <w:tcW w:w="2495" w:type="dxa"/>
            <w:shd w:val="clear" w:color="auto" w:fill="auto"/>
            <w:noWrap/>
            <w:vAlign w:val="center"/>
            <w:hideMark/>
          </w:tcPr>
          <w:p w14:paraId="167B73C6" w14:textId="77777777" w:rsidR="00A1003F" w:rsidRPr="00BA5A9D" w:rsidRDefault="00A1003F" w:rsidP="00A1003F">
            <w:pPr>
              <w:spacing w:after="0"/>
              <w:rPr>
                <w:sz w:val="18"/>
                <w:szCs w:val="18"/>
              </w:rPr>
            </w:pPr>
            <w:r w:rsidRPr="00BA5A9D">
              <w:rPr>
                <w:sz w:val="18"/>
                <w:szCs w:val="18"/>
              </w:rPr>
              <w:t>Reducción de GEI</w:t>
            </w:r>
          </w:p>
        </w:tc>
        <w:tc>
          <w:tcPr>
            <w:tcW w:w="1996" w:type="dxa"/>
            <w:shd w:val="clear" w:color="auto" w:fill="auto"/>
            <w:noWrap/>
            <w:vAlign w:val="center"/>
            <w:hideMark/>
          </w:tcPr>
          <w:p w14:paraId="19152D27" w14:textId="2BC6A132" w:rsidR="00A1003F" w:rsidRPr="00A1003F" w:rsidRDefault="000054F0" w:rsidP="00A1003F">
            <w:pPr>
              <w:spacing w:after="0"/>
              <w:rPr>
                <w:sz w:val="18"/>
                <w:szCs w:val="18"/>
              </w:rPr>
            </w:pPr>
            <w:r>
              <w:rPr>
                <w:sz w:val="18"/>
                <w:szCs w:val="18"/>
              </w:rPr>
              <w:t>4</w:t>
            </w:r>
            <w:r w:rsidR="00A1003F" w:rsidRPr="00A1003F">
              <w:rPr>
                <w:sz w:val="18"/>
                <w:szCs w:val="18"/>
              </w:rPr>
              <w:t>,</w:t>
            </w:r>
            <w:r>
              <w:rPr>
                <w:sz w:val="18"/>
                <w:szCs w:val="18"/>
              </w:rPr>
              <w:t>34</w:t>
            </w:r>
          </w:p>
        </w:tc>
        <w:tc>
          <w:tcPr>
            <w:tcW w:w="1845" w:type="dxa"/>
            <w:shd w:val="clear" w:color="auto" w:fill="auto"/>
            <w:noWrap/>
            <w:vAlign w:val="center"/>
            <w:hideMark/>
          </w:tcPr>
          <w:p w14:paraId="5C71E9D0" w14:textId="77777777" w:rsidR="00A1003F" w:rsidRPr="00BA5A9D" w:rsidRDefault="00A1003F" w:rsidP="00A1003F">
            <w:pPr>
              <w:spacing w:after="0"/>
              <w:rPr>
                <w:sz w:val="18"/>
                <w:szCs w:val="18"/>
              </w:rPr>
            </w:pPr>
            <w:r w:rsidRPr="00BA5A9D">
              <w:rPr>
                <w:sz w:val="18"/>
                <w:szCs w:val="18"/>
              </w:rPr>
              <w:t>[tCO</w:t>
            </w:r>
            <w:r w:rsidRPr="000054F0">
              <w:rPr>
                <w:sz w:val="18"/>
                <w:szCs w:val="18"/>
                <w:vertAlign w:val="subscript"/>
              </w:rPr>
              <w:t>2</w:t>
            </w:r>
            <w:r w:rsidRPr="00BA5A9D">
              <w:rPr>
                <w:sz w:val="18"/>
                <w:szCs w:val="18"/>
              </w:rPr>
              <w:t>-eq/año]</w:t>
            </w:r>
          </w:p>
        </w:tc>
      </w:tr>
    </w:tbl>
    <w:p w14:paraId="408E7C0F" w14:textId="77777777" w:rsidR="00D379FB" w:rsidRDefault="00D379FB" w:rsidP="00026552"/>
    <w:p w14:paraId="10B263FE" w14:textId="7492D708" w:rsidR="00B2191A" w:rsidRPr="00CD6661" w:rsidRDefault="00651BC7" w:rsidP="00B2191A">
      <w:pPr>
        <w:pStyle w:val="Ttulo3"/>
        <w:rPr>
          <w:rFonts w:asciiTheme="minorHAnsi" w:hAnsiTheme="minorHAnsi"/>
        </w:rPr>
      </w:pPr>
      <w:bookmarkStart w:id="199" w:name="_Toc147940082"/>
      <w:bookmarkStart w:id="200" w:name="_Toc163577918"/>
      <w:r>
        <w:t xml:space="preserve">(ECM-17) </w:t>
      </w:r>
      <w:r w:rsidR="00B2191A">
        <w:t xml:space="preserve">Estandarización de temperatura de control de acondicionamiento de aire en </w:t>
      </w:r>
      <w:r w:rsidR="009A361A">
        <w:t>salas TAC</w:t>
      </w:r>
      <w:bookmarkEnd w:id="199"/>
      <w:bookmarkEnd w:id="200"/>
    </w:p>
    <w:p w14:paraId="26B2B7AE" w14:textId="77777777" w:rsidR="00B2191A" w:rsidRPr="008C19B0" w:rsidRDefault="00B2191A" w:rsidP="00B2191A">
      <w:pPr>
        <w:rPr>
          <w:b/>
          <w:bCs/>
          <w:i/>
          <w:iCs/>
        </w:rPr>
      </w:pPr>
      <w:r w:rsidRPr="008C19B0">
        <w:rPr>
          <w:b/>
          <w:bCs/>
          <w:i/>
          <w:iCs/>
        </w:rPr>
        <w:t>Estado actual</w:t>
      </w:r>
    </w:p>
    <w:p w14:paraId="67012D56" w14:textId="77777777" w:rsidR="002A2CB0" w:rsidRDefault="002A2CB0" w:rsidP="00B2191A">
      <w:r w:rsidRPr="002A2CB0">
        <w:t>Actualmente, en las Salas de TAC 1 y 2 del Hospital Santa Clara, se utilizan temperaturas de control de 17°C las 24 horas del día. El área se mantiene acondicionada permanentemente debido a los requerimientos técnicos del equipo. Sin embargo, de acuerdo con el estándar ANSI/ASHRAE Standard 170-2008 para salas de diagnóstico y rayos X, la temperatura de control debería estar en un rango de 21-24°C. De estas condiciones se sabe que por cada 1°C de ajuste en la temperatura del sistema de aire acondicionado, se lograría un ahorro en el consumo de energía de aproximadamente 5-7%.</w:t>
      </w:r>
    </w:p>
    <w:p w14:paraId="1E98090A" w14:textId="333527D7" w:rsidR="00B2191A" w:rsidRPr="009B25E8" w:rsidRDefault="00B2191A" w:rsidP="00B2191A">
      <w:pPr>
        <w:rPr>
          <w:b/>
          <w:bCs/>
          <w:i/>
          <w:iCs/>
        </w:rPr>
      </w:pPr>
      <w:r w:rsidRPr="009B25E8">
        <w:rPr>
          <w:b/>
          <w:bCs/>
          <w:i/>
          <w:iCs/>
        </w:rPr>
        <w:t>Solución Propuesta</w:t>
      </w:r>
    </w:p>
    <w:p w14:paraId="335E5A07" w14:textId="28C4CA82" w:rsidR="002A2CB0" w:rsidRDefault="002A2CB0" w:rsidP="00B2191A">
      <w:r w:rsidRPr="002A2CB0">
        <w:t>Se propone el ajuste de la temperatura de control del sistema de aire acondicionado a 20-21°C, lo que representaría una diferencia promedio de 3</w:t>
      </w:r>
      <w:r w:rsidR="001A123E">
        <w:t>,</w:t>
      </w:r>
      <w:r w:rsidRPr="002A2CB0">
        <w:t>5°C en comparación con la operación actual. Esta medida solo requeriría la instalación de un termostato por sala y forma parte de una estrategia de control operacional. La medida se basa en el hecho de que por cada ajuste de 1°C se logra un ahorro del 1% en el consumo de electricidad, lo que es significativo para un área que opera de manera permanente.</w:t>
      </w:r>
    </w:p>
    <w:p w14:paraId="08172198" w14:textId="45B09071" w:rsidR="00B2191A" w:rsidRPr="002A2CB0" w:rsidRDefault="00B2191A" w:rsidP="00B2191A">
      <w:r w:rsidRPr="008C19B0">
        <w:rPr>
          <w:b/>
          <w:bCs/>
          <w:i/>
          <w:iCs/>
        </w:rPr>
        <w:t>CAPEX</w:t>
      </w:r>
    </w:p>
    <w:p w14:paraId="73B4C83D" w14:textId="30DD3D12" w:rsidR="00651BC7" w:rsidRPr="008C19B0" w:rsidRDefault="185975C6" w:rsidP="00B2191A">
      <w:r>
        <w:t xml:space="preserve">Para esta medida de eficiencia energética se tiene la siguiente descripción de la inversión estimada en la </w:t>
      </w:r>
      <w:r w:rsidRPr="00651BC7">
        <w:t xml:space="preserve">siguiente </w:t>
      </w:r>
      <w:r w:rsidR="00271A2F">
        <w:t>tabla.</w:t>
      </w:r>
    </w:p>
    <w:p w14:paraId="48B80D4F" w14:textId="0DF1C4A5" w:rsidR="00B2191A" w:rsidRPr="00D3458A" w:rsidRDefault="00B2191A" w:rsidP="0059550E">
      <w:pPr>
        <w:pStyle w:val="Descripcin"/>
        <w:keepNext/>
        <w:spacing w:after="0"/>
        <w:jc w:val="center"/>
        <w:rPr>
          <w:b/>
          <w:bCs/>
          <w:i w:val="0"/>
          <w:iCs w:val="0"/>
          <w:color w:val="000000" w:themeColor="text1"/>
        </w:rPr>
      </w:pPr>
      <w:bookmarkStart w:id="201" w:name="_Ref146708821"/>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42</w:t>
      </w:r>
      <w:r w:rsidRPr="00D3458A">
        <w:rPr>
          <w:b/>
          <w:bCs/>
          <w:i w:val="0"/>
          <w:iCs w:val="0"/>
          <w:color w:val="000000" w:themeColor="text1"/>
        </w:rPr>
        <w:fldChar w:fldCharType="end"/>
      </w:r>
      <w:bookmarkEnd w:id="201"/>
      <w:r w:rsidRPr="00D3458A">
        <w:rPr>
          <w:b/>
          <w:bCs/>
          <w:i w:val="0"/>
          <w:iCs w:val="0"/>
          <w:color w:val="000000" w:themeColor="text1"/>
        </w:rPr>
        <w:t>. Descripción CAPEX para ECM-</w:t>
      </w:r>
      <w:r>
        <w:rPr>
          <w:b/>
          <w:bCs/>
          <w:i w:val="0"/>
          <w:iCs w:val="0"/>
          <w:color w:val="000000" w:themeColor="text1"/>
        </w:rPr>
        <w:t>17</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B2191A" w:rsidRPr="00D95D88" w14:paraId="46B3FE5D" w14:textId="77777777" w:rsidTr="0059550E">
        <w:trPr>
          <w:trHeight w:val="106"/>
          <w:jc w:val="center"/>
        </w:trPr>
        <w:tc>
          <w:tcPr>
            <w:tcW w:w="2535" w:type="dxa"/>
            <w:shd w:val="clear" w:color="auto" w:fill="00B050"/>
            <w:noWrap/>
            <w:vAlign w:val="center"/>
            <w:hideMark/>
          </w:tcPr>
          <w:p w14:paraId="57E36989" w14:textId="77777777" w:rsidR="00B2191A" w:rsidRPr="00D95D88" w:rsidRDefault="00B2191A" w:rsidP="00B22063">
            <w:pPr>
              <w:spacing w:after="0"/>
              <w:jc w:val="left"/>
              <w:rPr>
                <w:b/>
                <w:color w:val="FFFFFF"/>
              </w:rPr>
            </w:pPr>
            <w:r w:rsidRPr="00D95D88">
              <w:rPr>
                <w:b/>
                <w:color w:val="FFFFFF"/>
              </w:rPr>
              <w:t>CAPEX</w:t>
            </w:r>
          </w:p>
        </w:tc>
        <w:tc>
          <w:tcPr>
            <w:tcW w:w="1743" w:type="dxa"/>
            <w:shd w:val="clear" w:color="auto" w:fill="00B050"/>
            <w:noWrap/>
            <w:vAlign w:val="center"/>
            <w:hideMark/>
          </w:tcPr>
          <w:p w14:paraId="4A54A4CE" w14:textId="77777777" w:rsidR="00B2191A" w:rsidRPr="00D95D88" w:rsidRDefault="00B2191A" w:rsidP="00B22063">
            <w:pPr>
              <w:spacing w:after="0"/>
              <w:jc w:val="left"/>
              <w:rPr>
                <w:b/>
                <w:bCs/>
                <w:color w:val="FFFFFF"/>
              </w:rPr>
            </w:pPr>
          </w:p>
        </w:tc>
        <w:tc>
          <w:tcPr>
            <w:tcW w:w="1044" w:type="dxa"/>
            <w:shd w:val="clear" w:color="auto" w:fill="00B050"/>
            <w:noWrap/>
            <w:vAlign w:val="center"/>
            <w:hideMark/>
          </w:tcPr>
          <w:p w14:paraId="2C434C3A" w14:textId="77777777" w:rsidR="00B2191A" w:rsidRPr="00D95D88" w:rsidRDefault="00B2191A" w:rsidP="00B22063">
            <w:pPr>
              <w:spacing w:after="0"/>
              <w:jc w:val="left"/>
              <w:rPr>
                <w:b/>
                <w:bCs/>
                <w:color w:val="FFFFFF"/>
              </w:rPr>
            </w:pPr>
          </w:p>
        </w:tc>
        <w:tc>
          <w:tcPr>
            <w:tcW w:w="1871" w:type="dxa"/>
            <w:shd w:val="clear" w:color="auto" w:fill="00B050"/>
            <w:noWrap/>
            <w:vAlign w:val="center"/>
            <w:hideMark/>
          </w:tcPr>
          <w:p w14:paraId="2CD01B4C" w14:textId="77777777" w:rsidR="00B2191A" w:rsidRPr="00D95D88" w:rsidRDefault="00B2191A" w:rsidP="00B22063">
            <w:pPr>
              <w:spacing w:after="0"/>
              <w:jc w:val="left"/>
              <w:rPr>
                <w:b/>
                <w:bCs/>
                <w:color w:val="FFFFFF"/>
              </w:rPr>
            </w:pPr>
          </w:p>
        </w:tc>
      </w:tr>
      <w:tr w:rsidR="00B2191A" w:rsidRPr="00D95D88" w14:paraId="0CB3455C"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023201C4" w14:textId="77777777" w:rsidR="00B2191A" w:rsidRPr="00D95D88" w:rsidRDefault="00B2191A" w:rsidP="00B22063">
            <w:pPr>
              <w:spacing w:after="0"/>
              <w:jc w:val="left"/>
              <w:rPr>
                <w:b/>
                <w:bCs/>
              </w:rPr>
            </w:pPr>
            <w:r w:rsidRPr="00D95D88">
              <w:rPr>
                <w:b/>
                <w:bCs/>
              </w:rPr>
              <w:t>Descripción</w:t>
            </w:r>
          </w:p>
        </w:tc>
        <w:tc>
          <w:tcPr>
            <w:tcW w:w="1743" w:type="dxa"/>
            <w:tcBorders>
              <w:bottom w:val="single" w:sz="4" w:space="0" w:color="D9D9D9" w:themeColor="background1" w:themeShade="D9"/>
            </w:tcBorders>
            <w:shd w:val="clear" w:color="auto" w:fill="auto"/>
            <w:noWrap/>
            <w:vAlign w:val="center"/>
            <w:hideMark/>
          </w:tcPr>
          <w:p w14:paraId="537A76B9" w14:textId="77777777" w:rsidR="00B2191A" w:rsidRPr="00D95D88" w:rsidRDefault="00B2191A" w:rsidP="00B22063">
            <w:pPr>
              <w:spacing w:after="0"/>
              <w:jc w:val="left"/>
              <w:rPr>
                <w:b/>
                <w:bCs/>
              </w:rPr>
            </w:pPr>
            <w:r w:rsidRPr="00D95D88">
              <w:rPr>
                <w:b/>
                <w:bCs/>
              </w:rPr>
              <w:t>Valor</w:t>
            </w:r>
            <w:r>
              <w:rPr>
                <w:b/>
                <w:bCs/>
              </w:rPr>
              <w:t xml:space="preserve"> </w:t>
            </w:r>
            <w:r w:rsidRPr="00D95D88">
              <w:rPr>
                <w:b/>
                <w:bCs/>
              </w:rPr>
              <w:t>unitario [$COP]</w:t>
            </w:r>
          </w:p>
        </w:tc>
        <w:tc>
          <w:tcPr>
            <w:tcW w:w="1044" w:type="dxa"/>
            <w:tcBorders>
              <w:bottom w:val="single" w:sz="4" w:space="0" w:color="D9D9D9" w:themeColor="background1" w:themeShade="D9"/>
            </w:tcBorders>
            <w:shd w:val="clear" w:color="auto" w:fill="auto"/>
            <w:noWrap/>
            <w:vAlign w:val="center"/>
            <w:hideMark/>
          </w:tcPr>
          <w:p w14:paraId="1C296BBB" w14:textId="77777777" w:rsidR="00B2191A" w:rsidRPr="00D95D88" w:rsidRDefault="00B2191A" w:rsidP="00B22063">
            <w:pPr>
              <w:spacing w:after="0"/>
              <w:jc w:val="left"/>
              <w:rPr>
                <w:b/>
                <w:bCs/>
              </w:rPr>
            </w:pPr>
            <w:r w:rsidRPr="00D95D88">
              <w:rPr>
                <w:b/>
                <w:bCs/>
              </w:rPr>
              <w:t>Cantidad</w:t>
            </w:r>
          </w:p>
        </w:tc>
        <w:tc>
          <w:tcPr>
            <w:tcW w:w="1871" w:type="dxa"/>
            <w:tcBorders>
              <w:bottom w:val="single" w:sz="4" w:space="0" w:color="D9D9D9" w:themeColor="background1" w:themeShade="D9"/>
            </w:tcBorders>
            <w:shd w:val="clear" w:color="auto" w:fill="auto"/>
            <w:noWrap/>
            <w:vAlign w:val="center"/>
            <w:hideMark/>
          </w:tcPr>
          <w:p w14:paraId="7C16AB37" w14:textId="02B65321" w:rsidR="00B2191A" w:rsidRPr="00D95D88" w:rsidRDefault="00E06D10" w:rsidP="00B22063">
            <w:pPr>
              <w:spacing w:after="0"/>
              <w:jc w:val="left"/>
              <w:rPr>
                <w:b/>
                <w:bCs/>
              </w:rPr>
            </w:pPr>
            <w:r w:rsidRPr="00E06D10">
              <w:rPr>
                <w:b/>
                <w:bCs/>
                <w:sz w:val="18"/>
                <w:szCs w:val="18"/>
              </w:rPr>
              <w:t>Valor total de Inversión [$COP]</w:t>
            </w:r>
          </w:p>
        </w:tc>
      </w:tr>
      <w:tr w:rsidR="002E0429" w:rsidRPr="00D95D88" w14:paraId="346378A3"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54788EF2" w14:textId="607EAE82" w:rsidR="002E0429" w:rsidRPr="00B645B3" w:rsidRDefault="002E0429" w:rsidP="002E0429">
            <w:pPr>
              <w:spacing w:after="0"/>
              <w:jc w:val="left"/>
              <w:rPr>
                <w:sz w:val="18"/>
                <w:szCs w:val="18"/>
              </w:rPr>
            </w:pPr>
            <w:r w:rsidRPr="00B645B3">
              <w:rPr>
                <w:sz w:val="18"/>
                <w:szCs w:val="18"/>
              </w:rPr>
              <w:t>Ajuste de temperatura de control (Termostato)</w:t>
            </w:r>
          </w:p>
        </w:tc>
        <w:tc>
          <w:tcPr>
            <w:tcW w:w="1743" w:type="dxa"/>
            <w:tcBorders>
              <w:top w:val="single" w:sz="4" w:space="0" w:color="D9D9D9" w:themeColor="background1" w:themeShade="D9"/>
            </w:tcBorders>
            <w:shd w:val="clear" w:color="auto" w:fill="auto"/>
            <w:noWrap/>
            <w:vAlign w:val="center"/>
          </w:tcPr>
          <w:p w14:paraId="3010C06B" w14:textId="1021F22C" w:rsidR="002E0429" w:rsidRPr="00B645B3" w:rsidRDefault="002E0429" w:rsidP="002E0429">
            <w:pPr>
              <w:spacing w:after="0"/>
              <w:jc w:val="left"/>
              <w:rPr>
                <w:sz w:val="18"/>
                <w:szCs w:val="18"/>
              </w:rPr>
            </w:pPr>
            <w:r w:rsidRPr="00B645B3">
              <w:rPr>
                <w:sz w:val="18"/>
                <w:szCs w:val="18"/>
              </w:rPr>
              <w:t xml:space="preserve"> $            </w:t>
            </w:r>
            <w:r w:rsidR="001A123E">
              <w:rPr>
                <w:sz w:val="18"/>
                <w:szCs w:val="18"/>
              </w:rPr>
              <w:t>1</w:t>
            </w:r>
            <w:r w:rsidRPr="00B645B3">
              <w:rPr>
                <w:sz w:val="18"/>
                <w:szCs w:val="18"/>
              </w:rPr>
              <w:t xml:space="preserve">00.000 </w:t>
            </w:r>
          </w:p>
        </w:tc>
        <w:tc>
          <w:tcPr>
            <w:tcW w:w="1044" w:type="dxa"/>
            <w:tcBorders>
              <w:top w:val="single" w:sz="4" w:space="0" w:color="D9D9D9" w:themeColor="background1" w:themeShade="D9"/>
            </w:tcBorders>
            <w:shd w:val="clear" w:color="auto" w:fill="auto"/>
            <w:noWrap/>
            <w:vAlign w:val="center"/>
          </w:tcPr>
          <w:p w14:paraId="0DB28EEF" w14:textId="0A28CDEE" w:rsidR="002E0429" w:rsidRPr="00B645B3" w:rsidRDefault="001A123E" w:rsidP="002E0429">
            <w:pPr>
              <w:spacing w:after="0"/>
              <w:jc w:val="left"/>
              <w:rPr>
                <w:sz w:val="18"/>
                <w:szCs w:val="18"/>
              </w:rPr>
            </w:pPr>
            <w:r>
              <w:rPr>
                <w:sz w:val="18"/>
                <w:szCs w:val="18"/>
              </w:rPr>
              <w:t>2</w:t>
            </w:r>
          </w:p>
        </w:tc>
        <w:tc>
          <w:tcPr>
            <w:tcW w:w="1871" w:type="dxa"/>
            <w:tcBorders>
              <w:top w:val="single" w:sz="4" w:space="0" w:color="D9D9D9" w:themeColor="background1" w:themeShade="D9"/>
            </w:tcBorders>
            <w:shd w:val="clear" w:color="auto" w:fill="auto"/>
            <w:noWrap/>
            <w:vAlign w:val="center"/>
          </w:tcPr>
          <w:p w14:paraId="162213EF" w14:textId="359F2A9C" w:rsidR="002E0429" w:rsidRPr="00B645B3" w:rsidRDefault="002E0429" w:rsidP="002E0429">
            <w:pPr>
              <w:spacing w:after="0"/>
              <w:jc w:val="left"/>
              <w:rPr>
                <w:sz w:val="18"/>
                <w:szCs w:val="18"/>
              </w:rPr>
            </w:pPr>
            <w:r w:rsidRPr="00B645B3">
              <w:rPr>
                <w:sz w:val="18"/>
                <w:szCs w:val="18"/>
              </w:rPr>
              <w:t xml:space="preserve"> $               </w:t>
            </w:r>
            <w:r w:rsidR="001A123E">
              <w:rPr>
                <w:sz w:val="18"/>
                <w:szCs w:val="18"/>
              </w:rPr>
              <w:t>2</w:t>
            </w:r>
            <w:r w:rsidRPr="00B645B3">
              <w:rPr>
                <w:sz w:val="18"/>
                <w:szCs w:val="18"/>
              </w:rPr>
              <w:t xml:space="preserve">00.000 </w:t>
            </w:r>
          </w:p>
        </w:tc>
      </w:tr>
      <w:tr w:rsidR="00B2191A" w:rsidRPr="00D95D88" w14:paraId="0AE2D1A8" w14:textId="77777777" w:rsidTr="0059550E">
        <w:trPr>
          <w:trHeight w:val="94"/>
          <w:jc w:val="center"/>
        </w:trPr>
        <w:tc>
          <w:tcPr>
            <w:tcW w:w="2535" w:type="dxa"/>
            <w:tcBorders>
              <w:bottom w:val="single" w:sz="4" w:space="0" w:color="auto"/>
            </w:tcBorders>
            <w:shd w:val="clear" w:color="auto" w:fill="auto"/>
            <w:noWrap/>
            <w:vAlign w:val="center"/>
            <w:hideMark/>
          </w:tcPr>
          <w:p w14:paraId="09F09CD2" w14:textId="77777777" w:rsidR="00B2191A" w:rsidRPr="00B645B3" w:rsidRDefault="00B2191A" w:rsidP="00B22063">
            <w:pPr>
              <w:spacing w:after="0"/>
              <w:jc w:val="left"/>
              <w:rPr>
                <w:b/>
                <w:bCs/>
                <w:sz w:val="18"/>
                <w:szCs w:val="18"/>
              </w:rPr>
            </w:pPr>
            <w:r w:rsidRPr="00B645B3">
              <w:rPr>
                <w:b/>
                <w:bCs/>
                <w:sz w:val="18"/>
                <w:szCs w:val="18"/>
              </w:rPr>
              <w:t>Total</w:t>
            </w:r>
          </w:p>
        </w:tc>
        <w:tc>
          <w:tcPr>
            <w:tcW w:w="1743" w:type="dxa"/>
            <w:tcBorders>
              <w:bottom w:val="single" w:sz="4" w:space="0" w:color="auto"/>
            </w:tcBorders>
            <w:shd w:val="clear" w:color="auto" w:fill="auto"/>
            <w:noWrap/>
            <w:vAlign w:val="center"/>
            <w:hideMark/>
          </w:tcPr>
          <w:p w14:paraId="6EBCE34D" w14:textId="77777777" w:rsidR="00B2191A" w:rsidRPr="00B645B3" w:rsidRDefault="00B2191A" w:rsidP="00B22063">
            <w:pPr>
              <w:spacing w:after="0"/>
              <w:jc w:val="left"/>
              <w:rPr>
                <w:b/>
                <w:bCs/>
                <w:sz w:val="18"/>
                <w:szCs w:val="18"/>
              </w:rPr>
            </w:pPr>
            <w:r w:rsidRPr="00B645B3">
              <w:rPr>
                <w:b/>
                <w:bCs/>
                <w:sz w:val="18"/>
                <w:szCs w:val="18"/>
              </w:rPr>
              <w:t> </w:t>
            </w:r>
          </w:p>
        </w:tc>
        <w:tc>
          <w:tcPr>
            <w:tcW w:w="1044" w:type="dxa"/>
            <w:tcBorders>
              <w:bottom w:val="single" w:sz="4" w:space="0" w:color="auto"/>
            </w:tcBorders>
            <w:shd w:val="clear" w:color="auto" w:fill="auto"/>
            <w:noWrap/>
            <w:vAlign w:val="center"/>
            <w:hideMark/>
          </w:tcPr>
          <w:p w14:paraId="5F68F7F5" w14:textId="77777777" w:rsidR="00B2191A" w:rsidRPr="00B645B3" w:rsidRDefault="00B2191A" w:rsidP="00B22063">
            <w:pPr>
              <w:spacing w:after="0"/>
              <w:jc w:val="left"/>
              <w:rPr>
                <w:b/>
                <w:bCs/>
                <w:sz w:val="18"/>
                <w:szCs w:val="18"/>
              </w:rPr>
            </w:pPr>
            <w:r w:rsidRPr="00B645B3">
              <w:rPr>
                <w:b/>
                <w:bCs/>
                <w:sz w:val="18"/>
                <w:szCs w:val="18"/>
              </w:rPr>
              <w:t> </w:t>
            </w:r>
          </w:p>
        </w:tc>
        <w:tc>
          <w:tcPr>
            <w:tcW w:w="1871" w:type="dxa"/>
            <w:tcBorders>
              <w:bottom w:val="single" w:sz="4" w:space="0" w:color="auto"/>
            </w:tcBorders>
            <w:shd w:val="clear" w:color="auto" w:fill="auto"/>
            <w:noWrap/>
            <w:vAlign w:val="center"/>
            <w:hideMark/>
          </w:tcPr>
          <w:p w14:paraId="58FD5CED" w14:textId="7EC22831" w:rsidR="00B2191A" w:rsidRPr="00B645B3" w:rsidRDefault="00B2191A" w:rsidP="00B22063">
            <w:pPr>
              <w:spacing w:after="0"/>
              <w:jc w:val="left"/>
              <w:rPr>
                <w:b/>
                <w:bCs/>
                <w:sz w:val="18"/>
                <w:szCs w:val="18"/>
              </w:rPr>
            </w:pPr>
            <w:r w:rsidRPr="00B645B3">
              <w:rPr>
                <w:b/>
                <w:bCs/>
                <w:sz w:val="18"/>
                <w:szCs w:val="18"/>
              </w:rPr>
              <w:t xml:space="preserve"> </w:t>
            </w:r>
            <w:r w:rsidR="00B645B3" w:rsidRPr="00B645B3">
              <w:rPr>
                <w:b/>
                <w:bCs/>
                <w:sz w:val="18"/>
                <w:szCs w:val="18"/>
              </w:rPr>
              <w:t xml:space="preserve">$               </w:t>
            </w:r>
            <w:r w:rsidR="001A123E">
              <w:rPr>
                <w:b/>
                <w:bCs/>
                <w:sz w:val="18"/>
                <w:szCs w:val="18"/>
              </w:rPr>
              <w:t>200</w:t>
            </w:r>
            <w:r w:rsidR="00B645B3" w:rsidRPr="00B645B3">
              <w:rPr>
                <w:b/>
                <w:bCs/>
                <w:sz w:val="18"/>
                <w:szCs w:val="18"/>
              </w:rPr>
              <w:t>.000</w:t>
            </w:r>
          </w:p>
        </w:tc>
      </w:tr>
    </w:tbl>
    <w:p w14:paraId="3A91E08A" w14:textId="77777777" w:rsidR="00B2191A" w:rsidRDefault="00B2191A" w:rsidP="001A123E"/>
    <w:p w14:paraId="0619ECAD" w14:textId="77777777" w:rsidR="001A123E" w:rsidRPr="008C19B0" w:rsidRDefault="001A123E" w:rsidP="001A123E"/>
    <w:p w14:paraId="095FE50E" w14:textId="76B366D1" w:rsidR="00B2191A" w:rsidRPr="008C19B0" w:rsidRDefault="185975C6" w:rsidP="185975C6">
      <w:pPr>
        <w:rPr>
          <w:b/>
          <w:bCs/>
          <w:i/>
          <w:iCs/>
        </w:rPr>
      </w:pPr>
      <w:r w:rsidRPr="185975C6">
        <w:rPr>
          <w:b/>
          <w:bCs/>
          <w:i/>
          <w:iCs/>
        </w:rPr>
        <w:lastRenderedPageBreak/>
        <w:t>Evaluación de la medida de eficiencia energética</w:t>
      </w:r>
    </w:p>
    <w:p w14:paraId="0760523C" w14:textId="77777777" w:rsidR="00DD237E" w:rsidRPr="008C19B0" w:rsidRDefault="00DD237E" w:rsidP="00DD237E">
      <w:bookmarkStart w:id="202" w:name="_Ref146708778"/>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237162A5" w14:textId="1585D765" w:rsidR="00B2191A" w:rsidRPr="002D6E60" w:rsidRDefault="00B2191A"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43</w:t>
      </w:r>
      <w:r w:rsidRPr="002D6E60">
        <w:rPr>
          <w:b/>
          <w:bCs/>
          <w:i w:val="0"/>
          <w:iCs w:val="0"/>
          <w:color w:val="000000" w:themeColor="text1"/>
        </w:rPr>
        <w:fldChar w:fldCharType="end"/>
      </w:r>
      <w:bookmarkEnd w:id="202"/>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17</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B2191A" w:rsidRPr="008C3A6F" w14:paraId="2F151098" w14:textId="77777777" w:rsidTr="0059550E">
        <w:trPr>
          <w:trHeight w:val="259"/>
          <w:jc w:val="center"/>
        </w:trPr>
        <w:tc>
          <w:tcPr>
            <w:tcW w:w="6336" w:type="dxa"/>
            <w:gridSpan w:val="3"/>
            <w:tcBorders>
              <w:bottom w:val="nil"/>
            </w:tcBorders>
            <w:shd w:val="clear" w:color="auto" w:fill="00B050"/>
            <w:noWrap/>
            <w:vAlign w:val="center"/>
            <w:hideMark/>
          </w:tcPr>
          <w:p w14:paraId="4FE2138E" w14:textId="36C75925" w:rsidR="00B2191A" w:rsidRPr="008C3A6F" w:rsidRDefault="00D379FB" w:rsidP="00B22063">
            <w:pPr>
              <w:spacing w:after="0"/>
              <w:rPr>
                <w:b/>
                <w:sz w:val="18"/>
                <w:szCs w:val="18"/>
              </w:rPr>
            </w:pPr>
            <w:r w:rsidRPr="008C3A6F">
              <w:rPr>
                <w:b/>
                <w:color w:val="FFFFFF" w:themeColor="background1"/>
                <w:sz w:val="18"/>
                <w:szCs w:val="18"/>
              </w:rPr>
              <w:t>Result</w:t>
            </w:r>
            <w:r w:rsidR="008C3A6F" w:rsidRPr="008C3A6F">
              <w:rPr>
                <w:b/>
                <w:color w:val="FFFFFF" w:themeColor="background1"/>
                <w:sz w:val="18"/>
                <w:szCs w:val="18"/>
              </w:rPr>
              <w:t>ados de la evaluación</w:t>
            </w:r>
          </w:p>
        </w:tc>
      </w:tr>
      <w:tr w:rsidR="00B2191A" w:rsidRPr="008C3A6F" w14:paraId="557FBDE8"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562A612C" w14:textId="77777777" w:rsidR="00B2191A" w:rsidRPr="008C3A6F" w:rsidRDefault="00B2191A" w:rsidP="00B22063">
            <w:pPr>
              <w:spacing w:after="0"/>
              <w:rPr>
                <w:b/>
                <w:bCs/>
                <w:sz w:val="18"/>
                <w:szCs w:val="18"/>
              </w:rPr>
            </w:pPr>
            <w:r w:rsidRPr="008C3A6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32DEB98A" w14:textId="77777777" w:rsidR="00B2191A" w:rsidRPr="008C3A6F" w:rsidRDefault="00B2191A" w:rsidP="00B22063">
            <w:pPr>
              <w:spacing w:after="0"/>
              <w:rPr>
                <w:b/>
                <w:bCs/>
                <w:sz w:val="18"/>
                <w:szCs w:val="18"/>
              </w:rPr>
            </w:pPr>
            <w:r w:rsidRPr="008C3A6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2580B3D5" w14:textId="77777777" w:rsidR="00B2191A" w:rsidRPr="008C3A6F" w:rsidRDefault="00B2191A" w:rsidP="00B22063">
            <w:pPr>
              <w:spacing w:after="0"/>
              <w:rPr>
                <w:b/>
                <w:bCs/>
                <w:sz w:val="18"/>
                <w:szCs w:val="18"/>
              </w:rPr>
            </w:pPr>
            <w:r w:rsidRPr="008C3A6F">
              <w:rPr>
                <w:b/>
                <w:bCs/>
                <w:sz w:val="18"/>
                <w:szCs w:val="18"/>
              </w:rPr>
              <w:t>Unidades</w:t>
            </w:r>
          </w:p>
        </w:tc>
      </w:tr>
      <w:tr w:rsidR="003C5473" w:rsidRPr="008C3A6F" w14:paraId="20AA0FBE" w14:textId="77777777" w:rsidTr="0059550E">
        <w:trPr>
          <w:trHeight w:val="259"/>
          <w:jc w:val="center"/>
        </w:trPr>
        <w:tc>
          <w:tcPr>
            <w:tcW w:w="2495" w:type="dxa"/>
            <w:tcBorders>
              <w:top w:val="single" w:sz="4" w:space="0" w:color="D9D9D9" w:themeColor="background1" w:themeShade="D9"/>
              <w:bottom w:val="nil"/>
            </w:tcBorders>
            <w:shd w:val="clear" w:color="auto" w:fill="auto"/>
            <w:noWrap/>
            <w:vAlign w:val="center"/>
          </w:tcPr>
          <w:p w14:paraId="641375CF" w14:textId="491F906C" w:rsidR="003C5473" w:rsidRPr="008C3A6F" w:rsidRDefault="003C5473" w:rsidP="00D6472C">
            <w:pPr>
              <w:spacing w:after="0"/>
              <w:rPr>
                <w:sz w:val="18"/>
                <w:szCs w:val="18"/>
              </w:rPr>
            </w:pPr>
            <w:r w:rsidRPr="008C3A6F">
              <w:rPr>
                <w:sz w:val="18"/>
                <w:szCs w:val="18"/>
              </w:rPr>
              <w:t>Ahorro energético</w:t>
            </w:r>
          </w:p>
        </w:tc>
        <w:tc>
          <w:tcPr>
            <w:tcW w:w="1996" w:type="dxa"/>
            <w:tcBorders>
              <w:top w:val="single" w:sz="4" w:space="0" w:color="D9D9D9" w:themeColor="background1" w:themeShade="D9"/>
              <w:bottom w:val="nil"/>
            </w:tcBorders>
            <w:shd w:val="clear" w:color="auto" w:fill="auto"/>
            <w:noWrap/>
          </w:tcPr>
          <w:p w14:paraId="599B60B6" w14:textId="3F38DF27" w:rsidR="003C5473" w:rsidRPr="008C3A6F" w:rsidRDefault="003C5473" w:rsidP="00D6472C">
            <w:pPr>
              <w:spacing w:after="0"/>
              <w:rPr>
                <w:sz w:val="18"/>
                <w:szCs w:val="18"/>
              </w:rPr>
            </w:pPr>
            <w:r w:rsidRPr="008C3A6F">
              <w:rPr>
                <w:sz w:val="18"/>
                <w:szCs w:val="18"/>
              </w:rPr>
              <w:t>6.98</w:t>
            </w:r>
            <w:r w:rsidR="001A123E">
              <w:rPr>
                <w:sz w:val="18"/>
                <w:szCs w:val="18"/>
              </w:rPr>
              <w:t>5</w:t>
            </w:r>
          </w:p>
        </w:tc>
        <w:tc>
          <w:tcPr>
            <w:tcW w:w="1845" w:type="dxa"/>
            <w:tcBorders>
              <w:top w:val="single" w:sz="4" w:space="0" w:color="D9D9D9" w:themeColor="background1" w:themeShade="D9"/>
              <w:bottom w:val="nil"/>
            </w:tcBorders>
            <w:shd w:val="clear" w:color="auto" w:fill="auto"/>
            <w:noWrap/>
            <w:vAlign w:val="center"/>
          </w:tcPr>
          <w:p w14:paraId="38DA1024" w14:textId="59FCAC94" w:rsidR="003C5473" w:rsidRPr="008C3A6F" w:rsidRDefault="003C5473" w:rsidP="00D6472C">
            <w:pPr>
              <w:spacing w:after="0"/>
              <w:rPr>
                <w:sz w:val="18"/>
                <w:szCs w:val="18"/>
              </w:rPr>
            </w:pPr>
            <w:r w:rsidRPr="008C3A6F">
              <w:rPr>
                <w:sz w:val="18"/>
                <w:szCs w:val="18"/>
              </w:rPr>
              <w:t>[kWh/año]</w:t>
            </w:r>
          </w:p>
        </w:tc>
      </w:tr>
      <w:tr w:rsidR="00D6472C" w:rsidRPr="008C3A6F" w14:paraId="49D3E0F1" w14:textId="77777777" w:rsidTr="0059550E">
        <w:trPr>
          <w:trHeight w:val="259"/>
          <w:jc w:val="center"/>
        </w:trPr>
        <w:tc>
          <w:tcPr>
            <w:tcW w:w="2495" w:type="dxa"/>
            <w:tcBorders>
              <w:top w:val="nil"/>
              <w:bottom w:val="nil"/>
            </w:tcBorders>
            <w:shd w:val="clear" w:color="auto" w:fill="auto"/>
            <w:noWrap/>
            <w:vAlign w:val="center"/>
          </w:tcPr>
          <w:p w14:paraId="20A54AB8" w14:textId="77777777" w:rsidR="00D6472C" w:rsidRPr="008C3A6F" w:rsidRDefault="00D6472C" w:rsidP="00D6472C">
            <w:pPr>
              <w:spacing w:after="0"/>
              <w:rPr>
                <w:sz w:val="18"/>
                <w:szCs w:val="18"/>
              </w:rPr>
            </w:pPr>
            <w:r w:rsidRPr="008C3A6F">
              <w:rPr>
                <w:sz w:val="18"/>
                <w:szCs w:val="18"/>
              </w:rPr>
              <w:t>Ahorro anual de dinero</w:t>
            </w:r>
          </w:p>
        </w:tc>
        <w:tc>
          <w:tcPr>
            <w:tcW w:w="1996" w:type="dxa"/>
            <w:tcBorders>
              <w:top w:val="nil"/>
              <w:bottom w:val="nil"/>
            </w:tcBorders>
            <w:shd w:val="clear" w:color="auto" w:fill="auto"/>
            <w:noWrap/>
          </w:tcPr>
          <w:p w14:paraId="00303BBB" w14:textId="346370A1" w:rsidR="00D6472C" w:rsidRPr="008C3A6F" w:rsidRDefault="00702363" w:rsidP="00D6472C">
            <w:pPr>
              <w:spacing w:after="0"/>
              <w:rPr>
                <w:sz w:val="18"/>
                <w:szCs w:val="18"/>
              </w:rPr>
            </w:pPr>
            <w:r w:rsidRPr="00702363">
              <w:rPr>
                <w:sz w:val="18"/>
                <w:szCs w:val="18"/>
              </w:rPr>
              <w:t>$ 4.235.517</w:t>
            </w:r>
          </w:p>
        </w:tc>
        <w:tc>
          <w:tcPr>
            <w:tcW w:w="1845" w:type="dxa"/>
            <w:tcBorders>
              <w:top w:val="nil"/>
              <w:bottom w:val="nil"/>
            </w:tcBorders>
            <w:shd w:val="clear" w:color="auto" w:fill="auto"/>
            <w:noWrap/>
            <w:vAlign w:val="center"/>
          </w:tcPr>
          <w:p w14:paraId="557021F7" w14:textId="77777777" w:rsidR="00D6472C" w:rsidRPr="008C3A6F" w:rsidRDefault="00D6472C" w:rsidP="00D6472C">
            <w:pPr>
              <w:spacing w:after="0"/>
              <w:rPr>
                <w:sz w:val="18"/>
                <w:szCs w:val="18"/>
              </w:rPr>
            </w:pPr>
            <w:r w:rsidRPr="008C3A6F">
              <w:rPr>
                <w:sz w:val="18"/>
                <w:szCs w:val="18"/>
              </w:rPr>
              <w:t>[$COP/año]</w:t>
            </w:r>
          </w:p>
        </w:tc>
      </w:tr>
      <w:tr w:rsidR="00D6472C" w:rsidRPr="008C3A6F" w14:paraId="1B1E2731" w14:textId="77777777" w:rsidTr="0059550E">
        <w:trPr>
          <w:trHeight w:val="259"/>
          <w:jc w:val="center"/>
        </w:trPr>
        <w:tc>
          <w:tcPr>
            <w:tcW w:w="2495" w:type="dxa"/>
            <w:tcBorders>
              <w:top w:val="nil"/>
            </w:tcBorders>
            <w:shd w:val="clear" w:color="auto" w:fill="auto"/>
            <w:noWrap/>
            <w:vAlign w:val="center"/>
          </w:tcPr>
          <w:p w14:paraId="6069481A" w14:textId="77777777" w:rsidR="00D6472C" w:rsidRPr="008C3A6F" w:rsidRDefault="00D6472C" w:rsidP="00D6472C">
            <w:pPr>
              <w:spacing w:after="0"/>
              <w:rPr>
                <w:sz w:val="18"/>
                <w:szCs w:val="18"/>
              </w:rPr>
            </w:pPr>
            <w:r w:rsidRPr="008C3A6F">
              <w:rPr>
                <w:sz w:val="18"/>
                <w:szCs w:val="18"/>
              </w:rPr>
              <w:t>Ahorro porcentual</w:t>
            </w:r>
          </w:p>
        </w:tc>
        <w:tc>
          <w:tcPr>
            <w:tcW w:w="1996" w:type="dxa"/>
            <w:tcBorders>
              <w:top w:val="nil"/>
            </w:tcBorders>
            <w:shd w:val="clear" w:color="auto" w:fill="auto"/>
            <w:noWrap/>
          </w:tcPr>
          <w:p w14:paraId="42000362" w14:textId="4D3EE3CE" w:rsidR="00D6472C" w:rsidRPr="008C3A6F" w:rsidRDefault="00D6472C" w:rsidP="00D6472C">
            <w:pPr>
              <w:spacing w:after="0"/>
              <w:rPr>
                <w:sz w:val="18"/>
                <w:szCs w:val="18"/>
              </w:rPr>
            </w:pPr>
            <w:r w:rsidRPr="008C3A6F">
              <w:rPr>
                <w:sz w:val="18"/>
                <w:szCs w:val="18"/>
              </w:rPr>
              <w:t>0,12</w:t>
            </w:r>
          </w:p>
        </w:tc>
        <w:tc>
          <w:tcPr>
            <w:tcW w:w="1845" w:type="dxa"/>
            <w:tcBorders>
              <w:top w:val="nil"/>
            </w:tcBorders>
            <w:shd w:val="clear" w:color="auto" w:fill="auto"/>
            <w:noWrap/>
            <w:vAlign w:val="center"/>
          </w:tcPr>
          <w:p w14:paraId="158E9CB2" w14:textId="77777777" w:rsidR="00D6472C" w:rsidRPr="008C3A6F" w:rsidRDefault="00D6472C" w:rsidP="00D6472C">
            <w:pPr>
              <w:spacing w:after="0"/>
              <w:rPr>
                <w:sz w:val="18"/>
                <w:szCs w:val="18"/>
              </w:rPr>
            </w:pPr>
            <w:r w:rsidRPr="008C3A6F">
              <w:rPr>
                <w:sz w:val="18"/>
                <w:szCs w:val="18"/>
              </w:rPr>
              <w:t>[%]</w:t>
            </w:r>
          </w:p>
        </w:tc>
      </w:tr>
      <w:tr w:rsidR="00D6472C" w:rsidRPr="008C3A6F" w14:paraId="2A14280A" w14:textId="77777777" w:rsidTr="0059550E">
        <w:trPr>
          <w:trHeight w:val="282"/>
          <w:jc w:val="center"/>
        </w:trPr>
        <w:tc>
          <w:tcPr>
            <w:tcW w:w="2495" w:type="dxa"/>
            <w:shd w:val="clear" w:color="auto" w:fill="auto"/>
            <w:noWrap/>
            <w:vAlign w:val="center"/>
            <w:hideMark/>
          </w:tcPr>
          <w:p w14:paraId="6ED24410" w14:textId="77777777" w:rsidR="00D6472C" w:rsidRPr="008C3A6F" w:rsidRDefault="00D6472C" w:rsidP="00D6472C">
            <w:pPr>
              <w:spacing w:after="0"/>
              <w:rPr>
                <w:sz w:val="18"/>
                <w:szCs w:val="18"/>
              </w:rPr>
            </w:pPr>
            <w:r w:rsidRPr="008C3A6F">
              <w:rPr>
                <w:sz w:val="18"/>
                <w:szCs w:val="18"/>
              </w:rPr>
              <w:t>Payback</w:t>
            </w:r>
          </w:p>
        </w:tc>
        <w:tc>
          <w:tcPr>
            <w:tcW w:w="1996" w:type="dxa"/>
            <w:shd w:val="clear" w:color="auto" w:fill="auto"/>
            <w:noWrap/>
            <w:hideMark/>
          </w:tcPr>
          <w:p w14:paraId="1389FBAC" w14:textId="095C5426" w:rsidR="00D6472C" w:rsidRPr="008C3A6F" w:rsidRDefault="00702363" w:rsidP="00D6472C">
            <w:pPr>
              <w:spacing w:after="0"/>
              <w:rPr>
                <w:sz w:val="18"/>
                <w:szCs w:val="18"/>
              </w:rPr>
            </w:pPr>
            <w:r>
              <w:rPr>
                <w:sz w:val="18"/>
                <w:szCs w:val="18"/>
              </w:rPr>
              <w:t>0,59</w:t>
            </w:r>
          </w:p>
        </w:tc>
        <w:tc>
          <w:tcPr>
            <w:tcW w:w="1845" w:type="dxa"/>
            <w:shd w:val="clear" w:color="auto" w:fill="auto"/>
            <w:noWrap/>
            <w:vAlign w:val="center"/>
            <w:hideMark/>
          </w:tcPr>
          <w:p w14:paraId="2F88B1A7" w14:textId="77777777" w:rsidR="00D6472C" w:rsidRPr="008C3A6F" w:rsidRDefault="00D6472C" w:rsidP="00D6472C">
            <w:pPr>
              <w:spacing w:after="0"/>
              <w:rPr>
                <w:sz w:val="18"/>
                <w:szCs w:val="18"/>
              </w:rPr>
            </w:pPr>
            <w:r w:rsidRPr="008C3A6F">
              <w:rPr>
                <w:sz w:val="18"/>
                <w:szCs w:val="18"/>
              </w:rPr>
              <w:t>[años]</w:t>
            </w:r>
          </w:p>
        </w:tc>
      </w:tr>
      <w:tr w:rsidR="00D6472C" w:rsidRPr="008C3A6F" w14:paraId="5A7E760F" w14:textId="77777777" w:rsidTr="0059550E">
        <w:trPr>
          <w:trHeight w:val="259"/>
          <w:jc w:val="center"/>
        </w:trPr>
        <w:tc>
          <w:tcPr>
            <w:tcW w:w="2495" w:type="dxa"/>
            <w:shd w:val="clear" w:color="auto" w:fill="auto"/>
            <w:noWrap/>
            <w:vAlign w:val="center"/>
            <w:hideMark/>
          </w:tcPr>
          <w:p w14:paraId="03666E74" w14:textId="77777777" w:rsidR="00D6472C" w:rsidRPr="008C3A6F" w:rsidRDefault="00D6472C" w:rsidP="00D6472C">
            <w:pPr>
              <w:spacing w:after="0"/>
              <w:rPr>
                <w:sz w:val="18"/>
                <w:szCs w:val="18"/>
              </w:rPr>
            </w:pPr>
            <w:r w:rsidRPr="008C3A6F">
              <w:rPr>
                <w:sz w:val="18"/>
                <w:szCs w:val="18"/>
              </w:rPr>
              <w:t>Reducción de GEI</w:t>
            </w:r>
          </w:p>
        </w:tc>
        <w:tc>
          <w:tcPr>
            <w:tcW w:w="1996" w:type="dxa"/>
            <w:shd w:val="clear" w:color="auto" w:fill="auto"/>
            <w:noWrap/>
            <w:hideMark/>
          </w:tcPr>
          <w:p w14:paraId="0BA7F9B6" w14:textId="33110FBB" w:rsidR="00D6472C" w:rsidRPr="008C3A6F" w:rsidRDefault="00702363" w:rsidP="00D6472C">
            <w:pPr>
              <w:spacing w:after="0"/>
              <w:rPr>
                <w:sz w:val="18"/>
                <w:szCs w:val="18"/>
              </w:rPr>
            </w:pPr>
            <w:r>
              <w:rPr>
                <w:sz w:val="18"/>
                <w:szCs w:val="18"/>
              </w:rPr>
              <w:t>2</w:t>
            </w:r>
            <w:r w:rsidR="00D6472C" w:rsidRPr="008C3A6F">
              <w:rPr>
                <w:sz w:val="18"/>
                <w:szCs w:val="18"/>
              </w:rPr>
              <w:t>,</w:t>
            </w:r>
            <w:r>
              <w:rPr>
                <w:sz w:val="18"/>
                <w:szCs w:val="18"/>
              </w:rPr>
              <w:t>7</w:t>
            </w:r>
          </w:p>
        </w:tc>
        <w:tc>
          <w:tcPr>
            <w:tcW w:w="1845" w:type="dxa"/>
            <w:shd w:val="clear" w:color="auto" w:fill="auto"/>
            <w:noWrap/>
            <w:vAlign w:val="center"/>
            <w:hideMark/>
          </w:tcPr>
          <w:p w14:paraId="46237CFB" w14:textId="77777777" w:rsidR="00D6472C" w:rsidRPr="008C3A6F" w:rsidRDefault="00D6472C" w:rsidP="00D6472C">
            <w:pPr>
              <w:spacing w:after="0"/>
              <w:rPr>
                <w:sz w:val="18"/>
                <w:szCs w:val="18"/>
              </w:rPr>
            </w:pPr>
            <w:r w:rsidRPr="008C3A6F">
              <w:rPr>
                <w:sz w:val="18"/>
                <w:szCs w:val="18"/>
              </w:rPr>
              <w:t>[tCO</w:t>
            </w:r>
            <w:r w:rsidRPr="001A123E">
              <w:rPr>
                <w:sz w:val="18"/>
                <w:szCs w:val="18"/>
                <w:vertAlign w:val="subscript"/>
              </w:rPr>
              <w:t>2</w:t>
            </w:r>
            <w:r w:rsidRPr="008C3A6F">
              <w:rPr>
                <w:sz w:val="18"/>
                <w:szCs w:val="18"/>
              </w:rPr>
              <w:t>-eq/año]</w:t>
            </w:r>
          </w:p>
        </w:tc>
      </w:tr>
    </w:tbl>
    <w:p w14:paraId="261516D2" w14:textId="77777777" w:rsidR="00AC6BD2" w:rsidRDefault="00AC6BD2" w:rsidP="001A123E"/>
    <w:p w14:paraId="35CB5CE8" w14:textId="67FCCE24" w:rsidR="00D6472C" w:rsidRPr="00CD6661" w:rsidRDefault="0049754A" w:rsidP="00D6472C">
      <w:pPr>
        <w:pStyle w:val="Ttulo3"/>
        <w:rPr>
          <w:rFonts w:asciiTheme="minorHAnsi" w:hAnsiTheme="minorHAnsi"/>
        </w:rPr>
      </w:pPr>
      <w:bookmarkStart w:id="203" w:name="_Toc147940083"/>
      <w:bookmarkStart w:id="204" w:name="_Toc163577919"/>
      <w:r>
        <w:t xml:space="preserve">(ECM-18) </w:t>
      </w:r>
      <w:r w:rsidR="00E82177" w:rsidRPr="00E82177">
        <w:t>Implementación de Control Operacional en Línea para seguimiento del desempeño energético</w:t>
      </w:r>
      <w:bookmarkEnd w:id="203"/>
      <w:bookmarkEnd w:id="204"/>
      <w:r w:rsidR="00E82177" w:rsidRPr="00E82177">
        <w:t xml:space="preserve"> </w:t>
      </w:r>
    </w:p>
    <w:p w14:paraId="55B7F823" w14:textId="77777777" w:rsidR="00D6472C" w:rsidRPr="008C19B0" w:rsidRDefault="00D6472C" w:rsidP="00D6472C">
      <w:pPr>
        <w:rPr>
          <w:b/>
          <w:bCs/>
          <w:i/>
          <w:iCs/>
        </w:rPr>
      </w:pPr>
      <w:r w:rsidRPr="008C19B0">
        <w:rPr>
          <w:b/>
          <w:bCs/>
          <w:i/>
          <w:iCs/>
        </w:rPr>
        <w:t>Estado actual</w:t>
      </w:r>
    </w:p>
    <w:p w14:paraId="1FD96F68" w14:textId="6D6463C7" w:rsidR="00495380" w:rsidRDefault="002A2CB0" w:rsidP="00D6472C">
      <w:r w:rsidRPr="002A2CB0">
        <w:t>Actualmente, no se cuenta con un sistema de seguimiento, medición y análisis del cambio de los indicadores de desempeño energético a nivel global y por zonas del Hospital, lo que impide actuar sobre los elementos de control cuando el consumo de e</w:t>
      </w:r>
      <w:r>
        <w:t>nergía supera el valor esperado.</w:t>
      </w:r>
    </w:p>
    <w:p w14:paraId="48EB1C74" w14:textId="76EDE790" w:rsidR="00D6472C" w:rsidRPr="009B25E8" w:rsidRDefault="00D6472C" w:rsidP="00D6472C">
      <w:pPr>
        <w:rPr>
          <w:b/>
          <w:bCs/>
          <w:i/>
          <w:iCs/>
        </w:rPr>
      </w:pPr>
      <w:r w:rsidRPr="009B25E8">
        <w:rPr>
          <w:b/>
          <w:bCs/>
          <w:i/>
          <w:iCs/>
        </w:rPr>
        <w:t>Solución Propuesta</w:t>
      </w:r>
    </w:p>
    <w:p w14:paraId="225BC440" w14:textId="7323CCCD" w:rsidR="0049754A" w:rsidRPr="00AC6BD2" w:rsidRDefault="002A2CB0" w:rsidP="00D6472C">
      <w:r w:rsidRPr="002A2CB0">
        <w:t>Se plantea la instalación de medidores de energía que faciliten la captura de datos en tiempo real, además de la creación e implementación de paneles de control (dashboards) para el seguimiento de los indicadores de desempeño energético a nivel global y en las zonas de mayor consumo de energía. Esto se llevará a cabo junto con la implementación de un sistema de gestión de la energía basado en estándares internacionales, siguiendo las directrices de la norma ISO 50001.</w:t>
      </w:r>
    </w:p>
    <w:p w14:paraId="2C3D2273" w14:textId="6EDF7C66" w:rsidR="00D6472C" w:rsidRPr="008C19B0" w:rsidRDefault="00D6472C" w:rsidP="00D6472C">
      <w:pPr>
        <w:rPr>
          <w:b/>
          <w:bCs/>
          <w:i/>
          <w:iCs/>
        </w:rPr>
      </w:pPr>
      <w:r w:rsidRPr="008C19B0">
        <w:rPr>
          <w:b/>
          <w:bCs/>
          <w:i/>
          <w:iCs/>
        </w:rPr>
        <w:t>CAPEX</w:t>
      </w:r>
    </w:p>
    <w:p w14:paraId="405F5E3C" w14:textId="14C85A23" w:rsidR="00D6472C" w:rsidRDefault="185975C6" w:rsidP="00D6472C">
      <w:r>
        <w:t xml:space="preserve">Para esta medida de eficiencia energética se tiene la siguiente descripción de la inversión estimada en la siguiente </w:t>
      </w:r>
      <w:r w:rsidR="00271A2F">
        <w:t>tabla.</w:t>
      </w:r>
    </w:p>
    <w:p w14:paraId="25AEF013" w14:textId="2D15E16B" w:rsidR="00D6472C" w:rsidRPr="00D3458A" w:rsidRDefault="00D6472C" w:rsidP="0059550E">
      <w:pPr>
        <w:pStyle w:val="Descripcin"/>
        <w:keepNext/>
        <w:spacing w:after="0"/>
        <w:jc w:val="center"/>
        <w:rPr>
          <w:b/>
          <w:bCs/>
          <w:i w:val="0"/>
          <w:iCs w:val="0"/>
          <w:color w:val="000000" w:themeColor="text1"/>
        </w:rPr>
      </w:pPr>
      <w:bookmarkStart w:id="205" w:name="_Ref146708676"/>
      <w:r w:rsidRPr="00D3458A">
        <w:rPr>
          <w:b/>
          <w:bCs/>
          <w:i w:val="0"/>
          <w:iCs w:val="0"/>
          <w:color w:val="000000" w:themeColor="text1"/>
        </w:rPr>
        <w:t xml:space="preserve">Tabla </w:t>
      </w:r>
      <w:r w:rsidRPr="00D3458A">
        <w:rPr>
          <w:b/>
          <w:bCs/>
          <w:i w:val="0"/>
          <w:iCs w:val="0"/>
          <w:color w:val="000000" w:themeColor="text1"/>
        </w:rPr>
        <w:fldChar w:fldCharType="begin"/>
      </w:r>
      <w:r w:rsidRPr="00D3458A">
        <w:rPr>
          <w:b/>
          <w:bCs/>
          <w:i w:val="0"/>
          <w:iCs w:val="0"/>
          <w:color w:val="000000" w:themeColor="text1"/>
        </w:rPr>
        <w:instrText xml:space="preserve"> SEQ Tabla \* ARABIC </w:instrText>
      </w:r>
      <w:r w:rsidRPr="00D3458A">
        <w:rPr>
          <w:b/>
          <w:bCs/>
          <w:i w:val="0"/>
          <w:iCs w:val="0"/>
          <w:color w:val="000000" w:themeColor="text1"/>
        </w:rPr>
        <w:fldChar w:fldCharType="separate"/>
      </w:r>
      <w:r w:rsidR="000B01DF">
        <w:rPr>
          <w:b/>
          <w:bCs/>
          <w:i w:val="0"/>
          <w:iCs w:val="0"/>
          <w:noProof/>
          <w:color w:val="000000" w:themeColor="text1"/>
        </w:rPr>
        <w:t>44</w:t>
      </w:r>
      <w:r w:rsidRPr="00D3458A">
        <w:rPr>
          <w:b/>
          <w:bCs/>
          <w:i w:val="0"/>
          <w:iCs w:val="0"/>
          <w:color w:val="000000" w:themeColor="text1"/>
        </w:rPr>
        <w:fldChar w:fldCharType="end"/>
      </w:r>
      <w:bookmarkEnd w:id="205"/>
      <w:r w:rsidRPr="00D3458A">
        <w:rPr>
          <w:b/>
          <w:bCs/>
          <w:i w:val="0"/>
          <w:iCs w:val="0"/>
          <w:color w:val="000000" w:themeColor="text1"/>
        </w:rPr>
        <w:t>. Descripción CAPEX para ECM-</w:t>
      </w:r>
      <w:r>
        <w:rPr>
          <w:b/>
          <w:bCs/>
          <w:i w:val="0"/>
          <w:iCs w:val="0"/>
          <w:color w:val="000000" w:themeColor="text1"/>
        </w:rPr>
        <w:t>18</w:t>
      </w:r>
    </w:p>
    <w:tbl>
      <w:tblPr>
        <w:tblW w:w="7193" w:type="dxa"/>
        <w:jc w:val="center"/>
        <w:tblCellMar>
          <w:left w:w="70" w:type="dxa"/>
          <w:right w:w="70" w:type="dxa"/>
        </w:tblCellMar>
        <w:tblLook w:val="04A0" w:firstRow="1" w:lastRow="0" w:firstColumn="1" w:lastColumn="0" w:noHBand="0" w:noVBand="1"/>
      </w:tblPr>
      <w:tblGrid>
        <w:gridCol w:w="2535"/>
        <w:gridCol w:w="1743"/>
        <w:gridCol w:w="1044"/>
        <w:gridCol w:w="1871"/>
      </w:tblGrid>
      <w:tr w:rsidR="00D6472C" w:rsidRPr="00D95D88" w14:paraId="5A1D2AD7" w14:textId="77777777" w:rsidTr="0059550E">
        <w:trPr>
          <w:trHeight w:val="106"/>
          <w:jc w:val="center"/>
        </w:trPr>
        <w:tc>
          <w:tcPr>
            <w:tcW w:w="2535" w:type="dxa"/>
            <w:shd w:val="clear" w:color="auto" w:fill="00B050"/>
            <w:noWrap/>
            <w:vAlign w:val="center"/>
            <w:hideMark/>
          </w:tcPr>
          <w:p w14:paraId="433CDF4B" w14:textId="77777777" w:rsidR="00D6472C" w:rsidRPr="00D95D88" w:rsidRDefault="00D6472C" w:rsidP="00B22063">
            <w:pPr>
              <w:spacing w:after="0"/>
              <w:jc w:val="left"/>
              <w:rPr>
                <w:b/>
                <w:color w:val="FFFFFF"/>
              </w:rPr>
            </w:pPr>
            <w:r w:rsidRPr="00D95D88">
              <w:rPr>
                <w:b/>
                <w:color w:val="FFFFFF"/>
              </w:rPr>
              <w:t>CAPEX</w:t>
            </w:r>
          </w:p>
        </w:tc>
        <w:tc>
          <w:tcPr>
            <w:tcW w:w="1743" w:type="dxa"/>
            <w:shd w:val="clear" w:color="auto" w:fill="00B050"/>
            <w:noWrap/>
            <w:vAlign w:val="center"/>
            <w:hideMark/>
          </w:tcPr>
          <w:p w14:paraId="114F2AA6" w14:textId="77777777" w:rsidR="00D6472C" w:rsidRPr="00D95D88" w:rsidRDefault="00D6472C" w:rsidP="00B22063">
            <w:pPr>
              <w:spacing w:after="0"/>
              <w:jc w:val="left"/>
              <w:rPr>
                <w:b/>
                <w:bCs/>
                <w:color w:val="FFFFFF"/>
              </w:rPr>
            </w:pPr>
          </w:p>
        </w:tc>
        <w:tc>
          <w:tcPr>
            <w:tcW w:w="1044" w:type="dxa"/>
            <w:shd w:val="clear" w:color="auto" w:fill="00B050"/>
            <w:noWrap/>
            <w:vAlign w:val="center"/>
            <w:hideMark/>
          </w:tcPr>
          <w:p w14:paraId="2523D316" w14:textId="77777777" w:rsidR="00D6472C" w:rsidRPr="00D95D88" w:rsidRDefault="00D6472C" w:rsidP="00B22063">
            <w:pPr>
              <w:spacing w:after="0"/>
              <w:jc w:val="left"/>
              <w:rPr>
                <w:b/>
                <w:bCs/>
                <w:color w:val="FFFFFF"/>
              </w:rPr>
            </w:pPr>
          </w:p>
        </w:tc>
        <w:tc>
          <w:tcPr>
            <w:tcW w:w="1871" w:type="dxa"/>
            <w:shd w:val="clear" w:color="auto" w:fill="00B050"/>
            <w:noWrap/>
            <w:vAlign w:val="center"/>
            <w:hideMark/>
          </w:tcPr>
          <w:p w14:paraId="6A65AFFB" w14:textId="77777777" w:rsidR="00D6472C" w:rsidRPr="00D95D88" w:rsidRDefault="00D6472C" w:rsidP="00B22063">
            <w:pPr>
              <w:spacing w:after="0"/>
              <w:jc w:val="left"/>
              <w:rPr>
                <w:b/>
                <w:bCs/>
                <w:color w:val="FFFFFF"/>
              </w:rPr>
            </w:pPr>
          </w:p>
        </w:tc>
      </w:tr>
      <w:tr w:rsidR="00D6472C" w:rsidRPr="00D95D88" w14:paraId="52A51DA8" w14:textId="77777777" w:rsidTr="0059550E">
        <w:trPr>
          <w:trHeight w:val="94"/>
          <w:jc w:val="center"/>
        </w:trPr>
        <w:tc>
          <w:tcPr>
            <w:tcW w:w="2535" w:type="dxa"/>
            <w:tcBorders>
              <w:bottom w:val="single" w:sz="4" w:space="0" w:color="D9D9D9" w:themeColor="background1" w:themeShade="D9"/>
            </w:tcBorders>
            <w:shd w:val="clear" w:color="auto" w:fill="auto"/>
            <w:noWrap/>
            <w:vAlign w:val="center"/>
            <w:hideMark/>
          </w:tcPr>
          <w:p w14:paraId="2C016135" w14:textId="77777777" w:rsidR="00D6472C" w:rsidRPr="00D95D88" w:rsidRDefault="00D6472C" w:rsidP="00B22063">
            <w:pPr>
              <w:spacing w:after="0"/>
              <w:jc w:val="left"/>
              <w:rPr>
                <w:b/>
                <w:bCs/>
              </w:rPr>
            </w:pPr>
            <w:r w:rsidRPr="00D95D88">
              <w:rPr>
                <w:b/>
                <w:bCs/>
              </w:rPr>
              <w:t>Descripción</w:t>
            </w:r>
          </w:p>
        </w:tc>
        <w:tc>
          <w:tcPr>
            <w:tcW w:w="1743" w:type="dxa"/>
            <w:tcBorders>
              <w:bottom w:val="single" w:sz="4" w:space="0" w:color="D9D9D9" w:themeColor="background1" w:themeShade="D9"/>
            </w:tcBorders>
            <w:shd w:val="clear" w:color="auto" w:fill="auto"/>
            <w:noWrap/>
            <w:vAlign w:val="center"/>
            <w:hideMark/>
          </w:tcPr>
          <w:p w14:paraId="4BFB05B2" w14:textId="77777777" w:rsidR="00D6472C" w:rsidRPr="00D95D88" w:rsidRDefault="00D6472C" w:rsidP="00B22063">
            <w:pPr>
              <w:spacing w:after="0"/>
              <w:jc w:val="left"/>
              <w:rPr>
                <w:b/>
                <w:bCs/>
              </w:rPr>
            </w:pPr>
            <w:r w:rsidRPr="00D95D88">
              <w:rPr>
                <w:b/>
                <w:bCs/>
              </w:rPr>
              <w:t>Valor</w:t>
            </w:r>
            <w:r>
              <w:rPr>
                <w:b/>
                <w:bCs/>
              </w:rPr>
              <w:t xml:space="preserve"> </w:t>
            </w:r>
            <w:r w:rsidRPr="00D95D88">
              <w:rPr>
                <w:b/>
                <w:bCs/>
              </w:rPr>
              <w:t>unitario [$COP]</w:t>
            </w:r>
          </w:p>
        </w:tc>
        <w:tc>
          <w:tcPr>
            <w:tcW w:w="1044" w:type="dxa"/>
            <w:tcBorders>
              <w:bottom w:val="single" w:sz="4" w:space="0" w:color="D9D9D9" w:themeColor="background1" w:themeShade="D9"/>
            </w:tcBorders>
            <w:shd w:val="clear" w:color="auto" w:fill="auto"/>
            <w:noWrap/>
            <w:vAlign w:val="center"/>
            <w:hideMark/>
          </w:tcPr>
          <w:p w14:paraId="78165687" w14:textId="77777777" w:rsidR="00D6472C" w:rsidRPr="00D95D88" w:rsidRDefault="00D6472C" w:rsidP="00B22063">
            <w:pPr>
              <w:spacing w:after="0"/>
              <w:jc w:val="left"/>
              <w:rPr>
                <w:b/>
                <w:bCs/>
              </w:rPr>
            </w:pPr>
            <w:r w:rsidRPr="00D95D88">
              <w:rPr>
                <w:b/>
                <w:bCs/>
              </w:rPr>
              <w:t>Cantidad</w:t>
            </w:r>
          </w:p>
        </w:tc>
        <w:tc>
          <w:tcPr>
            <w:tcW w:w="1871" w:type="dxa"/>
            <w:tcBorders>
              <w:bottom w:val="single" w:sz="4" w:space="0" w:color="D9D9D9" w:themeColor="background1" w:themeShade="D9"/>
            </w:tcBorders>
            <w:shd w:val="clear" w:color="auto" w:fill="auto"/>
            <w:noWrap/>
            <w:vAlign w:val="center"/>
            <w:hideMark/>
          </w:tcPr>
          <w:p w14:paraId="0C026338" w14:textId="3700F397" w:rsidR="00D6472C" w:rsidRPr="00D95D88" w:rsidRDefault="00E06D10" w:rsidP="00B22063">
            <w:pPr>
              <w:spacing w:after="0"/>
              <w:jc w:val="left"/>
              <w:rPr>
                <w:b/>
                <w:bCs/>
              </w:rPr>
            </w:pPr>
            <w:r w:rsidRPr="00E06D10">
              <w:rPr>
                <w:b/>
                <w:bCs/>
                <w:sz w:val="18"/>
                <w:szCs w:val="18"/>
              </w:rPr>
              <w:t>Valor total de Inversión [$COP]</w:t>
            </w:r>
          </w:p>
        </w:tc>
      </w:tr>
      <w:tr w:rsidR="00100DDE" w:rsidRPr="00D95D88" w14:paraId="7AE0A4E5" w14:textId="77777777" w:rsidTr="0059550E">
        <w:trPr>
          <w:trHeight w:val="94"/>
          <w:jc w:val="center"/>
        </w:trPr>
        <w:tc>
          <w:tcPr>
            <w:tcW w:w="2535" w:type="dxa"/>
            <w:tcBorders>
              <w:top w:val="single" w:sz="4" w:space="0" w:color="D9D9D9" w:themeColor="background1" w:themeShade="D9"/>
            </w:tcBorders>
            <w:shd w:val="clear" w:color="auto" w:fill="auto"/>
            <w:noWrap/>
            <w:vAlign w:val="center"/>
          </w:tcPr>
          <w:p w14:paraId="236F865B" w14:textId="3D131875" w:rsidR="00100DDE" w:rsidRPr="00100DDE" w:rsidRDefault="00100DDE" w:rsidP="00100DDE">
            <w:pPr>
              <w:spacing w:after="0"/>
              <w:jc w:val="left"/>
              <w:rPr>
                <w:sz w:val="18"/>
                <w:szCs w:val="18"/>
              </w:rPr>
            </w:pPr>
            <w:r w:rsidRPr="00100DDE">
              <w:rPr>
                <w:sz w:val="18"/>
                <w:szCs w:val="18"/>
              </w:rPr>
              <w:t>Instalación de sensores en línea</w:t>
            </w:r>
          </w:p>
        </w:tc>
        <w:tc>
          <w:tcPr>
            <w:tcW w:w="1743" w:type="dxa"/>
            <w:tcBorders>
              <w:top w:val="single" w:sz="4" w:space="0" w:color="D9D9D9" w:themeColor="background1" w:themeShade="D9"/>
            </w:tcBorders>
            <w:shd w:val="clear" w:color="auto" w:fill="auto"/>
            <w:noWrap/>
            <w:vAlign w:val="center"/>
          </w:tcPr>
          <w:p w14:paraId="0882201D" w14:textId="6C7F5279" w:rsidR="00100DDE" w:rsidRPr="00100DDE" w:rsidRDefault="00100DDE" w:rsidP="00100DDE">
            <w:pPr>
              <w:spacing w:after="0"/>
              <w:jc w:val="left"/>
              <w:rPr>
                <w:sz w:val="18"/>
                <w:szCs w:val="18"/>
              </w:rPr>
            </w:pPr>
            <w:r w:rsidRPr="00100DDE">
              <w:rPr>
                <w:sz w:val="18"/>
                <w:szCs w:val="18"/>
              </w:rPr>
              <w:t xml:space="preserve"> $            600.000 </w:t>
            </w:r>
          </w:p>
        </w:tc>
        <w:tc>
          <w:tcPr>
            <w:tcW w:w="1044" w:type="dxa"/>
            <w:tcBorders>
              <w:top w:val="single" w:sz="4" w:space="0" w:color="D9D9D9" w:themeColor="background1" w:themeShade="D9"/>
            </w:tcBorders>
            <w:shd w:val="clear" w:color="auto" w:fill="auto"/>
            <w:noWrap/>
            <w:vAlign w:val="center"/>
          </w:tcPr>
          <w:p w14:paraId="03169DDA" w14:textId="720F514A" w:rsidR="00100DDE" w:rsidRPr="00100DDE" w:rsidRDefault="00100DDE" w:rsidP="00100DDE">
            <w:pPr>
              <w:spacing w:after="0"/>
              <w:jc w:val="left"/>
              <w:rPr>
                <w:sz w:val="18"/>
                <w:szCs w:val="18"/>
              </w:rPr>
            </w:pPr>
            <w:r w:rsidRPr="00100DDE">
              <w:rPr>
                <w:sz w:val="18"/>
                <w:szCs w:val="18"/>
              </w:rPr>
              <w:t>5</w:t>
            </w:r>
          </w:p>
        </w:tc>
        <w:tc>
          <w:tcPr>
            <w:tcW w:w="1871" w:type="dxa"/>
            <w:tcBorders>
              <w:top w:val="single" w:sz="4" w:space="0" w:color="D9D9D9" w:themeColor="background1" w:themeShade="D9"/>
            </w:tcBorders>
            <w:shd w:val="clear" w:color="auto" w:fill="auto"/>
            <w:noWrap/>
            <w:vAlign w:val="center"/>
          </w:tcPr>
          <w:p w14:paraId="15B27935" w14:textId="530B065C" w:rsidR="00100DDE" w:rsidRPr="00100DDE" w:rsidRDefault="00100DDE" w:rsidP="00100DDE">
            <w:pPr>
              <w:spacing w:after="0"/>
              <w:jc w:val="left"/>
              <w:rPr>
                <w:sz w:val="18"/>
                <w:szCs w:val="18"/>
              </w:rPr>
            </w:pPr>
            <w:r w:rsidRPr="00100DDE">
              <w:rPr>
                <w:sz w:val="18"/>
                <w:szCs w:val="18"/>
              </w:rPr>
              <w:t xml:space="preserve"> $            3.000.000 </w:t>
            </w:r>
          </w:p>
        </w:tc>
      </w:tr>
      <w:tr w:rsidR="00100DDE" w:rsidRPr="00D95D88" w14:paraId="254972E0" w14:textId="77777777" w:rsidTr="0059550E">
        <w:trPr>
          <w:trHeight w:val="94"/>
          <w:jc w:val="center"/>
        </w:trPr>
        <w:tc>
          <w:tcPr>
            <w:tcW w:w="2535" w:type="dxa"/>
            <w:shd w:val="clear" w:color="auto" w:fill="auto"/>
            <w:noWrap/>
            <w:vAlign w:val="center"/>
          </w:tcPr>
          <w:p w14:paraId="1722D057" w14:textId="376AFBC4" w:rsidR="00100DDE" w:rsidRPr="00100DDE" w:rsidRDefault="00100DDE" w:rsidP="00100DDE">
            <w:pPr>
              <w:spacing w:after="0"/>
              <w:jc w:val="left"/>
              <w:rPr>
                <w:sz w:val="18"/>
                <w:szCs w:val="18"/>
              </w:rPr>
            </w:pPr>
            <w:r w:rsidRPr="00100DDE">
              <w:rPr>
                <w:sz w:val="18"/>
                <w:szCs w:val="18"/>
              </w:rPr>
              <w:t>Implementación de Sistema de Gestión de la Energía</w:t>
            </w:r>
          </w:p>
        </w:tc>
        <w:tc>
          <w:tcPr>
            <w:tcW w:w="1743" w:type="dxa"/>
            <w:shd w:val="clear" w:color="auto" w:fill="auto"/>
            <w:noWrap/>
            <w:vAlign w:val="center"/>
          </w:tcPr>
          <w:p w14:paraId="2D9F69DB" w14:textId="7EA83C81" w:rsidR="00100DDE" w:rsidRPr="00100DDE" w:rsidRDefault="00100DDE" w:rsidP="00100DDE">
            <w:pPr>
              <w:spacing w:after="0"/>
              <w:jc w:val="left"/>
              <w:rPr>
                <w:sz w:val="18"/>
                <w:szCs w:val="18"/>
              </w:rPr>
            </w:pPr>
            <w:r w:rsidRPr="00100DDE">
              <w:rPr>
                <w:sz w:val="18"/>
                <w:szCs w:val="18"/>
              </w:rPr>
              <w:t xml:space="preserve"> $       20.695.810 </w:t>
            </w:r>
          </w:p>
        </w:tc>
        <w:tc>
          <w:tcPr>
            <w:tcW w:w="1044" w:type="dxa"/>
            <w:shd w:val="clear" w:color="auto" w:fill="auto"/>
            <w:noWrap/>
            <w:vAlign w:val="center"/>
          </w:tcPr>
          <w:p w14:paraId="57ACBEA3" w14:textId="2C7BFEC0" w:rsidR="00100DDE" w:rsidRPr="00100DDE" w:rsidRDefault="00100DDE" w:rsidP="00100DDE">
            <w:pPr>
              <w:spacing w:after="0"/>
              <w:jc w:val="left"/>
              <w:rPr>
                <w:sz w:val="18"/>
                <w:szCs w:val="18"/>
              </w:rPr>
            </w:pPr>
            <w:r w:rsidRPr="00100DDE">
              <w:rPr>
                <w:sz w:val="18"/>
                <w:szCs w:val="18"/>
              </w:rPr>
              <w:t>1</w:t>
            </w:r>
          </w:p>
        </w:tc>
        <w:tc>
          <w:tcPr>
            <w:tcW w:w="1871" w:type="dxa"/>
            <w:shd w:val="clear" w:color="auto" w:fill="auto"/>
            <w:noWrap/>
            <w:vAlign w:val="center"/>
          </w:tcPr>
          <w:p w14:paraId="191A6961" w14:textId="1DABE6D6" w:rsidR="00100DDE" w:rsidRPr="00100DDE" w:rsidRDefault="00100DDE" w:rsidP="00100DDE">
            <w:pPr>
              <w:spacing w:after="0"/>
              <w:jc w:val="left"/>
              <w:rPr>
                <w:sz w:val="18"/>
                <w:szCs w:val="18"/>
              </w:rPr>
            </w:pPr>
            <w:r w:rsidRPr="00100DDE">
              <w:rPr>
                <w:sz w:val="18"/>
                <w:szCs w:val="18"/>
              </w:rPr>
              <w:t xml:space="preserve"> $          20.695.810 </w:t>
            </w:r>
          </w:p>
        </w:tc>
      </w:tr>
      <w:tr w:rsidR="00100DDE" w:rsidRPr="00D95D88" w14:paraId="6AE9A8FF" w14:textId="77777777" w:rsidTr="0059550E">
        <w:trPr>
          <w:trHeight w:val="94"/>
          <w:jc w:val="center"/>
        </w:trPr>
        <w:tc>
          <w:tcPr>
            <w:tcW w:w="2535" w:type="dxa"/>
            <w:shd w:val="clear" w:color="auto" w:fill="auto"/>
            <w:noWrap/>
            <w:vAlign w:val="center"/>
          </w:tcPr>
          <w:p w14:paraId="0DC8BD8A" w14:textId="218BAB8A" w:rsidR="00100DDE" w:rsidRPr="00100DDE" w:rsidRDefault="00100DDE" w:rsidP="00100DDE">
            <w:pPr>
              <w:spacing w:after="0"/>
              <w:jc w:val="left"/>
              <w:rPr>
                <w:sz w:val="18"/>
                <w:szCs w:val="18"/>
              </w:rPr>
            </w:pPr>
            <w:r w:rsidRPr="00100DDE">
              <w:rPr>
                <w:sz w:val="18"/>
                <w:szCs w:val="18"/>
              </w:rPr>
              <w:t xml:space="preserve">Implementación de </w:t>
            </w:r>
            <w:proofErr w:type="spellStart"/>
            <w:r w:rsidRPr="00100DDE">
              <w:rPr>
                <w:sz w:val="18"/>
                <w:szCs w:val="18"/>
              </w:rPr>
              <w:t>DashBoard</w:t>
            </w:r>
            <w:proofErr w:type="spellEnd"/>
            <w:r w:rsidRPr="00100DDE">
              <w:rPr>
                <w:sz w:val="18"/>
                <w:szCs w:val="18"/>
              </w:rPr>
              <w:t xml:space="preserve"> Online</w:t>
            </w:r>
          </w:p>
        </w:tc>
        <w:tc>
          <w:tcPr>
            <w:tcW w:w="1743" w:type="dxa"/>
            <w:shd w:val="clear" w:color="auto" w:fill="auto"/>
            <w:noWrap/>
            <w:vAlign w:val="center"/>
          </w:tcPr>
          <w:p w14:paraId="691C1984" w14:textId="702B2831" w:rsidR="00100DDE" w:rsidRPr="00100DDE" w:rsidRDefault="00100DDE" w:rsidP="00100DDE">
            <w:pPr>
              <w:spacing w:after="0"/>
              <w:jc w:val="left"/>
              <w:rPr>
                <w:sz w:val="18"/>
                <w:szCs w:val="18"/>
              </w:rPr>
            </w:pPr>
            <w:r w:rsidRPr="00100DDE">
              <w:rPr>
                <w:sz w:val="18"/>
                <w:szCs w:val="18"/>
              </w:rPr>
              <w:t xml:space="preserve"> $       26.050.670 </w:t>
            </w:r>
          </w:p>
        </w:tc>
        <w:tc>
          <w:tcPr>
            <w:tcW w:w="1044" w:type="dxa"/>
            <w:shd w:val="clear" w:color="auto" w:fill="auto"/>
            <w:noWrap/>
            <w:vAlign w:val="center"/>
          </w:tcPr>
          <w:p w14:paraId="760BDA9B" w14:textId="42B1D43D" w:rsidR="00100DDE" w:rsidRPr="00100DDE" w:rsidRDefault="00100DDE" w:rsidP="00100DDE">
            <w:pPr>
              <w:spacing w:after="0"/>
              <w:jc w:val="left"/>
              <w:rPr>
                <w:sz w:val="18"/>
                <w:szCs w:val="18"/>
              </w:rPr>
            </w:pPr>
            <w:r w:rsidRPr="00100DDE">
              <w:rPr>
                <w:sz w:val="18"/>
                <w:szCs w:val="18"/>
              </w:rPr>
              <w:t>1</w:t>
            </w:r>
          </w:p>
        </w:tc>
        <w:tc>
          <w:tcPr>
            <w:tcW w:w="1871" w:type="dxa"/>
            <w:shd w:val="clear" w:color="auto" w:fill="auto"/>
            <w:noWrap/>
            <w:vAlign w:val="center"/>
          </w:tcPr>
          <w:p w14:paraId="3FCE5D9A" w14:textId="3B280C7D" w:rsidR="00100DDE" w:rsidRPr="00100DDE" w:rsidRDefault="00100DDE" w:rsidP="00100DDE">
            <w:pPr>
              <w:spacing w:after="0"/>
              <w:jc w:val="left"/>
              <w:rPr>
                <w:sz w:val="18"/>
                <w:szCs w:val="18"/>
              </w:rPr>
            </w:pPr>
            <w:r w:rsidRPr="00100DDE">
              <w:rPr>
                <w:sz w:val="18"/>
                <w:szCs w:val="18"/>
              </w:rPr>
              <w:t xml:space="preserve"> $          26.050.670 </w:t>
            </w:r>
          </w:p>
        </w:tc>
      </w:tr>
      <w:tr w:rsidR="00D6472C" w:rsidRPr="00D95D88" w14:paraId="492CC09D" w14:textId="77777777" w:rsidTr="0059550E">
        <w:trPr>
          <w:trHeight w:val="94"/>
          <w:jc w:val="center"/>
        </w:trPr>
        <w:tc>
          <w:tcPr>
            <w:tcW w:w="2535" w:type="dxa"/>
            <w:tcBorders>
              <w:bottom w:val="single" w:sz="4" w:space="0" w:color="auto"/>
            </w:tcBorders>
            <w:shd w:val="clear" w:color="auto" w:fill="auto"/>
            <w:noWrap/>
            <w:vAlign w:val="center"/>
            <w:hideMark/>
          </w:tcPr>
          <w:p w14:paraId="39EDC431" w14:textId="77777777" w:rsidR="00D6472C" w:rsidRPr="00B645B3" w:rsidRDefault="00D6472C" w:rsidP="00B22063">
            <w:pPr>
              <w:spacing w:after="0"/>
              <w:jc w:val="left"/>
              <w:rPr>
                <w:b/>
                <w:bCs/>
                <w:sz w:val="18"/>
                <w:szCs w:val="18"/>
              </w:rPr>
            </w:pPr>
            <w:r w:rsidRPr="00B645B3">
              <w:rPr>
                <w:b/>
                <w:bCs/>
                <w:sz w:val="18"/>
                <w:szCs w:val="18"/>
              </w:rPr>
              <w:t>Total</w:t>
            </w:r>
          </w:p>
        </w:tc>
        <w:tc>
          <w:tcPr>
            <w:tcW w:w="1743" w:type="dxa"/>
            <w:tcBorders>
              <w:bottom w:val="single" w:sz="4" w:space="0" w:color="auto"/>
            </w:tcBorders>
            <w:shd w:val="clear" w:color="auto" w:fill="auto"/>
            <w:noWrap/>
            <w:vAlign w:val="center"/>
            <w:hideMark/>
          </w:tcPr>
          <w:p w14:paraId="718C6EDA" w14:textId="77777777" w:rsidR="00D6472C" w:rsidRPr="00B645B3" w:rsidRDefault="00D6472C" w:rsidP="00B22063">
            <w:pPr>
              <w:spacing w:after="0"/>
              <w:jc w:val="left"/>
              <w:rPr>
                <w:b/>
                <w:bCs/>
                <w:sz w:val="18"/>
                <w:szCs w:val="18"/>
              </w:rPr>
            </w:pPr>
            <w:r w:rsidRPr="00B645B3">
              <w:rPr>
                <w:b/>
                <w:bCs/>
                <w:sz w:val="18"/>
                <w:szCs w:val="18"/>
              </w:rPr>
              <w:t> </w:t>
            </w:r>
          </w:p>
        </w:tc>
        <w:tc>
          <w:tcPr>
            <w:tcW w:w="1044" w:type="dxa"/>
            <w:tcBorders>
              <w:bottom w:val="single" w:sz="4" w:space="0" w:color="auto"/>
            </w:tcBorders>
            <w:shd w:val="clear" w:color="auto" w:fill="auto"/>
            <w:noWrap/>
            <w:vAlign w:val="center"/>
            <w:hideMark/>
          </w:tcPr>
          <w:p w14:paraId="3385A658" w14:textId="77777777" w:rsidR="00D6472C" w:rsidRPr="00B645B3" w:rsidRDefault="00D6472C" w:rsidP="00B22063">
            <w:pPr>
              <w:spacing w:after="0"/>
              <w:jc w:val="left"/>
              <w:rPr>
                <w:b/>
                <w:bCs/>
                <w:sz w:val="18"/>
                <w:szCs w:val="18"/>
              </w:rPr>
            </w:pPr>
            <w:r w:rsidRPr="00B645B3">
              <w:rPr>
                <w:b/>
                <w:bCs/>
                <w:sz w:val="18"/>
                <w:szCs w:val="18"/>
              </w:rPr>
              <w:t> </w:t>
            </w:r>
          </w:p>
        </w:tc>
        <w:tc>
          <w:tcPr>
            <w:tcW w:w="1871" w:type="dxa"/>
            <w:tcBorders>
              <w:bottom w:val="single" w:sz="4" w:space="0" w:color="auto"/>
            </w:tcBorders>
            <w:shd w:val="clear" w:color="auto" w:fill="auto"/>
            <w:noWrap/>
            <w:vAlign w:val="center"/>
            <w:hideMark/>
          </w:tcPr>
          <w:p w14:paraId="294B4F45" w14:textId="5D6B2096" w:rsidR="00D6472C" w:rsidRPr="002370C5" w:rsidRDefault="00D6472C" w:rsidP="00B22063">
            <w:pPr>
              <w:spacing w:after="0"/>
              <w:jc w:val="left"/>
              <w:rPr>
                <w:b/>
                <w:bCs/>
                <w:sz w:val="18"/>
                <w:szCs w:val="18"/>
              </w:rPr>
            </w:pPr>
            <w:r w:rsidRPr="002370C5">
              <w:rPr>
                <w:b/>
                <w:bCs/>
                <w:sz w:val="18"/>
                <w:szCs w:val="18"/>
              </w:rPr>
              <w:t xml:space="preserve"> </w:t>
            </w:r>
            <w:r w:rsidR="002370C5" w:rsidRPr="002370C5">
              <w:rPr>
                <w:b/>
                <w:bCs/>
                <w:sz w:val="18"/>
                <w:szCs w:val="18"/>
              </w:rPr>
              <w:t xml:space="preserve"> $          49.746.480</w:t>
            </w:r>
          </w:p>
        </w:tc>
      </w:tr>
    </w:tbl>
    <w:p w14:paraId="7F0D7961" w14:textId="77777777" w:rsidR="00877874" w:rsidRDefault="00877874" w:rsidP="185975C6"/>
    <w:p w14:paraId="037A9C87" w14:textId="77777777" w:rsidR="00877874" w:rsidRDefault="00877874" w:rsidP="185975C6"/>
    <w:p w14:paraId="7F1AC3A1" w14:textId="77777777" w:rsidR="00877874" w:rsidRDefault="00877874" w:rsidP="185975C6"/>
    <w:p w14:paraId="1CE0F388" w14:textId="6DD427F3" w:rsidR="00D6472C" w:rsidRPr="008C19B0" w:rsidRDefault="185975C6" w:rsidP="185975C6">
      <w:pPr>
        <w:rPr>
          <w:b/>
          <w:bCs/>
          <w:i/>
          <w:iCs/>
        </w:rPr>
      </w:pPr>
      <w:r w:rsidRPr="185975C6">
        <w:rPr>
          <w:b/>
          <w:bCs/>
          <w:i/>
          <w:iCs/>
        </w:rPr>
        <w:lastRenderedPageBreak/>
        <w:t>Evaluación de la medida de eficiencia energética</w:t>
      </w:r>
    </w:p>
    <w:p w14:paraId="153F6B04" w14:textId="77777777" w:rsidR="00DD237E" w:rsidRPr="008C19B0" w:rsidRDefault="00DD237E" w:rsidP="00DD237E">
      <w:bookmarkStart w:id="206" w:name="_Ref146708607"/>
      <w:r w:rsidRPr="00DD237E">
        <w:t>En la siguiente tabla se resumen los resultados de la evaluación económica de la medida de eficiencia energética, así como los indicadores de ahorro energético y reducción de emisiones de ga</w:t>
      </w:r>
      <w:r>
        <w:t>ses de efecto invernadero (GEI)</w:t>
      </w:r>
      <w:r w:rsidRPr="008C19B0">
        <w:t>.</w:t>
      </w:r>
    </w:p>
    <w:p w14:paraId="6CC0784E" w14:textId="4D725F4B" w:rsidR="00D6472C" w:rsidRPr="002D6E60" w:rsidRDefault="00D6472C" w:rsidP="0059550E">
      <w:pPr>
        <w:pStyle w:val="Descripcin"/>
        <w:keepNext/>
        <w:spacing w:after="0"/>
        <w:jc w:val="center"/>
        <w:rPr>
          <w:b/>
          <w:bCs/>
          <w:i w:val="0"/>
          <w:iCs w:val="0"/>
          <w:color w:val="000000" w:themeColor="text1"/>
        </w:rPr>
      </w:pPr>
      <w:r w:rsidRPr="002D6E60">
        <w:rPr>
          <w:b/>
          <w:bCs/>
          <w:i w:val="0"/>
          <w:iCs w:val="0"/>
          <w:color w:val="000000" w:themeColor="text1"/>
        </w:rPr>
        <w:t xml:space="preserve">Tabla </w:t>
      </w:r>
      <w:r w:rsidRPr="002D6E60">
        <w:rPr>
          <w:b/>
          <w:bCs/>
          <w:i w:val="0"/>
          <w:iCs w:val="0"/>
          <w:color w:val="000000" w:themeColor="text1"/>
        </w:rPr>
        <w:fldChar w:fldCharType="begin"/>
      </w:r>
      <w:r w:rsidRPr="002D6E60">
        <w:rPr>
          <w:b/>
          <w:bCs/>
          <w:i w:val="0"/>
          <w:iCs w:val="0"/>
          <w:color w:val="000000" w:themeColor="text1"/>
        </w:rPr>
        <w:instrText xml:space="preserve"> SEQ Tabla \* ARABIC </w:instrText>
      </w:r>
      <w:r w:rsidRPr="002D6E60">
        <w:rPr>
          <w:b/>
          <w:bCs/>
          <w:i w:val="0"/>
          <w:iCs w:val="0"/>
          <w:color w:val="000000" w:themeColor="text1"/>
        </w:rPr>
        <w:fldChar w:fldCharType="separate"/>
      </w:r>
      <w:r w:rsidR="000B01DF">
        <w:rPr>
          <w:b/>
          <w:bCs/>
          <w:i w:val="0"/>
          <w:iCs w:val="0"/>
          <w:noProof/>
          <w:color w:val="000000" w:themeColor="text1"/>
        </w:rPr>
        <w:t>45</w:t>
      </w:r>
      <w:r w:rsidRPr="002D6E60">
        <w:rPr>
          <w:b/>
          <w:bCs/>
          <w:i w:val="0"/>
          <w:iCs w:val="0"/>
          <w:color w:val="000000" w:themeColor="text1"/>
        </w:rPr>
        <w:fldChar w:fldCharType="end"/>
      </w:r>
      <w:bookmarkEnd w:id="206"/>
      <w:r w:rsidR="008C3A6F">
        <w:rPr>
          <w:b/>
          <w:bCs/>
          <w:i w:val="0"/>
          <w:iCs w:val="0"/>
          <w:color w:val="000000" w:themeColor="text1"/>
        </w:rPr>
        <w:t>. Indicadores económicos</w:t>
      </w:r>
      <w:r w:rsidRPr="002D6E60">
        <w:rPr>
          <w:b/>
          <w:bCs/>
          <w:i w:val="0"/>
          <w:iCs w:val="0"/>
          <w:color w:val="000000" w:themeColor="text1"/>
        </w:rPr>
        <w:t xml:space="preserve"> para ECM-</w:t>
      </w:r>
      <w:r>
        <w:rPr>
          <w:b/>
          <w:bCs/>
          <w:i w:val="0"/>
          <w:iCs w:val="0"/>
          <w:color w:val="000000" w:themeColor="text1"/>
        </w:rPr>
        <w:t>18</w:t>
      </w:r>
    </w:p>
    <w:tbl>
      <w:tblPr>
        <w:tblW w:w="6336" w:type="dxa"/>
        <w:jc w:val="center"/>
        <w:tblBorders>
          <w:bottom w:val="single" w:sz="4" w:space="0" w:color="auto"/>
        </w:tblBorders>
        <w:tblCellMar>
          <w:left w:w="70" w:type="dxa"/>
          <w:right w:w="70" w:type="dxa"/>
        </w:tblCellMar>
        <w:tblLook w:val="04A0" w:firstRow="1" w:lastRow="0" w:firstColumn="1" w:lastColumn="0" w:noHBand="0" w:noVBand="1"/>
      </w:tblPr>
      <w:tblGrid>
        <w:gridCol w:w="2495"/>
        <w:gridCol w:w="1996"/>
        <w:gridCol w:w="1845"/>
      </w:tblGrid>
      <w:tr w:rsidR="00D6472C" w:rsidRPr="008C3A6F" w14:paraId="1EBC413B" w14:textId="77777777" w:rsidTr="0059550E">
        <w:trPr>
          <w:trHeight w:val="259"/>
          <w:jc w:val="center"/>
        </w:trPr>
        <w:tc>
          <w:tcPr>
            <w:tcW w:w="6336" w:type="dxa"/>
            <w:gridSpan w:val="3"/>
            <w:tcBorders>
              <w:bottom w:val="nil"/>
            </w:tcBorders>
            <w:shd w:val="clear" w:color="auto" w:fill="00B050"/>
            <w:noWrap/>
            <w:vAlign w:val="center"/>
            <w:hideMark/>
          </w:tcPr>
          <w:p w14:paraId="2ED439DB" w14:textId="75953701" w:rsidR="00D6472C" w:rsidRPr="008C3A6F" w:rsidRDefault="008C3A6F" w:rsidP="00B22063">
            <w:pPr>
              <w:spacing w:after="0"/>
              <w:rPr>
                <w:b/>
                <w:sz w:val="18"/>
                <w:szCs w:val="18"/>
              </w:rPr>
            </w:pPr>
            <w:r w:rsidRPr="008C3A6F">
              <w:rPr>
                <w:b/>
                <w:color w:val="FFFFFF" w:themeColor="background1"/>
                <w:sz w:val="18"/>
                <w:szCs w:val="18"/>
              </w:rPr>
              <w:t>Resultados de la evaluación</w:t>
            </w:r>
          </w:p>
        </w:tc>
      </w:tr>
      <w:tr w:rsidR="00D6472C" w:rsidRPr="008C3A6F" w14:paraId="0D4A1279" w14:textId="77777777" w:rsidTr="0059550E">
        <w:trPr>
          <w:trHeight w:val="259"/>
          <w:jc w:val="center"/>
        </w:trPr>
        <w:tc>
          <w:tcPr>
            <w:tcW w:w="2495" w:type="dxa"/>
            <w:tcBorders>
              <w:bottom w:val="single" w:sz="4" w:space="0" w:color="D9D9D9" w:themeColor="background1" w:themeShade="D9"/>
            </w:tcBorders>
            <w:shd w:val="clear" w:color="auto" w:fill="auto"/>
            <w:noWrap/>
            <w:vAlign w:val="center"/>
          </w:tcPr>
          <w:p w14:paraId="371F3087" w14:textId="77777777" w:rsidR="00D6472C" w:rsidRPr="008C3A6F" w:rsidRDefault="00D6472C" w:rsidP="00B22063">
            <w:pPr>
              <w:spacing w:after="0"/>
              <w:rPr>
                <w:b/>
                <w:bCs/>
                <w:sz w:val="18"/>
                <w:szCs w:val="18"/>
              </w:rPr>
            </w:pPr>
            <w:r w:rsidRPr="008C3A6F">
              <w:rPr>
                <w:b/>
                <w:bCs/>
                <w:sz w:val="18"/>
                <w:szCs w:val="18"/>
              </w:rPr>
              <w:t>Indicador</w:t>
            </w:r>
          </w:p>
        </w:tc>
        <w:tc>
          <w:tcPr>
            <w:tcW w:w="1996" w:type="dxa"/>
            <w:tcBorders>
              <w:bottom w:val="single" w:sz="4" w:space="0" w:color="D9D9D9" w:themeColor="background1" w:themeShade="D9"/>
            </w:tcBorders>
            <w:shd w:val="clear" w:color="auto" w:fill="auto"/>
            <w:noWrap/>
            <w:vAlign w:val="center"/>
          </w:tcPr>
          <w:p w14:paraId="42957872" w14:textId="77777777" w:rsidR="00D6472C" w:rsidRPr="008C3A6F" w:rsidRDefault="00D6472C" w:rsidP="00B22063">
            <w:pPr>
              <w:spacing w:after="0"/>
              <w:rPr>
                <w:b/>
                <w:bCs/>
                <w:sz w:val="18"/>
                <w:szCs w:val="18"/>
              </w:rPr>
            </w:pPr>
            <w:r w:rsidRPr="008C3A6F">
              <w:rPr>
                <w:b/>
                <w:bCs/>
                <w:sz w:val="18"/>
                <w:szCs w:val="18"/>
              </w:rPr>
              <w:t>Magnitud</w:t>
            </w:r>
          </w:p>
        </w:tc>
        <w:tc>
          <w:tcPr>
            <w:tcW w:w="1845" w:type="dxa"/>
            <w:tcBorders>
              <w:bottom w:val="single" w:sz="4" w:space="0" w:color="D9D9D9" w:themeColor="background1" w:themeShade="D9"/>
            </w:tcBorders>
            <w:shd w:val="clear" w:color="auto" w:fill="auto"/>
            <w:noWrap/>
            <w:vAlign w:val="center"/>
          </w:tcPr>
          <w:p w14:paraId="7B3A793D" w14:textId="77777777" w:rsidR="00D6472C" w:rsidRPr="008C3A6F" w:rsidRDefault="00D6472C" w:rsidP="00B22063">
            <w:pPr>
              <w:spacing w:after="0"/>
              <w:rPr>
                <w:b/>
                <w:bCs/>
                <w:sz w:val="18"/>
                <w:szCs w:val="18"/>
              </w:rPr>
            </w:pPr>
            <w:r w:rsidRPr="008C3A6F">
              <w:rPr>
                <w:b/>
                <w:bCs/>
                <w:sz w:val="18"/>
                <w:szCs w:val="18"/>
              </w:rPr>
              <w:t>Unidades</w:t>
            </w:r>
          </w:p>
        </w:tc>
      </w:tr>
      <w:tr w:rsidR="003C5473" w:rsidRPr="008C3A6F" w14:paraId="60CDFC8B" w14:textId="77777777" w:rsidTr="0059550E">
        <w:trPr>
          <w:trHeight w:val="259"/>
          <w:jc w:val="center"/>
        </w:trPr>
        <w:tc>
          <w:tcPr>
            <w:tcW w:w="2495" w:type="dxa"/>
            <w:vMerge w:val="restart"/>
            <w:tcBorders>
              <w:top w:val="single" w:sz="4" w:space="0" w:color="D9D9D9" w:themeColor="background1" w:themeShade="D9"/>
            </w:tcBorders>
            <w:shd w:val="clear" w:color="auto" w:fill="auto"/>
            <w:noWrap/>
            <w:vAlign w:val="center"/>
          </w:tcPr>
          <w:p w14:paraId="66201CC7" w14:textId="45AE8114" w:rsidR="003C5473" w:rsidRPr="008C3A6F" w:rsidRDefault="003C5473" w:rsidP="003C5473">
            <w:pPr>
              <w:spacing w:after="0"/>
              <w:rPr>
                <w:sz w:val="18"/>
                <w:szCs w:val="18"/>
              </w:rPr>
            </w:pPr>
            <w:r w:rsidRPr="008C3A6F">
              <w:rPr>
                <w:sz w:val="18"/>
                <w:szCs w:val="18"/>
              </w:rPr>
              <w:t>Ahorro energético</w:t>
            </w:r>
          </w:p>
        </w:tc>
        <w:tc>
          <w:tcPr>
            <w:tcW w:w="1996" w:type="dxa"/>
            <w:tcBorders>
              <w:top w:val="single" w:sz="4" w:space="0" w:color="D9D9D9" w:themeColor="background1" w:themeShade="D9"/>
              <w:bottom w:val="nil"/>
            </w:tcBorders>
            <w:shd w:val="clear" w:color="auto" w:fill="auto"/>
            <w:noWrap/>
            <w:vAlign w:val="center"/>
          </w:tcPr>
          <w:p w14:paraId="78FCF19B" w14:textId="6AD63D51" w:rsidR="003C5473" w:rsidRPr="008C3A6F" w:rsidRDefault="003C5473" w:rsidP="003C5473">
            <w:pPr>
              <w:spacing w:after="0"/>
              <w:rPr>
                <w:sz w:val="18"/>
                <w:szCs w:val="18"/>
              </w:rPr>
            </w:pPr>
            <w:r w:rsidRPr="008C3A6F">
              <w:rPr>
                <w:rFonts w:cs="Arial"/>
                <w:sz w:val="18"/>
                <w:szCs w:val="18"/>
              </w:rPr>
              <w:t>35.58</w:t>
            </w:r>
            <w:r w:rsidR="00877874">
              <w:rPr>
                <w:rFonts w:cs="Arial"/>
                <w:sz w:val="18"/>
                <w:szCs w:val="18"/>
              </w:rPr>
              <w:t>3</w:t>
            </w:r>
          </w:p>
        </w:tc>
        <w:tc>
          <w:tcPr>
            <w:tcW w:w="1845" w:type="dxa"/>
            <w:tcBorders>
              <w:top w:val="single" w:sz="4" w:space="0" w:color="D9D9D9" w:themeColor="background1" w:themeShade="D9"/>
              <w:bottom w:val="nil"/>
            </w:tcBorders>
            <w:shd w:val="clear" w:color="auto" w:fill="auto"/>
            <w:noWrap/>
            <w:vAlign w:val="center"/>
          </w:tcPr>
          <w:p w14:paraId="1ACDB60E" w14:textId="203A5DF3" w:rsidR="003C5473" w:rsidRPr="008C3A6F" w:rsidRDefault="003C5473" w:rsidP="003C5473">
            <w:pPr>
              <w:spacing w:after="0"/>
              <w:rPr>
                <w:sz w:val="18"/>
                <w:szCs w:val="18"/>
              </w:rPr>
            </w:pPr>
            <w:r w:rsidRPr="008C3A6F">
              <w:rPr>
                <w:sz w:val="18"/>
                <w:szCs w:val="18"/>
              </w:rPr>
              <w:t>[kWh/año]</w:t>
            </w:r>
          </w:p>
        </w:tc>
      </w:tr>
      <w:tr w:rsidR="003C5473" w:rsidRPr="008C3A6F" w14:paraId="7C62A15F" w14:textId="77777777" w:rsidTr="0059550E">
        <w:trPr>
          <w:trHeight w:val="259"/>
          <w:jc w:val="center"/>
        </w:trPr>
        <w:tc>
          <w:tcPr>
            <w:tcW w:w="2495" w:type="dxa"/>
            <w:vMerge/>
            <w:tcBorders>
              <w:bottom w:val="nil"/>
            </w:tcBorders>
            <w:shd w:val="clear" w:color="auto" w:fill="auto"/>
            <w:noWrap/>
            <w:vAlign w:val="center"/>
          </w:tcPr>
          <w:p w14:paraId="0CE8F8C4" w14:textId="77777777" w:rsidR="003C5473" w:rsidRPr="008C3A6F" w:rsidRDefault="003C5473" w:rsidP="003C5473">
            <w:pPr>
              <w:spacing w:after="0"/>
              <w:rPr>
                <w:sz w:val="18"/>
                <w:szCs w:val="18"/>
              </w:rPr>
            </w:pPr>
          </w:p>
        </w:tc>
        <w:tc>
          <w:tcPr>
            <w:tcW w:w="1996" w:type="dxa"/>
            <w:tcBorders>
              <w:top w:val="nil"/>
              <w:bottom w:val="nil"/>
            </w:tcBorders>
            <w:shd w:val="clear" w:color="auto" w:fill="auto"/>
            <w:noWrap/>
            <w:vAlign w:val="center"/>
          </w:tcPr>
          <w:p w14:paraId="609C3877" w14:textId="4FDE30E2" w:rsidR="003C5473" w:rsidRPr="008C3A6F" w:rsidRDefault="003C5473" w:rsidP="003C5473">
            <w:pPr>
              <w:spacing w:after="0"/>
              <w:rPr>
                <w:sz w:val="18"/>
                <w:szCs w:val="18"/>
              </w:rPr>
            </w:pPr>
            <w:r w:rsidRPr="008C3A6F">
              <w:rPr>
                <w:rFonts w:cs="Arial"/>
                <w:sz w:val="18"/>
                <w:szCs w:val="18"/>
              </w:rPr>
              <w:t>4.26</w:t>
            </w:r>
            <w:r w:rsidR="00877874">
              <w:rPr>
                <w:rFonts w:cs="Arial"/>
                <w:sz w:val="18"/>
                <w:szCs w:val="18"/>
              </w:rPr>
              <w:t>1</w:t>
            </w:r>
          </w:p>
        </w:tc>
        <w:tc>
          <w:tcPr>
            <w:tcW w:w="1845" w:type="dxa"/>
            <w:tcBorders>
              <w:top w:val="nil"/>
              <w:bottom w:val="nil"/>
            </w:tcBorders>
            <w:shd w:val="clear" w:color="auto" w:fill="auto"/>
            <w:noWrap/>
            <w:vAlign w:val="center"/>
          </w:tcPr>
          <w:p w14:paraId="642F0F16" w14:textId="6554C172" w:rsidR="003C5473" w:rsidRPr="008C3A6F" w:rsidRDefault="003C5473" w:rsidP="003C5473">
            <w:pPr>
              <w:spacing w:after="0"/>
              <w:rPr>
                <w:sz w:val="18"/>
                <w:szCs w:val="18"/>
              </w:rPr>
            </w:pPr>
            <w:r w:rsidRPr="008C3A6F">
              <w:rPr>
                <w:sz w:val="18"/>
                <w:szCs w:val="18"/>
              </w:rPr>
              <w:t>[m</w:t>
            </w:r>
            <w:r w:rsidRPr="008C3A6F">
              <w:rPr>
                <w:sz w:val="18"/>
                <w:szCs w:val="18"/>
                <w:vertAlign w:val="superscript"/>
              </w:rPr>
              <w:t>3</w:t>
            </w:r>
            <w:r w:rsidRPr="008C3A6F">
              <w:rPr>
                <w:sz w:val="18"/>
                <w:szCs w:val="18"/>
              </w:rPr>
              <w:t>/año]</w:t>
            </w:r>
          </w:p>
        </w:tc>
      </w:tr>
      <w:tr w:rsidR="000A61B6" w:rsidRPr="008C3A6F" w14:paraId="7DAC189E" w14:textId="77777777" w:rsidTr="0059550E">
        <w:trPr>
          <w:trHeight w:val="259"/>
          <w:jc w:val="center"/>
        </w:trPr>
        <w:tc>
          <w:tcPr>
            <w:tcW w:w="2495" w:type="dxa"/>
            <w:tcBorders>
              <w:top w:val="nil"/>
              <w:bottom w:val="nil"/>
            </w:tcBorders>
            <w:shd w:val="clear" w:color="auto" w:fill="auto"/>
            <w:noWrap/>
            <w:vAlign w:val="center"/>
          </w:tcPr>
          <w:p w14:paraId="6DB3626D" w14:textId="77777777" w:rsidR="000A61B6" w:rsidRPr="008C3A6F" w:rsidRDefault="000A61B6" w:rsidP="000A61B6">
            <w:pPr>
              <w:spacing w:after="0"/>
              <w:rPr>
                <w:sz w:val="18"/>
                <w:szCs w:val="18"/>
              </w:rPr>
            </w:pPr>
            <w:r w:rsidRPr="008C3A6F">
              <w:rPr>
                <w:sz w:val="18"/>
                <w:szCs w:val="18"/>
              </w:rPr>
              <w:t>Ahorro anual de dinero</w:t>
            </w:r>
          </w:p>
        </w:tc>
        <w:tc>
          <w:tcPr>
            <w:tcW w:w="1996" w:type="dxa"/>
            <w:tcBorders>
              <w:top w:val="nil"/>
              <w:bottom w:val="nil"/>
            </w:tcBorders>
            <w:shd w:val="clear" w:color="auto" w:fill="auto"/>
            <w:noWrap/>
            <w:vAlign w:val="center"/>
          </w:tcPr>
          <w:p w14:paraId="15D3F1D3" w14:textId="745CA117" w:rsidR="000A61B6" w:rsidRPr="008C3A6F" w:rsidRDefault="000A61B6" w:rsidP="000A61B6">
            <w:pPr>
              <w:spacing w:after="0"/>
              <w:rPr>
                <w:sz w:val="18"/>
                <w:szCs w:val="18"/>
              </w:rPr>
            </w:pPr>
            <w:r w:rsidRPr="008C3A6F">
              <w:rPr>
                <w:sz w:val="18"/>
                <w:szCs w:val="18"/>
              </w:rPr>
              <w:t>$ 32.291.089</w:t>
            </w:r>
          </w:p>
        </w:tc>
        <w:tc>
          <w:tcPr>
            <w:tcW w:w="1845" w:type="dxa"/>
            <w:tcBorders>
              <w:top w:val="nil"/>
              <w:bottom w:val="nil"/>
            </w:tcBorders>
            <w:shd w:val="clear" w:color="auto" w:fill="auto"/>
            <w:noWrap/>
            <w:vAlign w:val="center"/>
          </w:tcPr>
          <w:p w14:paraId="7EF0F9CD" w14:textId="77777777" w:rsidR="000A61B6" w:rsidRPr="008C3A6F" w:rsidRDefault="000A61B6" w:rsidP="000A61B6">
            <w:pPr>
              <w:spacing w:after="0"/>
              <w:rPr>
                <w:sz w:val="18"/>
                <w:szCs w:val="18"/>
              </w:rPr>
            </w:pPr>
            <w:r w:rsidRPr="008C3A6F">
              <w:rPr>
                <w:sz w:val="18"/>
                <w:szCs w:val="18"/>
              </w:rPr>
              <w:t>[$COP/año]</w:t>
            </w:r>
          </w:p>
        </w:tc>
      </w:tr>
      <w:tr w:rsidR="000A61B6" w:rsidRPr="008C3A6F" w14:paraId="72B8D78B" w14:textId="77777777" w:rsidTr="0059550E">
        <w:trPr>
          <w:trHeight w:val="259"/>
          <w:jc w:val="center"/>
        </w:trPr>
        <w:tc>
          <w:tcPr>
            <w:tcW w:w="2495" w:type="dxa"/>
            <w:tcBorders>
              <w:top w:val="nil"/>
            </w:tcBorders>
            <w:shd w:val="clear" w:color="auto" w:fill="auto"/>
            <w:noWrap/>
            <w:vAlign w:val="center"/>
          </w:tcPr>
          <w:p w14:paraId="4E395C02" w14:textId="77777777" w:rsidR="000A61B6" w:rsidRPr="008C3A6F" w:rsidRDefault="000A61B6" w:rsidP="000A61B6">
            <w:pPr>
              <w:spacing w:after="0"/>
              <w:rPr>
                <w:sz w:val="18"/>
                <w:szCs w:val="18"/>
              </w:rPr>
            </w:pPr>
            <w:r w:rsidRPr="008C3A6F">
              <w:rPr>
                <w:sz w:val="18"/>
                <w:szCs w:val="18"/>
              </w:rPr>
              <w:t>Ahorro porcentual</w:t>
            </w:r>
          </w:p>
        </w:tc>
        <w:tc>
          <w:tcPr>
            <w:tcW w:w="1996" w:type="dxa"/>
            <w:tcBorders>
              <w:top w:val="nil"/>
            </w:tcBorders>
            <w:shd w:val="clear" w:color="auto" w:fill="auto"/>
            <w:noWrap/>
            <w:vAlign w:val="center"/>
          </w:tcPr>
          <w:p w14:paraId="098BA740" w14:textId="44A824E7" w:rsidR="000A61B6" w:rsidRPr="008C3A6F" w:rsidRDefault="000A61B6" w:rsidP="000A61B6">
            <w:pPr>
              <w:spacing w:after="0"/>
              <w:rPr>
                <w:sz w:val="18"/>
                <w:szCs w:val="18"/>
              </w:rPr>
            </w:pPr>
            <w:r w:rsidRPr="008C3A6F">
              <w:rPr>
                <w:sz w:val="18"/>
                <w:szCs w:val="18"/>
              </w:rPr>
              <w:t>3</w:t>
            </w:r>
          </w:p>
        </w:tc>
        <w:tc>
          <w:tcPr>
            <w:tcW w:w="1845" w:type="dxa"/>
            <w:tcBorders>
              <w:top w:val="nil"/>
            </w:tcBorders>
            <w:shd w:val="clear" w:color="auto" w:fill="auto"/>
            <w:noWrap/>
            <w:vAlign w:val="center"/>
          </w:tcPr>
          <w:p w14:paraId="4D9BF2A7" w14:textId="77777777" w:rsidR="000A61B6" w:rsidRPr="008C3A6F" w:rsidRDefault="000A61B6" w:rsidP="000A61B6">
            <w:pPr>
              <w:spacing w:after="0"/>
              <w:rPr>
                <w:sz w:val="18"/>
                <w:szCs w:val="18"/>
              </w:rPr>
            </w:pPr>
            <w:r w:rsidRPr="008C3A6F">
              <w:rPr>
                <w:sz w:val="18"/>
                <w:szCs w:val="18"/>
              </w:rPr>
              <w:t>[%]</w:t>
            </w:r>
          </w:p>
        </w:tc>
      </w:tr>
      <w:tr w:rsidR="000A61B6" w:rsidRPr="008C3A6F" w14:paraId="653E532F" w14:textId="77777777" w:rsidTr="0059550E">
        <w:trPr>
          <w:trHeight w:val="282"/>
          <w:jc w:val="center"/>
        </w:trPr>
        <w:tc>
          <w:tcPr>
            <w:tcW w:w="2495" w:type="dxa"/>
            <w:shd w:val="clear" w:color="auto" w:fill="auto"/>
            <w:noWrap/>
            <w:vAlign w:val="center"/>
            <w:hideMark/>
          </w:tcPr>
          <w:p w14:paraId="3831D866" w14:textId="77777777" w:rsidR="000A61B6" w:rsidRPr="008C3A6F" w:rsidRDefault="000A61B6" w:rsidP="000A61B6">
            <w:pPr>
              <w:spacing w:after="0"/>
              <w:rPr>
                <w:sz w:val="18"/>
                <w:szCs w:val="18"/>
              </w:rPr>
            </w:pPr>
            <w:r w:rsidRPr="008C3A6F">
              <w:rPr>
                <w:sz w:val="18"/>
                <w:szCs w:val="18"/>
              </w:rPr>
              <w:t>Payback</w:t>
            </w:r>
          </w:p>
        </w:tc>
        <w:tc>
          <w:tcPr>
            <w:tcW w:w="1996" w:type="dxa"/>
            <w:shd w:val="clear" w:color="auto" w:fill="auto"/>
            <w:noWrap/>
            <w:vAlign w:val="center"/>
            <w:hideMark/>
          </w:tcPr>
          <w:p w14:paraId="6B477FEB" w14:textId="6DB8C280" w:rsidR="000A61B6" w:rsidRPr="008C3A6F" w:rsidRDefault="000A61B6" w:rsidP="000A61B6">
            <w:pPr>
              <w:spacing w:after="0"/>
              <w:rPr>
                <w:sz w:val="18"/>
                <w:szCs w:val="18"/>
              </w:rPr>
            </w:pPr>
            <w:r w:rsidRPr="008C3A6F">
              <w:rPr>
                <w:sz w:val="18"/>
                <w:szCs w:val="18"/>
              </w:rPr>
              <w:t>2,</w:t>
            </w:r>
            <w:r w:rsidR="00E053BB">
              <w:rPr>
                <w:sz w:val="18"/>
                <w:szCs w:val="18"/>
              </w:rPr>
              <w:t>6</w:t>
            </w:r>
          </w:p>
        </w:tc>
        <w:tc>
          <w:tcPr>
            <w:tcW w:w="1845" w:type="dxa"/>
            <w:shd w:val="clear" w:color="auto" w:fill="auto"/>
            <w:noWrap/>
            <w:vAlign w:val="center"/>
            <w:hideMark/>
          </w:tcPr>
          <w:p w14:paraId="3103436C" w14:textId="77777777" w:rsidR="000A61B6" w:rsidRPr="008C3A6F" w:rsidRDefault="000A61B6" w:rsidP="000A61B6">
            <w:pPr>
              <w:spacing w:after="0"/>
              <w:rPr>
                <w:sz w:val="18"/>
                <w:szCs w:val="18"/>
              </w:rPr>
            </w:pPr>
            <w:r w:rsidRPr="008C3A6F">
              <w:rPr>
                <w:sz w:val="18"/>
                <w:szCs w:val="18"/>
              </w:rPr>
              <w:t>[años]</w:t>
            </w:r>
          </w:p>
        </w:tc>
      </w:tr>
      <w:tr w:rsidR="000A61B6" w:rsidRPr="008C3A6F" w14:paraId="6842898F" w14:textId="77777777" w:rsidTr="0059550E">
        <w:trPr>
          <w:trHeight w:val="259"/>
          <w:jc w:val="center"/>
        </w:trPr>
        <w:tc>
          <w:tcPr>
            <w:tcW w:w="2495" w:type="dxa"/>
            <w:shd w:val="clear" w:color="auto" w:fill="auto"/>
            <w:noWrap/>
            <w:vAlign w:val="center"/>
            <w:hideMark/>
          </w:tcPr>
          <w:p w14:paraId="7902242E" w14:textId="77777777" w:rsidR="000A61B6" w:rsidRPr="008C3A6F" w:rsidRDefault="000A61B6" w:rsidP="000A61B6">
            <w:pPr>
              <w:spacing w:after="0"/>
              <w:rPr>
                <w:sz w:val="18"/>
                <w:szCs w:val="18"/>
              </w:rPr>
            </w:pPr>
            <w:r w:rsidRPr="008C3A6F">
              <w:rPr>
                <w:sz w:val="18"/>
                <w:szCs w:val="18"/>
              </w:rPr>
              <w:t>Reducción de GEI</w:t>
            </w:r>
          </w:p>
        </w:tc>
        <w:tc>
          <w:tcPr>
            <w:tcW w:w="1996" w:type="dxa"/>
            <w:shd w:val="clear" w:color="auto" w:fill="auto"/>
            <w:noWrap/>
            <w:vAlign w:val="center"/>
            <w:hideMark/>
          </w:tcPr>
          <w:p w14:paraId="6232EE92" w14:textId="1CC44E31" w:rsidR="000A61B6" w:rsidRPr="008C3A6F" w:rsidRDefault="00E053BB" w:rsidP="000A61B6">
            <w:pPr>
              <w:spacing w:after="0"/>
              <w:rPr>
                <w:sz w:val="18"/>
                <w:szCs w:val="18"/>
              </w:rPr>
            </w:pPr>
            <w:r>
              <w:rPr>
                <w:sz w:val="18"/>
                <w:szCs w:val="18"/>
              </w:rPr>
              <w:t>13</w:t>
            </w:r>
            <w:r w:rsidR="000A61B6" w:rsidRPr="008C3A6F">
              <w:rPr>
                <w:sz w:val="18"/>
                <w:szCs w:val="18"/>
              </w:rPr>
              <w:t>,</w:t>
            </w:r>
            <w:r>
              <w:rPr>
                <w:sz w:val="18"/>
                <w:szCs w:val="18"/>
              </w:rPr>
              <w:t>9</w:t>
            </w:r>
          </w:p>
        </w:tc>
        <w:tc>
          <w:tcPr>
            <w:tcW w:w="1845" w:type="dxa"/>
            <w:shd w:val="clear" w:color="auto" w:fill="auto"/>
            <w:noWrap/>
            <w:vAlign w:val="center"/>
            <w:hideMark/>
          </w:tcPr>
          <w:p w14:paraId="56F74C9A" w14:textId="77777777" w:rsidR="000A61B6" w:rsidRPr="008C3A6F" w:rsidRDefault="000A61B6" w:rsidP="000A61B6">
            <w:pPr>
              <w:spacing w:after="0"/>
              <w:rPr>
                <w:sz w:val="18"/>
                <w:szCs w:val="18"/>
              </w:rPr>
            </w:pPr>
            <w:r w:rsidRPr="008C3A6F">
              <w:rPr>
                <w:sz w:val="18"/>
                <w:szCs w:val="18"/>
              </w:rPr>
              <w:t>[tCO</w:t>
            </w:r>
            <w:r w:rsidRPr="00E053BB">
              <w:rPr>
                <w:sz w:val="18"/>
                <w:szCs w:val="18"/>
                <w:vertAlign w:val="subscript"/>
              </w:rPr>
              <w:t>2</w:t>
            </w:r>
            <w:r w:rsidRPr="008C3A6F">
              <w:rPr>
                <w:sz w:val="18"/>
                <w:szCs w:val="18"/>
              </w:rPr>
              <w:t>-eq/año]</w:t>
            </w:r>
          </w:p>
        </w:tc>
      </w:tr>
    </w:tbl>
    <w:p w14:paraId="7CBCE8DF" w14:textId="77777777" w:rsidR="002A2CB0" w:rsidRDefault="002A2CB0" w:rsidP="00877874"/>
    <w:p w14:paraId="17C7705F" w14:textId="623C3271" w:rsidR="00C00193" w:rsidRPr="004F48BC" w:rsidRDefault="004F48BC" w:rsidP="004F48BC">
      <w:pPr>
        <w:pStyle w:val="Ttulo3"/>
        <w:rPr>
          <w:rFonts w:asciiTheme="minorHAnsi" w:hAnsiTheme="minorHAnsi"/>
        </w:rPr>
      </w:pPr>
      <w:bookmarkStart w:id="207" w:name="_Toc147940084"/>
      <w:bookmarkStart w:id="208" w:name="_Toc163577920"/>
      <w:r>
        <w:t xml:space="preserve">5.1 </w:t>
      </w:r>
      <w:r w:rsidRPr="004F48BC">
        <w:t>Evaluación de priorización de medidas de eficiencia energética</w:t>
      </w:r>
      <w:bookmarkEnd w:id="207"/>
      <w:bookmarkEnd w:id="208"/>
    </w:p>
    <w:p w14:paraId="1F517288" w14:textId="72AB27A8" w:rsidR="003809E9" w:rsidRDefault="003809E9" w:rsidP="000626A6">
      <w:pPr>
        <w:pStyle w:val="Descripcin"/>
        <w:keepNext/>
        <w:spacing w:after="0"/>
        <w:rPr>
          <w:i w:val="0"/>
          <w:iCs w:val="0"/>
          <w:color w:val="000000"/>
          <w:sz w:val="20"/>
          <w:szCs w:val="20"/>
        </w:rPr>
      </w:pPr>
      <w:bookmarkStart w:id="209" w:name="_Ref146708568"/>
      <w:bookmarkStart w:id="210" w:name="_Ref146708554"/>
      <w:r w:rsidRPr="003809E9">
        <w:rPr>
          <w:i w:val="0"/>
          <w:iCs w:val="0"/>
          <w:color w:val="000000"/>
          <w:sz w:val="20"/>
          <w:szCs w:val="20"/>
        </w:rPr>
        <w:t>Para la evaluación de priorización de las medidas de eficiencia energética analiz</w:t>
      </w:r>
      <w:r w:rsidR="00A53336">
        <w:rPr>
          <w:i w:val="0"/>
          <w:iCs w:val="0"/>
          <w:color w:val="000000"/>
          <w:sz w:val="20"/>
          <w:szCs w:val="20"/>
        </w:rPr>
        <w:t>adas para hospital Santa Clara</w:t>
      </w:r>
      <w:r w:rsidRPr="003809E9">
        <w:rPr>
          <w:i w:val="0"/>
          <w:iCs w:val="0"/>
          <w:color w:val="000000"/>
          <w:sz w:val="20"/>
          <w:szCs w:val="20"/>
        </w:rPr>
        <w:t xml:space="preserve"> se consideraron tres (3) criterios importantes como: período de retorno o payback period (PBP) [años], el potencial de ahorro económico [$COP] y la inversión estimada, CAPEX [$COP] La descripción de los crit</w:t>
      </w:r>
      <w:r w:rsidR="00AB7446">
        <w:rPr>
          <w:i w:val="0"/>
          <w:iCs w:val="0"/>
          <w:color w:val="000000"/>
          <w:sz w:val="20"/>
          <w:szCs w:val="20"/>
        </w:rPr>
        <w:t>erios se presenta en la Tabla 46.</w:t>
      </w:r>
    </w:p>
    <w:p w14:paraId="643904E7" w14:textId="77777777" w:rsidR="003809E9" w:rsidRPr="003809E9" w:rsidRDefault="003809E9" w:rsidP="003809E9"/>
    <w:p w14:paraId="1D0DC2AC" w14:textId="29F35F72" w:rsidR="000626A6" w:rsidRPr="00C00EDA" w:rsidRDefault="000626A6" w:rsidP="0059550E">
      <w:pPr>
        <w:pStyle w:val="Descripcin"/>
        <w:keepNext/>
        <w:spacing w:after="0"/>
        <w:jc w:val="center"/>
        <w:rPr>
          <w:b/>
          <w:bCs/>
          <w:i w:val="0"/>
          <w:iCs w:val="0"/>
          <w:color w:val="auto"/>
        </w:rPr>
      </w:pPr>
      <w:r w:rsidRPr="00C00EDA">
        <w:rPr>
          <w:b/>
          <w:bCs/>
          <w:i w:val="0"/>
          <w:iCs w:val="0"/>
          <w:color w:val="auto"/>
        </w:rPr>
        <w:t xml:space="preserve">Tabla </w:t>
      </w:r>
      <w:r w:rsidRPr="00C00EDA">
        <w:rPr>
          <w:b/>
          <w:bCs/>
          <w:i w:val="0"/>
          <w:iCs w:val="0"/>
          <w:color w:val="auto"/>
        </w:rPr>
        <w:fldChar w:fldCharType="begin"/>
      </w:r>
      <w:r w:rsidRPr="00C00EDA">
        <w:rPr>
          <w:b/>
          <w:bCs/>
          <w:i w:val="0"/>
          <w:iCs w:val="0"/>
          <w:color w:val="auto"/>
        </w:rPr>
        <w:instrText xml:space="preserve"> SEQ Tabla \* ARABIC </w:instrText>
      </w:r>
      <w:r w:rsidRPr="00C00EDA">
        <w:rPr>
          <w:b/>
          <w:bCs/>
          <w:i w:val="0"/>
          <w:iCs w:val="0"/>
          <w:color w:val="auto"/>
        </w:rPr>
        <w:fldChar w:fldCharType="separate"/>
      </w:r>
      <w:r w:rsidR="000B01DF">
        <w:rPr>
          <w:b/>
          <w:bCs/>
          <w:i w:val="0"/>
          <w:iCs w:val="0"/>
          <w:noProof/>
          <w:color w:val="auto"/>
        </w:rPr>
        <w:t>46</w:t>
      </w:r>
      <w:r w:rsidRPr="00C00EDA">
        <w:rPr>
          <w:b/>
          <w:bCs/>
          <w:i w:val="0"/>
          <w:iCs w:val="0"/>
          <w:color w:val="auto"/>
        </w:rPr>
        <w:fldChar w:fldCharType="end"/>
      </w:r>
      <w:bookmarkEnd w:id="209"/>
      <w:r w:rsidRPr="00C00EDA">
        <w:rPr>
          <w:b/>
          <w:bCs/>
          <w:i w:val="0"/>
          <w:iCs w:val="0"/>
          <w:color w:val="auto"/>
        </w:rPr>
        <w:t>. Criterios de evaluación de las ECM</w:t>
      </w:r>
    </w:p>
    <w:tbl>
      <w:tblPr>
        <w:tblW w:w="7283" w:type="dxa"/>
        <w:jc w:val="center"/>
        <w:tblCellMar>
          <w:left w:w="70" w:type="dxa"/>
          <w:right w:w="70" w:type="dxa"/>
        </w:tblCellMar>
        <w:tblLook w:val="04A0" w:firstRow="1" w:lastRow="0" w:firstColumn="1" w:lastColumn="0" w:noHBand="0" w:noVBand="1"/>
      </w:tblPr>
      <w:tblGrid>
        <w:gridCol w:w="1380"/>
        <w:gridCol w:w="1914"/>
        <w:gridCol w:w="1907"/>
        <w:gridCol w:w="2082"/>
      </w:tblGrid>
      <w:tr w:rsidR="00151F8F" w:rsidRPr="00D37977" w14:paraId="4EC1FD2D" w14:textId="77777777" w:rsidTr="0059550E">
        <w:trPr>
          <w:trHeight w:val="116"/>
          <w:jc w:val="center"/>
        </w:trPr>
        <w:tc>
          <w:tcPr>
            <w:tcW w:w="13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33F1FB9B" w14:textId="77777777" w:rsidR="00151F8F" w:rsidRDefault="00151F8F" w:rsidP="00B22063">
            <w:pPr>
              <w:spacing w:after="0"/>
              <w:jc w:val="left"/>
              <w:rPr>
                <w:b/>
                <w:bCs/>
                <w:color w:val="FFFFFF" w:themeColor="background1"/>
                <w:sz w:val="16"/>
                <w:szCs w:val="16"/>
              </w:rPr>
            </w:pPr>
            <w:r w:rsidRPr="00D37977">
              <w:rPr>
                <w:b/>
                <w:bCs/>
                <w:color w:val="FFFFFF" w:themeColor="background1"/>
                <w:sz w:val="16"/>
                <w:szCs w:val="16"/>
              </w:rPr>
              <w:t>Valoración/</w:t>
            </w:r>
          </w:p>
          <w:p w14:paraId="654E28D9" w14:textId="77777777" w:rsidR="00151F8F" w:rsidRPr="00D37977" w:rsidRDefault="00151F8F" w:rsidP="00B22063">
            <w:pPr>
              <w:spacing w:after="0"/>
              <w:jc w:val="left"/>
              <w:rPr>
                <w:b/>
                <w:bCs/>
                <w:sz w:val="16"/>
                <w:szCs w:val="16"/>
              </w:rPr>
            </w:pPr>
            <w:r w:rsidRPr="00D37977">
              <w:rPr>
                <w:b/>
                <w:bCs/>
                <w:color w:val="FFFFFF" w:themeColor="background1"/>
                <w:sz w:val="16"/>
                <w:szCs w:val="16"/>
              </w:rPr>
              <w:t>Calificación</w:t>
            </w:r>
          </w:p>
        </w:tc>
        <w:tc>
          <w:tcPr>
            <w:tcW w:w="19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0281E7E0" w14:textId="77777777" w:rsidR="00151F8F" w:rsidRPr="0029335C" w:rsidRDefault="00151F8F" w:rsidP="00B22063">
            <w:pPr>
              <w:spacing w:after="0"/>
              <w:jc w:val="left"/>
              <w:rPr>
                <w:b/>
                <w:bCs/>
                <w:color w:val="FFFFFF" w:themeColor="background1"/>
                <w:sz w:val="16"/>
                <w:szCs w:val="16"/>
              </w:rPr>
            </w:pPr>
            <w:r w:rsidRPr="0029335C">
              <w:rPr>
                <w:b/>
                <w:bCs/>
                <w:color w:val="FFFFFF" w:themeColor="background1"/>
                <w:sz w:val="16"/>
                <w:szCs w:val="16"/>
              </w:rPr>
              <w:t>Tiempo de retorno de inversión (PBP)</w:t>
            </w:r>
          </w:p>
        </w:tc>
        <w:tc>
          <w:tcPr>
            <w:tcW w:w="19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0FDA442D" w14:textId="77777777" w:rsidR="00151F8F" w:rsidRPr="0029335C" w:rsidRDefault="00151F8F" w:rsidP="00B22063">
            <w:pPr>
              <w:spacing w:after="0"/>
              <w:jc w:val="left"/>
              <w:rPr>
                <w:b/>
                <w:bCs/>
                <w:color w:val="FFFFFF" w:themeColor="background1"/>
                <w:sz w:val="16"/>
                <w:szCs w:val="16"/>
              </w:rPr>
            </w:pPr>
            <w:r w:rsidRPr="0029335C">
              <w:rPr>
                <w:b/>
                <w:bCs/>
                <w:color w:val="FFFFFF" w:themeColor="background1"/>
                <w:sz w:val="16"/>
                <w:szCs w:val="16"/>
              </w:rPr>
              <w:t>Potencial de ahorro [$MCOP]</w:t>
            </w:r>
          </w:p>
        </w:tc>
        <w:tc>
          <w:tcPr>
            <w:tcW w:w="20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43763735" w14:textId="77777777" w:rsidR="00151F8F" w:rsidRPr="0029335C" w:rsidRDefault="00151F8F" w:rsidP="00B22063">
            <w:pPr>
              <w:spacing w:after="0"/>
              <w:jc w:val="left"/>
              <w:rPr>
                <w:b/>
                <w:bCs/>
                <w:color w:val="000000" w:themeColor="text1"/>
                <w:sz w:val="16"/>
                <w:szCs w:val="16"/>
              </w:rPr>
            </w:pPr>
            <w:r w:rsidRPr="0029335C">
              <w:rPr>
                <w:b/>
                <w:bCs/>
                <w:color w:val="FFFFFF" w:themeColor="background1"/>
                <w:sz w:val="16"/>
                <w:szCs w:val="16"/>
              </w:rPr>
              <w:t>Costos de inversión (CAPEX)</w:t>
            </w:r>
          </w:p>
        </w:tc>
      </w:tr>
      <w:tr w:rsidR="00151F8F" w:rsidRPr="00D37977" w14:paraId="71B30715" w14:textId="77777777" w:rsidTr="0059550E">
        <w:trPr>
          <w:trHeight w:val="259"/>
          <w:jc w:val="center"/>
        </w:trPr>
        <w:tc>
          <w:tcPr>
            <w:tcW w:w="1380" w:type="dxa"/>
            <w:tcBorders>
              <w:top w:val="single" w:sz="4" w:space="0" w:color="FFFFFF" w:themeColor="background1"/>
            </w:tcBorders>
            <w:shd w:val="clear" w:color="auto" w:fill="auto"/>
            <w:vAlign w:val="center"/>
          </w:tcPr>
          <w:p w14:paraId="031A7FC4" w14:textId="77777777" w:rsidR="00151F8F" w:rsidRPr="008E518F" w:rsidRDefault="00151F8F" w:rsidP="00B22063">
            <w:pPr>
              <w:spacing w:after="0"/>
              <w:jc w:val="left"/>
              <w:rPr>
                <w:sz w:val="16"/>
                <w:szCs w:val="16"/>
              </w:rPr>
            </w:pPr>
            <w:r w:rsidRPr="008E518F">
              <w:rPr>
                <w:rFonts w:cs="Calibri"/>
                <w:b/>
                <w:bCs/>
                <w:sz w:val="16"/>
                <w:szCs w:val="16"/>
              </w:rPr>
              <w:t>1</w:t>
            </w:r>
          </w:p>
        </w:tc>
        <w:tc>
          <w:tcPr>
            <w:tcW w:w="1914" w:type="dxa"/>
            <w:tcBorders>
              <w:top w:val="single" w:sz="4" w:space="0" w:color="FFFFFF" w:themeColor="background1"/>
            </w:tcBorders>
            <w:shd w:val="clear" w:color="auto" w:fill="auto"/>
            <w:vAlign w:val="center"/>
          </w:tcPr>
          <w:p w14:paraId="2AA44291" w14:textId="77777777" w:rsidR="00151F8F" w:rsidRDefault="00151F8F" w:rsidP="00B22063">
            <w:pPr>
              <w:spacing w:after="0"/>
              <w:jc w:val="left"/>
              <w:rPr>
                <w:rFonts w:cs="Calibri"/>
                <w:sz w:val="16"/>
                <w:szCs w:val="16"/>
              </w:rPr>
            </w:pPr>
            <w:r w:rsidRPr="0029335C">
              <w:rPr>
                <w:rFonts w:cs="Calibri"/>
                <w:sz w:val="16"/>
                <w:szCs w:val="16"/>
              </w:rPr>
              <w:t xml:space="preserve">(Largo plazo) </w:t>
            </w:r>
          </w:p>
          <w:p w14:paraId="7A9A8FA3" w14:textId="77777777" w:rsidR="00151F8F" w:rsidRPr="0029335C" w:rsidRDefault="00151F8F" w:rsidP="00B22063">
            <w:pPr>
              <w:spacing w:after="0"/>
              <w:jc w:val="left"/>
              <w:rPr>
                <w:sz w:val="16"/>
                <w:szCs w:val="16"/>
              </w:rPr>
            </w:pPr>
            <w:r w:rsidRPr="0029335C">
              <w:rPr>
                <w:rFonts w:cs="Calibri"/>
                <w:sz w:val="16"/>
                <w:szCs w:val="16"/>
              </w:rPr>
              <w:t>Mayor a 3 años</w:t>
            </w:r>
          </w:p>
        </w:tc>
        <w:tc>
          <w:tcPr>
            <w:tcW w:w="1907" w:type="dxa"/>
            <w:tcBorders>
              <w:top w:val="single" w:sz="4" w:space="0" w:color="FFFFFF" w:themeColor="background1"/>
            </w:tcBorders>
            <w:vAlign w:val="center"/>
          </w:tcPr>
          <w:p w14:paraId="1674932D" w14:textId="77777777" w:rsidR="00151F8F" w:rsidRPr="0029335C" w:rsidRDefault="00151F8F" w:rsidP="00B22063">
            <w:pPr>
              <w:spacing w:after="0"/>
              <w:jc w:val="left"/>
              <w:rPr>
                <w:sz w:val="16"/>
                <w:szCs w:val="16"/>
              </w:rPr>
            </w:pPr>
            <w:r w:rsidRPr="0029335C">
              <w:rPr>
                <w:rFonts w:cs="Calibri"/>
                <w:sz w:val="16"/>
                <w:szCs w:val="16"/>
              </w:rPr>
              <w:t>Menor a 15,0 MCOP</w:t>
            </w:r>
          </w:p>
        </w:tc>
        <w:tc>
          <w:tcPr>
            <w:tcW w:w="2082" w:type="dxa"/>
            <w:tcBorders>
              <w:top w:val="single" w:sz="4" w:space="0" w:color="FFFFFF" w:themeColor="background1"/>
            </w:tcBorders>
            <w:vAlign w:val="center"/>
          </w:tcPr>
          <w:p w14:paraId="113ED3A8" w14:textId="77777777" w:rsidR="00151F8F" w:rsidRPr="0029335C" w:rsidRDefault="00151F8F" w:rsidP="00B22063">
            <w:pPr>
              <w:spacing w:after="0"/>
              <w:jc w:val="left"/>
              <w:rPr>
                <w:sz w:val="16"/>
                <w:szCs w:val="16"/>
              </w:rPr>
            </w:pPr>
            <w:r w:rsidRPr="0029335C">
              <w:rPr>
                <w:rFonts w:cs="Calibri"/>
                <w:sz w:val="16"/>
                <w:szCs w:val="16"/>
              </w:rPr>
              <w:t>Mayor a 200,0 MCOP</w:t>
            </w:r>
          </w:p>
        </w:tc>
      </w:tr>
      <w:tr w:rsidR="00151F8F" w:rsidRPr="00D37977" w14:paraId="43A918D7" w14:textId="77777777" w:rsidTr="0059550E">
        <w:trPr>
          <w:trHeight w:val="239"/>
          <w:jc w:val="center"/>
        </w:trPr>
        <w:tc>
          <w:tcPr>
            <w:tcW w:w="1380" w:type="dxa"/>
            <w:shd w:val="clear" w:color="auto" w:fill="auto"/>
            <w:vAlign w:val="center"/>
          </w:tcPr>
          <w:p w14:paraId="7C23B1BA" w14:textId="77777777" w:rsidR="00151F8F" w:rsidRPr="008E518F" w:rsidRDefault="00151F8F" w:rsidP="00B22063">
            <w:pPr>
              <w:spacing w:after="0"/>
              <w:jc w:val="left"/>
              <w:rPr>
                <w:sz w:val="16"/>
                <w:szCs w:val="16"/>
              </w:rPr>
            </w:pPr>
            <w:r w:rsidRPr="008E518F">
              <w:rPr>
                <w:rFonts w:cs="Calibri"/>
                <w:b/>
                <w:bCs/>
                <w:sz w:val="16"/>
                <w:szCs w:val="16"/>
              </w:rPr>
              <w:t>2</w:t>
            </w:r>
          </w:p>
        </w:tc>
        <w:tc>
          <w:tcPr>
            <w:tcW w:w="1914" w:type="dxa"/>
            <w:shd w:val="clear" w:color="auto" w:fill="auto"/>
            <w:vAlign w:val="center"/>
          </w:tcPr>
          <w:p w14:paraId="00662B94" w14:textId="77777777" w:rsidR="00151F8F" w:rsidRDefault="00151F8F" w:rsidP="00B22063">
            <w:pPr>
              <w:spacing w:after="0"/>
              <w:jc w:val="left"/>
              <w:rPr>
                <w:rFonts w:cs="Calibri"/>
                <w:sz w:val="16"/>
                <w:szCs w:val="16"/>
              </w:rPr>
            </w:pPr>
            <w:r w:rsidRPr="0029335C">
              <w:rPr>
                <w:rFonts w:cs="Calibri"/>
                <w:sz w:val="16"/>
                <w:szCs w:val="16"/>
              </w:rPr>
              <w:t xml:space="preserve">(Mediano plazo) </w:t>
            </w:r>
          </w:p>
          <w:p w14:paraId="6AA27BBE" w14:textId="77777777" w:rsidR="00151F8F" w:rsidRPr="0029335C" w:rsidRDefault="00151F8F" w:rsidP="00B22063">
            <w:pPr>
              <w:spacing w:after="0"/>
              <w:jc w:val="left"/>
              <w:rPr>
                <w:sz w:val="16"/>
                <w:szCs w:val="16"/>
              </w:rPr>
            </w:pPr>
            <w:r w:rsidRPr="0029335C">
              <w:rPr>
                <w:rFonts w:cs="Calibri"/>
                <w:sz w:val="16"/>
                <w:szCs w:val="16"/>
              </w:rPr>
              <w:t>Entre 1 y 3 años</w:t>
            </w:r>
          </w:p>
        </w:tc>
        <w:tc>
          <w:tcPr>
            <w:tcW w:w="1907" w:type="dxa"/>
            <w:vAlign w:val="center"/>
          </w:tcPr>
          <w:p w14:paraId="13DA4081" w14:textId="77777777" w:rsidR="00151F8F" w:rsidRPr="0029335C" w:rsidRDefault="00151F8F" w:rsidP="00B22063">
            <w:pPr>
              <w:spacing w:after="0"/>
              <w:jc w:val="left"/>
              <w:rPr>
                <w:sz w:val="16"/>
                <w:szCs w:val="16"/>
              </w:rPr>
            </w:pPr>
            <w:r w:rsidRPr="0029335C">
              <w:rPr>
                <w:rFonts w:cs="Calibri"/>
                <w:sz w:val="16"/>
                <w:szCs w:val="16"/>
              </w:rPr>
              <w:t>Entre 80 y 15 MCOP</w:t>
            </w:r>
          </w:p>
        </w:tc>
        <w:tc>
          <w:tcPr>
            <w:tcW w:w="2082" w:type="dxa"/>
            <w:vAlign w:val="center"/>
          </w:tcPr>
          <w:p w14:paraId="36E947E4" w14:textId="77777777" w:rsidR="00151F8F" w:rsidRPr="0029335C" w:rsidRDefault="00151F8F" w:rsidP="00B22063">
            <w:pPr>
              <w:spacing w:after="0"/>
              <w:jc w:val="left"/>
              <w:rPr>
                <w:sz w:val="16"/>
                <w:szCs w:val="16"/>
              </w:rPr>
            </w:pPr>
            <w:r w:rsidRPr="0029335C">
              <w:rPr>
                <w:rFonts w:cs="Calibri"/>
                <w:sz w:val="16"/>
                <w:szCs w:val="16"/>
              </w:rPr>
              <w:t>Entre 100 y 200 MCOP</w:t>
            </w:r>
          </w:p>
        </w:tc>
      </w:tr>
      <w:tr w:rsidR="00151F8F" w:rsidRPr="00D37977" w14:paraId="0B70757D" w14:textId="77777777" w:rsidTr="0059550E">
        <w:trPr>
          <w:trHeight w:val="59"/>
          <w:jc w:val="center"/>
        </w:trPr>
        <w:tc>
          <w:tcPr>
            <w:tcW w:w="1380" w:type="dxa"/>
            <w:tcBorders>
              <w:bottom w:val="single" w:sz="4" w:space="0" w:color="auto"/>
            </w:tcBorders>
            <w:shd w:val="clear" w:color="auto" w:fill="auto"/>
            <w:vAlign w:val="center"/>
          </w:tcPr>
          <w:p w14:paraId="492ABC15" w14:textId="77777777" w:rsidR="00151F8F" w:rsidRPr="008E518F" w:rsidRDefault="00151F8F" w:rsidP="00B22063">
            <w:pPr>
              <w:spacing w:after="0"/>
              <w:jc w:val="left"/>
              <w:rPr>
                <w:sz w:val="16"/>
                <w:szCs w:val="16"/>
              </w:rPr>
            </w:pPr>
            <w:r w:rsidRPr="008E518F">
              <w:rPr>
                <w:rFonts w:cs="Calibri"/>
                <w:b/>
                <w:bCs/>
                <w:sz w:val="16"/>
                <w:szCs w:val="16"/>
              </w:rPr>
              <w:t>3</w:t>
            </w:r>
          </w:p>
        </w:tc>
        <w:tc>
          <w:tcPr>
            <w:tcW w:w="1914" w:type="dxa"/>
            <w:tcBorders>
              <w:bottom w:val="single" w:sz="4" w:space="0" w:color="auto"/>
            </w:tcBorders>
            <w:shd w:val="clear" w:color="auto" w:fill="auto"/>
            <w:vAlign w:val="center"/>
          </w:tcPr>
          <w:p w14:paraId="077E5284" w14:textId="77777777" w:rsidR="00151F8F" w:rsidRDefault="00151F8F" w:rsidP="00B22063">
            <w:pPr>
              <w:spacing w:after="0"/>
              <w:jc w:val="left"/>
              <w:rPr>
                <w:rFonts w:cs="Calibri"/>
                <w:sz w:val="16"/>
                <w:szCs w:val="16"/>
              </w:rPr>
            </w:pPr>
            <w:r w:rsidRPr="0029335C">
              <w:rPr>
                <w:rFonts w:cs="Calibri"/>
                <w:sz w:val="16"/>
                <w:szCs w:val="16"/>
              </w:rPr>
              <w:t xml:space="preserve">(Corto plazo) </w:t>
            </w:r>
          </w:p>
          <w:p w14:paraId="1430401D" w14:textId="77777777" w:rsidR="00151F8F" w:rsidRPr="0029335C" w:rsidRDefault="00151F8F" w:rsidP="00B22063">
            <w:pPr>
              <w:spacing w:after="0"/>
              <w:jc w:val="left"/>
              <w:rPr>
                <w:sz w:val="16"/>
                <w:szCs w:val="16"/>
              </w:rPr>
            </w:pPr>
            <w:r w:rsidRPr="0029335C">
              <w:rPr>
                <w:rFonts w:cs="Calibri"/>
                <w:sz w:val="16"/>
                <w:szCs w:val="16"/>
              </w:rPr>
              <w:t>Menor a 1 año</w:t>
            </w:r>
          </w:p>
        </w:tc>
        <w:tc>
          <w:tcPr>
            <w:tcW w:w="1907" w:type="dxa"/>
            <w:tcBorders>
              <w:bottom w:val="single" w:sz="4" w:space="0" w:color="auto"/>
            </w:tcBorders>
            <w:vAlign w:val="center"/>
          </w:tcPr>
          <w:p w14:paraId="3087E801" w14:textId="77777777" w:rsidR="00151F8F" w:rsidRPr="0029335C" w:rsidRDefault="00151F8F" w:rsidP="00B22063">
            <w:pPr>
              <w:spacing w:after="0"/>
              <w:jc w:val="left"/>
              <w:rPr>
                <w:sz w:val="16"/>
                <w:szCs w:val="16"/>
              </w:rPr>
            </w:pPr>
            <w:r w:rsidRPr="0029335C">
              <w:rPr>
                <w:rFonts w:cs="Calibri"/>
                <w:sz w:val="16"/>
                <w:szCs w:val="16"/>
              </w:rPr>
              <w:t>Mayor a 80,0 MCOP</w:t>
            </w:r>
          </w:p>
        </w:tc>
        <w:tc>
          <w:tcPr>
            <w:tcW w:w="2082" w:type="dxa"/>
            <w:tcBorders>
              <w:bottom w:val="single" w:sz="4" w:space="0" w:color="auto"/>
            </w:tcBorders>
            <w:vAlign w:val="center"/>
          </w:tcPr>
          <w:p w14:paraId="68DC485A" w14:textId="77777777" w:rsidR="00151F8F" w:rsidRPr="0029335C" w:rsidRDefault="00151F8F" w:rsidP="00B22063">
            <w:pPr>
              <w:spacing w:after="0"/>
              <w:jc w:val="left"/>
              <w:rPr>
                <w:sz w:val="16"/>
                <w:szCs w:val="16"/>
              </w:rPr>
            </w:pPr>
            <w:r w:rsidRPr="0029335C">
              <w:rPr>
                <w:rFonts w:cs="Calibri"/>
                <w:sz w:val="16"/>
                <w:szCs w:val="16"/>
              </w:rPr>
              <w:t>Menor a 100,0 MCOP</w:t>
            </w:r>
          </w:p>
        </w:tc>
      </w:tr>
    </w:tbl>
    <w:p w14:paraId="74053A9E" w14:textId="77777777" w:rsidR="003809E9" w:rsidRDefault="003809E9" w:rsidP="009F15DE"/>
    <w:p w14:paraId="16DED634" w14:textId="3B1F7036" w:rsidR="003809E9" w:rsidRDefault="003809E9" w:rsidP="009F15DE">
      <w:pPr>
        <w:rPr>
          <w:sz w:val="22"/>
          <w:szCs w:val="22"/>
        </w:rPr>
      </w:pPr>
      <w:r w:rsidRPr="00FE3907">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toma de decisiones.</w:t>
      </w:r>
      <w:r>
        <w:t xml:space="preserve"> </w:t>
      </w:r>
      <w:r w:rsidR="00AB7446">
        <w:t xml:space="preserve">En la Tabla 47 </w:t>
      </w:r>
      <w:r w:rsidRPr="00FE3907">
        <w:t xml:space="preserve">se presenta la categorización según los resultados. </w:t>
      </w:r>
    </w:p>
    <w:p w14:paraId="27B30C1D" w14:textId="77777777" w:rsidR="003809E9" w:rsidRPr="003809E9" w:rsidRDefault="003809E9" w:rsidP="003809E9">
      <w:pPr>
        <w:spacing w:after="0"/>
        <w:rPr>
          <w:sz w:val="22"/>
          <w:szCs w:val="22"/>
        </w:rPr>
      </w:pPr>
    </w:p>
    <w:p w14:paraId="6AF9DBE3" w14:textId="2211A09B" w:rsidR="000626A6" w:rsidRPr="00B124F4" w:rsidRDefault="000626A6" w:rsidP="0059550E">
      <w:pPr>
        <w:pStyle w:val="Descripcin"/>
        <w:keepNext/>
        <w:spacing w:after="0"/>
        <w:jc w:val="center"/>
        <w:rPr>
          <w:b/>
          <w:bCs/>
          <w:i w:val="0"/>
          <w:iCs w:val="0"/>
          <w:color w:val="auto"/>
        </w:rPr>
      </w:pPr>
      <w:bookmarkStart w:id="211" w:name="_Ref146708578"/>
      <w:r w:rsidRPr="00B124F4">
        <w:rPr>
          <w:b/>
          <w:bCs/>
          <w:i w:val="0"/>
          <w:iCs w:val="0"/>
          <w:color w:val="auto"/>
        </w:rPr>
        <w:t xml:space="preserve">Tabla </w:t>
      </w:r>
      <w:r w:rsidRPr="00B124F4">
        <w:rPr>
          <w:b/>
          <w:bCs/>
          <w:i w:val="0"/>
          <w:iCs w:val="0"/>
          <w:color w:val="auto"/>
        </w:rPr>
        <w:fldChar w:fldCharType="begin"/>
      </w:r>
      <w:r w:rsidRPr="00B124F4">
        <w:rPr>
          <w:b/>
          <w:bCs/>
          <w:i w:val="0"/>
          <w:iCs w:val="0"/>
          <w:color w:val="auto"/>
        </w:rPr>
        <w:instrText xml:space="preserve"> SEQ Tabla \* ARABIC </w:instrText>
      </w:r>
      <w:r w:rsidRPr="00B124F4">
        <w:rPr>
          <w:b/>
          <w:bCs/>
          <w:i w:val="0"/>
          <w:iCs w:val="0"/>
          <w:color w:val="auto"/>
        </w:rPr>
        <w:fldChar w:fldCharType="separate"/>
      </w:r>
      <w:r w:rsidR="000B01DF">
        <w:rPr>
          <w:b/>
          <w:bCs/>
          <w:i w:val="0"/>
          <w:iCs w:val="0"/>
          <w:noProof/>
          <w:color w:val="auto"/>
        </w:rPr>
        <w:t>47</w:t>
      </w:r>
      <w:r w:rsidRPr="00B124F4">
        <w:rPr>
          <w:b/>
          <w:bCs/>
          <w:i w:val="0"/>
          <w:iCs w:val="0"/>
          <w:color w:val="auto"/>
        </w:rPr>
        <w:fldChar w:fldCharType="end"/>
      </w:r>
      <w:bookmarkEnd w:id="211"/>
      <w:r w:rsidRPr="00B124F4">
        <w:rPr>
          <w:b/>
          <w:bCs/>
          <w:i w:val="0"/>
          <w:iCs w:val="0"/>
          <w:color w:val="auto"/>
        </w:rPr>
        <w:t>. Resultados posibles de la evaluación de priorización de las ECM</w:t>
      </w:r>
    </w:p>
    <w:tbl>
      <w:tblPr>
        <w:tblW w:w="4018" w:type="dxa"/>
        <w:jc w:val="center"/>
        <w:tblCellMar>
          <w:left w:w="70" w:type="dxa"/>
          <w:right w:w="70" w:type="dxa"/>
        </w:tblCellMar>
        <w:tblLook w:val="04A0" w:firstRow="1" w:lastRow="0" w:firstColumn="1" w:lastColumn="0" w:noHBand="0" w:noVBand="1"/>
      </w:tblPr>
      <w:tblGrid>
        <w:gridCol w:w="1683"/>
        <w:gridCol w:w="2335"/>
      </w:tblGrid>
      <w:tr w:rsidR="000626A6" w:rsidRPr="0029335C" w14:paraId="4D30B594" w14:textId="77777777" w:rsidTr="0059550E">
        <w:trPr>
          <w:trHeight w:val="320"/>
          <w:jc w:val="center"/>
        </w:trPr>
        <w:tc>
          <w:tcPr>
            <w:tcW w:w="4018" w:type="dxa"/>
            <w:gridSpan w:val="2"/>
            <w:shd w:val="clear" w:color="auto" w:fill="00B050"/>
            <w:vAlign w:val="center"/>
            <w:hideMark/>
          </w:tcPr>
          <w:p w14:paraId="0E758309" w14:textId="77777777" w:rsidR="000626A6" w:rsidRPr="0029335C" w:rsidRDefault="000626A6" w:rsidP="00151F8F">
            <w:pPr>
              <w:spacing w:after="0"/>
              <w:jc w:val="left"/>
              <w:rPr>
                <w:b/>
                <w:bCs/>
                <w:color w:val="FFFFFF" w:themeColor="background1"/>
                <w:sz w:val="16"/>
                <w:szCs w:val="16"/>
              </w:rPr>
            </w:pPr>
            <w:r>
              <w:rPr>
                <w:b/>
                <w:bCs/>
                <w:color w:val="FFFFFF" w:themeColor="background1"/>
                <w:sz w:val="16"/>
                <w:szCs w:val="16"/>
              </w:rPr>
              <w:t>Categorías de evaluación de priorización</w:t>
            </w:r>
          </w:p>
        </w:tc>
      </w:tr>
      <w:tr w:rsidR="000626A6" w:rsidRPr="0029335C" w14:paraId="536D3697" w14:textId="77777777" w:rsidTr="0059550E">
        <w:trPr>
          <w:trHeight w:val="270"/>
          <w:jc w:val="center"/>
        </w:trPr>
        <w:tc>
          <w:tcPr>
            <w:tcW w:w="1683" w:type="dxa"/>
            <w:shd w:val="clear" w:color="auto" w:fill="auto"/>
            <w:vAlign w:val="center"/>
          </w:tcPr>
          <w:p w14:paraId="60B2C947" w14:textId="77777777" w:rsidR="000626A6" w:rsidRPr="008E518F" w:rsidRDefault="000626A6" w:rsidP="00151F8F">
            <w:pPr>
              <w:spacing w:after="0"/>
              <w:jc w:val="left"/>
              <w:rPr>
                <w:sz w:val="16"/>
                <w:szCs w:val="16"/>
              </w:rPr>
            </w:pPr>
            <w:r w:rsidRPr="008E518F">
              <w:rPr>
                <w:rFonts w:cs="Calibri"/>
                <w:b/>
                <w:bCs/>
                <w:sz w:val="16"/>
                <w:szCs w:val="16"/>
              </w:rPr>
              <w:t>1</w:t>
            </w:r>
          </w:p>
        </w:tc>
        <w:tc>
          <w:tcPr>
            <w:tcW w:w="2335" w:type="dxa"/>
            <w:tcBorders>
              <w:bottom w:val="single" w:sz="4" w:space="0" w:color="FFFFFF" w:themeColor="background1"/>
            </w:tcBorders>
            <w:shd w:val="clear" w:color="auto" w:fill="FF0000"/>
            <w:vAlign w:val="center"/>
          </w:tcPr>
          <w:p w14:paraId="45E092D1" w14:textId="77777777" w:rsidR="000626A6" w:rsidRPr="0029335C" w:rsidRDefault="000626A6" w:rsidP="00151F8F">
            <w:pPr>
              <w:spacing w:after="0"/>
              <w:jc w:val="left"/>
              <w:rPr>
                <w:sz w:val="16"/>
                <w:szCs w:val="16"/>
              </w:rPr>
            </w:pPr>
            <w:r>
              <w:rPr>
                <w:rFonts w:cs="Calibri"/>
                <w:sz w:val="16"/>
                <w:szCs w:val="16"/>
              </w:rPr>
              <w:t>Baja relevancia</w:t>
            </w:r>
          </w:p>
        </w:tc>
      </w:tr>
      <w:tr w:rsidR="000626A6" w:rsidRPr="0029335C" w14:paraId="6E23DAA8" w14:textId="77777777" w:rsidTr="0059550E">
        <w:trPr>
          <w:trHeight w:val="296"/>
          <w:jc w:val="center"/>
        </w:trPr>
        <w:tc>
          <w:tcPr>
            <w:tcW w:w="1683" w:type="dxa"/>
            <w:tcBorders>
              <w:top w:val="single" w:sz="4" w:space="0" w:color="FFFFFF" w:themeColor="background1"/>
            </w:tcBorders>
            <w:shd w:val="clear" w:color="auto" w:fill="auto"/>
            <w:vAlign w:val="center"/>
          </w:tcPr>
          <w:p w14:paraId="1FD41074" w14:textId="77777777" w:rsidR="000626A6" w:rsidRPr="008E518F" w:rsidRDefault="000626A6" w:rsidP="00151F8F">
            <w:pPr>
              <w:spacing w:after="0"/>
              <w:jc w:val="left"/>
              <w:rPr>
                <w:sz w:val="16"/>
                <w:szCs w:val="16"/>
              </w:rPr>
            </w:pPr>
            <w:r w:rsidRPr="008E518F">
              <w:rPr>
                <w:rFonts w:cs="Calibri"/>
                <w:b/>
                <w:bCs/>
                <w:sz w:val="16"/>
                <w:szCs w:val="16"/>
              </w:rPr>
              <w:t>2</w:t>
            </w:r>
          </w:p>
        </w:tc>
        <w:tc>
          <w:tcPr>
            <w:tcW w:w="2335" w:type="dxa"/>
            <w:tcBorders>
              <w:top w:val="single" w:sz="4" w:space="0" w:color="FFFFFF" w:themeColor="background1"/>
              <w:bottom w:val="single" w:sz="4" w:space="0" w:color="FFFFFF" w:themeColor="background1"/>
            </w:tcBorders>
            <w:shd w:val="clear" w:color="auto" w:fill="FFFF00"/>
            <w:vAlign w:val="center"/>
          </w:tcPr>
          <w:p w14:paraId="25880490" w14:textId="77777777" w:rsidR="000626A6" w:rsidRPr="007774BB" w:rsidRDefault="000626A6" w:rsidP="00151F8F">
            <w:pPr>
              <w:spacing w:after="0"/>
              <w:jc w:val="left"/>
              <w:rPr>
                <w:rFonts w:cs="Calibri"/>
                <w:sz w:val="16"/>
                <w:szCs w:val="16"/>
              </w:rPr>
            </w:pPr>
            <w:r>
              <w:rPr>
                <w:rFonts w:cs="Calibri"/>
                <w:sz w:val="16"/>
                <w:szCs w:val="16"/>
              </w:rPr>
              <w:t>Importante</w:t>
            </w:r>
          </w:p>
        </w:tc>
      </w:tr>
      <w:tr w:rsidR="000626A6" w:rsidRPr="0029335C" w14:paraId="75EA89E6" w14:textId="77777777" w:rsidTr="0059550E">
        <w:trPr>
          <w:trHeight w:val="72"/>
          <w:jc w:val="center"/>
        </w:trPr>
        <w:tc>
          <w:tcPr>
            <w:tcW w:w="1683" w:type="dxa"/>
            <w:tcBorders>
              <w:bottom w:val="single" w:sz="4" w:space="0" w:color="auto"/>
            </w:tcBorders>
            <w:shd w:val="clear" w:color="auto" w:fill="auto"/>
            <w:vAlign w:val="center"/>
          </w:tcPr>
          <w:p w14:paraId="708850C5" w14:textId="77777777" w:rsidR="000626A6" w:rsidRPr="008E518F" w:rsidRDefault="000626A6" w:rsidP="00151F8F">
            <w:pPr>
              <w:spacing w:after="0"/>
              <w:jc w:val="left"/>
              <w:rPr>
                <w:sz w:val="16"/>
                <w:szCs w:val="16"/>
              </w:rPr>
            </w:pPr>
            <w:r w:rsidRPr="008E518F">
              <w:rPr>
                <w:rFonts w:cs="Calibri"/>
                <w:b/>
                <w:bCs/>
                <w:sz w:val="16"/>
                <w:szCs w:val="16"/>
              </w:rPr>
              <w:t>3</w:t>
            </w:r>
          </w:p>
        </w:tc>
        <w:tc>
          <w:tcPr>
            <w:tcW w:w="2335" w:type="dxa"/>
            <w:tcBorders>
              <w:top w:val="single" w:sz="4" w:space="0" w:color="FFFFFF" w:themeColor="background1"/>
              <w:bottom w:val="single" w:sz="4" w:space="0" w:color="auto"/>
            </w:tcBorders>
            <w:shd w:val="clear" w:color="auto" w:fill="92D050"/>
            <w:vAlign w:val="center"/>
          </w:tcPr>
          <w:p w14:paraId="388F8B94" w14:textId="77777777" w:rsidR="000626A6" w:rsidRPr="007774BB" w:rsidRDefault="000626A6" w:rsidP="00151F8F">
            <w:pPr>
              <w:spacing w:after="0"/>
              <w:jc w:val="left"/>
              <w:rPr>
                <w:rFonts w:cs="Calibri"/>
                <w:sz w:val="16"/>
                <w:szCs w:val="16"/>
              </w:rPr>
            </w:pPr>
            <w:r>
              <w:rPr>
                <w:rFonts w:cs="Calibri"/>
                <w:sz w:val="16"/>
                <w:szCs w:val="16"/>
              </w:rPr>
              <w:t>Prioritaria</w:t>
            </w:r>
          </w:p>
        </w:tc>
      </w:tr>
    </w:tbl>
    <w:p w14:paraId="7917DEE9" w14:textId="77777777" w:rsidR="000626A6" w:rsidRDefault="000626A6" w:rsidP="009F15DE"/>
    <w:p w14:paraId="4A8D98C0" w14:textId="36BF773E" w:rsidR="003809E9" w:rsidRPr="003809E9" w:rsidRDefault="003809E9" w:rsidP="009F15DE">
      <w:r>
        <w:lastRenderedPageBreak/>
        <w:t>Por último</w:t>
      </w:r>
      <w:r w:rsidRPr="00946036">
        <w:t>,</w:t>
      </w:r>
      <w:r>
        <w:t xml:space="preserve"> según el análisis realizado en</w:t>
      </w:r>
      <w:r w:rsidRPr="00946036">
        <w:t xml:space="preserve"> la </w:t>
      </w:r>
      <w:r w:rsidR="00726323">
        <w:t xml:space="preserve">Tabla </w:t>
      </w:r>
      <w:r w:rsidR="00AB7446">
        <w:t xml:space="preserve">48 </w:t>
      </w:r>
      <w:r>
        <w:t xml:space="preserve">se presenta </w:t>
      </w:r>
      <w:r w:rsidRPr="00946036">
        <w:t>la calificaci</w:t>
      </w:r>
      <w:r>
        <w:t>ón</w:t>
      </w:r>
      <w:r w:rsidRPr="00946036">
        <w:t xml:space="preserve"> para cada criterio</w:t>
      </w:r>
      <w:r>
        <w:t>,</w:t>
      </w:r>
      <w:r w:rsidRPr="00946036">
        <w:t xml:space="preserve"> dependiendo del rango en el que se encuentre la medida.</w:t>
      </w:r>
    </w:p>
    <w:p w14:paraId="79624489" w14:textId="65E5A742" w:rsidR="009A1549" w:rsidRPr="007D0260" w:rsidRDefault="185975C6" w:rsidP="185975C6">
      <w:pPr>
        <w:pStyle w:val="Descripcin"/>
        <w:keepNext/>
        <w:spacing w:after="0"/>
        <w:rPr>
          <w:b/>
          <w:bCs/>
          <w:i w:val="0"/>
          <w:iCs w:val="0"/>
          <w:color w:val="000000" w:themeColor="text1"/>
        </w:rPr>
      </w:pPr>
      <w:bookmarkStart w:id="212" w:name="_Ref146893077"/>
      <w:r w:rsidRPr="185975C6">
        <w:rPr>
          <w:b/>
          <w:bCs/>
          <w:i w:val="0"/>
          <w:iCs w:val="0"/>
          <w:color w:val="000000" w:themeColor="text1"/>
        </w:rPr>
        <w:t xml:space="preserve">Tabla </w:t>
      </w:r>
      <w:r w:rsidR="009A1549" w:rsidRPr="185975C6">
        <w:rPr>
          <w:b/>
          <w:bCs/>
          <w:i w:val="0"/>
          <w:iCs w:val="0"/>
          <w:color w:val="000000" w:themeColor="text1"/>
        </w:rPr>
        <w:fldChar w:fldCharType="begin"/>
      </w:r>
      <w:r w:rsidR="009A1549" w:rsidRPr="185975C6">
        <w:rPr>
          <w:b/>
          <w:bCs/>
          <w:i w:val="0"/>
          <w:iCs w:val="0"/>
          <w:color w:val="000000" w:themeColor="text1"/>
        </w:rPr>
        <w:instrText xml:space="preserve"> SEQ Tabla \* ARABIC </w:instrText>
      </w:r>
      <w:r w:rsidR="009A1549" w:rsidRPr="185975C6">
        <w:rPr>
          <w:b/>
          <w:bCs/>
          <w:i w:val="0"/>
          <w:iCs w:val="0"/>
          <w:color w:val="000000" w:themeColor="text1"/>
        </w:rPr>
        <w:fldChar w:fldCharType="separate"/>
      </w:r>
      <w:r w:rsidR="000B01DF">
        <w:rPr>
          <w:b/>
          <w:bCs/>
          <w:i w:val="0"/>
          <w:iCs w:val="0"/>
          <w:noProof/>
          <w:color w:val="000000" w:themeColor="text1"/>
        </w:rPr>
        <w:t>48</w:t>
      </w:r>
      <w:r w:rsidR="009A1549" w:rsidRPr="185975C6">
        <w:rPr>
          <w:b/>
          <w:bCs/>
          <w:i w:val="0"/>
          <w:iCs w:val="0"/>
          <w:color w:val="000000" w:themeColor="text1"/>
        </w:rPr>
        <w:fldChar w:fldCharType="end"/>
      </w:r>
      <w:bookmarkEnd w:id="210"/>
      <w:bookmarkEnd w:id="212"/>
      <w:r w:rsidRPr="185975C6">
        <w:rPr>
          <w:b/>
          <w:bCs/>
          <w:i w:val="0"/>
          <w:iCs w:val="0"/>
          <w:color w:val="000000" w:themeColor="text1"/>
        </w:rPr>
        <w:t>. Resultado de la evaluación de priorización de las medidas de eficiencia energética en el Hospital Santa Clara</w:t>
      </w:r>
    </w:p>
    <w:tbl>
      <w:tblPr>
        <w:tblW w:w="9486" w:type="dxa"/>
        <w:tblCellMar>
          <w:left w:w="70" w:type="dxa"/>
          <w:right w:w="70" w:type="dxa"/>
        </w:tblCellMar>
        <w:tblLook w:val="04A0" w:firstRow="1" w:lastRow="0" w:firstColumn="1" w:lastColumn="0" w:noHBand="0" w:noVBand="1"/>
      </w:tblPr>
      <w:tblGrid>
        <w:gridCol w:w="857"/>
        <w:gridCol w:w="4316"/>
        <w:gridCol w:w="1006"/>
        <w:gridCol w:w="1150"/>
        <w:gridCol w:w="1007"/>
        <w:gridCol w:w="1150"/>
      </w:tblGrid>
      <w:tr w:rsidR="00884FEE" w:rsidRPr="00151F8F" w14:paraId="6214172D" w14:textId="77777777" w:rsidTr="002A2CB0">
        <w:trPr>
          <w:trHeight w:val="158"/>
        </w:trPr>
        <w:tc>
          <w:tcPr>
            <w:tcW w:w="5173" w:type="dxa"/>
            <w:gridSpan w:val="2"/>
            <w:tcBorders>
              <w:bottom w:val="single" w:sz="4" w:space="0" w:color="FFFFFF" w:themeColor="background1"/>
              <w:right w:val="single" w:sz="4" w:space="0" w:color="FFFFFF" w:themeColor="background1"/>
            </w:tcBorders>
            <w:shd w:val="clear" w:color="auto" w:fill="auto"/>
            <w:noWrap/>
            <w:vAlign w:val="bottom"/>
            <w:hideMark/>
          </w:tcPr>
          <w:p w14:paraId="0E67FCC4" w14:textId="77777777" w:rsidR="00884FEE" w:rsidRPr="00151F8F" w:rsidRDefault="00884FEE" w:rsidP="00884FEE">
            <w:pPr>
              <w:spacing w:after="0"/>
              <w:jc w:val="left"/>
              <w:rPr>
                <w:rFonts w:cs="Times New Roman"/>
                <w:color w:val="auto"/>
                <w:sz w:val="16"/>
                <w:szCs w:val="16"/>
                <w:lang w:eastAsia="es-CO"/>
              </w:rPr>
            </w:pPr>
          </w:p>
        </w:tc>
        <w:tc>
          <w:tcPr>
            <w:tcW w:w="316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bottom"/>
            <w:hideMark/>
          </w:tcPr>
          <w:p w14:paraId="46589AC8" w14:textId="77777777" w:rsidR="00884FEE" w:rsidRPr="00151F8F" w:rsidRDefault="00884FEE" w:rsidP="00884FEE">
            <w:pPr>
              <w:spacing w:after="0"/>
              <w:jc w:val="center"/>
              <w:rPr>
                <w:rFonts w:cs="Arial"/>
                <w:sz w:val="16"/>
                <w:szCs w:val="16"/>
                <w:lang w:eastAsia="es-CO"/>
              </w:rPr>
            </w:pPr>
            <w:r w:rsidRPr="00151F8F">
              <w:rPr>
                <w:rFonts w:cs="Arial"/>
                <w:color w:val="FFFFFF" w:themeColor="background1"/>
                <w:sz w:val="16"/>
                <w:szCs w:val="16"/>
                <w:lang w:eastAsia="es-CO"/>
              </w:rPr>
              <w:t>Peso del criterio de evaluación</w:t>
            </w:r>
          </w:p>
        </w:tc>
        <w:tc>
          <w:tcPr>
            <w:tcW w:w="1150" w:type="dxa"/>
            <w:tcBorders>
              <w:left w:val="single" w:sz="4" w:space="0" w:color="FFFFFF" w:themeColor="background1"/>
              <w:bottom w:val="single" w:sz="4" w:space="0" w:color="FFFFFF" w:themeColor="background1"/>
            </w:tcBorders>
            <w:shd w:val="clear" w:color="auto" w:fill="auto"/>
            <w:noWrap/>
            <w:vAlign w:val="bottom"/>
            <w:hideMark/>
          </w:tcPr>
          <w:p w14:paraId="5036D19B" w14:textId="77777777" w:rsidR="00884FEE" w:rsidRPr="00151F8F" w:rsidRDefault="00884FEE" w:rsidP="00884FEE">
            <w:pPr>
              <w:spacing w:after="0"/>
              <w:jc w:val="center"/>
              <w:rPr>
                <w:rFonts w:cs="Arial"/>
                <w:sz w:val="16"/>
                <w:szCs w:val="16"/>
                <w:lang w:eastAsia="es-CO"/>
              </w:rPr>
            </w:pPr>
          </w:p>
        </w:tc>
      </w:tr>
      <w:tr w:rsidR="00884FEE" w:rsidRPr="00151F8F" w14:paraId="6EEF96FD" w14:textId="77777777" w:rsidTr="002A2CB0">
        <w:trPr>
          <w:trHeight w:val="158"/>
        </w:trPr>
        <w:tc>
          <w:tcPr>
            <w:tcW w:w="85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37C9FA75"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ID Medida</w:t>
            </w:r>
          </w:p>
        </w:tc>
        <w:tc>
          <w:tcPr>
            <w:tcW w:w="431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5A9A1D90" w14:textId="77777777" w:rsidR="00151F8F" w:rsidRPr="00151F8F" w:rsidRDefault="00151F8F" w:rsidP="00884FEE">
            <w:pPr>
              <w:spacing w:after="0"/>
              <w:jc w:val="left"/>
              <w:rPr>
                <w:rFonts w:cs="Arial"/>
                <w:color w:val="FFFFFF" w:themeColor="background1"/>
                <w:sz w:val="16"/>
                <w:szCs w:val="16"/>
                <w:lang w:eastAsia="es-CO"/>
              </w:rPr>
            </w:pPr>
            <w:r w:rsidRPr="00151F8F">
              <w:rPr>
                <w:rFonts w:cs="Arial"/>
                <w:color w:val="FFFFFF" w:themeColor="background1"/>
                <w:sz w:val="16"/>
                <w:szCs w:val="16"/>
                <w:lang w:eastAsia="es-CO"/>
              </w:rPr>
              <w:t>Descripción de la medida</w:t>
            </w:r>
          </w:p>
        </w:tc>
        <w:tc>
          <w:tcPr>
            <w:tcW w:w="10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656D0CF4"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35%</w:t>
            </w:r>
          </w:p>
        </w:tc>
        <w:tc>
          <w:tcPr>
            <w:tcW w:w="11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2396DF35"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50%</w:t>
            </w:r>
          </w:p>
        </w:tc>
        <w:tc>
          <w:tcPr>
            <w:tcW w:w="10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6DFDC3AD"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15%</w:t>
            </w:r>
          </w:p>
        </w:tc>
        <w:tc>
          <w:tcPr>
            <w:tcW w:w="1150"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3B48B25E"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Resultado evaluación</w:t>
            </w:r>
          </w:p>
        </w:tc>
      </w:tr>
      <w:tr w:rsidR="003C7D2E" w:rsidRPr="00151F8F" w14:paraId="1220C637" w14:textId="77777777" w:rsidTr="002A2CB0">
        <w:trPr>
          <w:trHeight w:val="158"/>
        </w:trPr>
        <w:tc>
          <w:tcPr>
            <w:tcW w:w="857" w:type="dxa"/>
            <w:vMerge/>
            <w:tcBorders>
              <w:top w:val="single" w:sz="4" w:space="0" w:color="FFFFFF" w:themeColor="background1"/>
            </w:tcBorders>
            <w:vAlign w:val="center"/>
            <w:hideMark/>
          </w:tcPr>
          <w:p w14:paraId="788055C0" w14:textId="77777777" w:rsidR="00151F8F" w:rsidRPr="00151F8F" w:rsidRDefault="00151F8F" w:rsidP="00884FEE">
            <w:pPr>
              <w:spacing w:after="0"/>
              <w:jc w:val="left"/>
              <w:rPr>
                <w:rFonts w:cs="Arial"/>
                <w:sz w:val="16"/>
                <w:szCs w:val="16"/>
                <w:lang w:eastAsia="es-CO"/>
              </w:rPr>
            </w:pPr>
          </w:p>
        </w:tc>
        <w:tc>
          <w:tcPr>
            <w:tcW w:w="4315" w:type="dxa"/>
            <w:vMerge/>
            <w:tcBorders>
              <w:top w:val="single" w:sz="4" w:space="0" w:color="FFFFFF" w:themeColor="background1"/>
              <w:right w:val="single" w:sz="4" w:space="0" w:color="FFFFFF" w:themeColor="background1"/>
            </w:tcBorders>
            <w:vAlign w:val="center"/>
            <w:hideMark/>
          </w:tcPr>
          <w:p w14:paraId="6E66B20A" w14:textId="77777777" w:rsidR="00151F8F" w:rsidRPr="00151F8F" w:rsidRDefault="00151F8F" w:rsidP="00884FEE">
            <w:pPr>
              <w:spacing w:after="0"/>
              <w:jc w:val="left"/>
              <w:rPr>
                <w:rFonts w:cs="Arial"/>
                <w:sz w:val="16"/>
                <w:szCs w:val="16"/>
                <w:lang w:eastAsia="es-CO"/>
              </w:rPr>
            </w:pPr>
          </w:p>
        </w:tc>
        <w:tc>
          <w:tcPr>
            <w:tcW w:w="316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74C91D3F"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 xml:space="preserve">Criterios de evaluación de </w:t>
            </w:r>
            <w:proofErr w:type="spellStart"/>
            <w:r w:rsidRPr="00151F8F">
              <w:rPr>
                <w:rFonts w:cs="Arial"/>
                <w:color w:val="FFFFFF" w:themeColor="background1"/>
                <w:sz w:val="16"/>
                <w:szCs w:val="16"/>
                <w:lang w:eastAsia="es-CO"/>
              </w:rPr>
              <w:t>ECM</w:t>
            </w:r>
            <w:proofErr w:type="spellEnd"/>
          </w:p>
        </w:tc>
        <w:tc>
          <w:tcPr>
            <w:tcW w:w="1150"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6273DE37" w14:textId="77777777" w:rsidR="00151F8F" w:rsidRPr="00151F8F" w:rsidRDefault="00151F8F" w:rsidP="00884FEE">
            <w:pPr>
              <w:spacing w:after="0"/>
              <w:jc w:val="left"/>
              <w:rPr>
                <w:rFonts w:cs="Arial"/>
                <w:sz w:val="16"/>
                <w:szCs w:val="16"/>
                <w:lang w:eastAsia="es-CO"/>
              </w:rPr>
            </w:pPr>
          </w:p>
        </w:tc>
      </w:tr>
      <w:tr w:rsidR="00884FEE" w:rsidRPr="00151F8F" w14:paraId="5681AD51" w14:textId="77777777" w:rsidTr="002A2CB0">
        <w:trPr>
          <w:trHeight w:val="166"/>
        </w:trPr>
        <w:tc>
          <w:tcPr>
            <w:tcW w:w="857" w:type="dxa"/>
            <w:vMerge/>
            <w:vAlign w:val="center"/>
            <w:hideMark/>
          </w:tcPr>
          <w:p w14:paraId="0E60E47B" w14:textId="77777777" w:rsidR="00151F8F" w:rsidRPr="00151F8F" w:rsidRDefault="00151F8F" w:rsidP="00884FEE">
            <w:pPr>
              <w:spacing w:after="0"/>
              <w:jc w:val="left"/>
              <w:rPr>
                <w:rFonts w:cs="Arial"/>
                <w:sz w:val="16"/>
                <w:szCs w:val="16"/>
                <w:lang w:eastAsia="es-CO"/>
              </w:rPr>
            </w:pPr>
          </w:p>
        </w:tc>
        <w:tc>
          <w:tcPr>
            <w:tcW w:w="4315" w:type="dxa"/>
            <w:vMerge/>
            <w:tcBorders>
              <w:right w:val="single" w:sz="4" w:space="0" w:color="FFFFFF" w:themeColor="background1"/>
            </w:tcBorders>
            <w:vAlign w:val="center"/>
            <w:hideMark/>
          </w:tcPr>
          <w:p w14:paraId="3629F483" w14:textId="77777777" w:rsidR="00151F8F" w:rsidRPr="00151F8F" w:rsidRDefault="00151F8F" w:rsidP="00884FEE">
            <w:pPr>
              <w:spacing w:after="0"/>
              <w:jc w:val="left"/>
              <w:rPr>
                <w:rFonts w:cs="Arial"/>
                <w:sz w:val="16"/>
                <w:szCs w:val="16"/>
                <w:lang w:eastAsia="es-CO"/>
              </w:rPr>
            </w:pPr>
          </w:p>
        </w:tc>
        <w:tc>
          <w:tcPr>
            <w:tcW w:w="10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0296176A" w14:textId="77777777" w:rsidR="00151F8F" w:rsidRPr="00151F8F" w:rsidRDefault="00151F8F" w:rsidP="00884FEE">
            <w:pPr>
              <w:spacing w:after="0"/>
              <w:jc w:val="center"/>
              <w:rPr>
                <w:rFonts w:cs="Arial"/>
                <w:color w:val="FFFFFF" w:themeColor="background1"/>
                <w:sz w:val="16"/>
                <w:szCs w:val="16"/>
                <w:lang w:eastAsia="es-CO"/>
              </w:rPr>
            </w:pPr>
            <w:proofErr w:type="spellStart"/>
            <w:r w:rsidRPr="00151F8F">
              <w:rPr>
                <w:rFonts w:cs="Arial"/>
                <w:color w:val="FFFFFF" w:themeColor="background1"/>
                <w:sz w:val="16"/>
                <w:szCs w:val="16"/>
                <w:lang w:eastAsia="es-CO"/>
              </w:rPr>
              <w:t>PBP</w:t>
            </w:r>
            <w:proofErr w:type="spellEnd"/>
          </w:p>
        </w:tc>
        <w:tc>
          <w:tcPr>
            <w:tcW w:w="11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530CFE78" w14:textId="77777777" w:rsidR="00151F8F" w:rsidRPr="00151F8F" w:rsidRDefault="00151F8F" w:rsidP="00884FEE">
            <w:pPr>
              <w:spacing w:after="0"/>
              <w:jc w:val="center"/>
              <w:rPr>
                <w:rFonts w:cs="Arial"/>
                <w:color w:val="FFFFFF" w:themeColor="background1"/>
                <w:sz w:val="16"/>
                <w:szCs w:val="16"/>
                <w:lang w:eastAsia="es-CO"/>
              </w:rPr>
            </w:pPr>
            <w:r w:rsidRPr="00151F8F">
              <w:rPr>
                <w:rFonts w:cs="Arial"/>
                <w:color w:val="FFFFFF" w:themeColor="background1"/>
                <w:sz w:val="16"/>
                <w:szCs w:val="16"/>
                <w:lang w:eastAsia="es-CO"/>
              </w:rPr>
              <w:t>Potencial de ahorro</w:t>
            </w:r>
          </w:p>
        </w:tc>
        <w:tc>
          <w:tcPr>
            <w:tcW w:w="10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noWrap/>
            <w:vAlign w:val="center"/>
            <w:hideMark/>
          </w:tcPr>
          <w:p w14:paraId="348B2DF2" w14:textId="77777777" w:rsidR="00151F8F" w:rsidRPr="00151F8F" w:rsidRDefault="00151F8F" w:rsidP="00884FEE">
            <w:pPr>
              <w:spacing w:after="0"/>
              <w:jc w:val="center"/>
              <w:rPr>
                <w:rFonts w:cs="Arial"/>
                <w:color w:val="FFFFFF" w:themeColor="background1"/>
                <w:sz w:val="16"/>
                <w:szCs w:val="16"/>
                <w:lang w:eastAsia="es-CO"/>
              </w:rPr>
            </w:pPr>
            <w:proofErr w:type="spellStart"/>
            <w:r w:rsidRPr="00151F8F">
              <w:rPr>
                <w:rFonts w:cs="Arial"/>
                <w:color w:val="FFFFFF" w:themeColor="background1"/>
                <w:sz w:val="16"/>
                <w:szCs w:val="16"/>
                <w:lang w:eastAsia="es-CO"/>
              </w:rPr>
              <w:t>Capex</w:t>
            </w:r>
            <w:proofErr w:type="spellEnd"/>
          </w:p>
        </w:tc>
        <w:tc>
          <w:tcPr>
            <w:tcW w:w="1150"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5A6E5A0E" w14:textId="77777777" w:rsidR="00151F8F" w:rsidRPr="00151F8F" w:rsidRDefault="00151F8F" w:rsidP="00884FEE">
            <w:pPr>
              <w:spacing w:after="0"/>
              <w:jc w:val="left"/>
              <w:rPr>
                <w:rFonts w:cs="Arial"/>
                <w:sz w:val="16"/>
                <w:szCs w:val="16"/>
                <w:lang w:eastAsia="es-CO"/>
              </w:rPr>
            </w:pPr>
          </w:p>
        </w:tc>
      </w:tr>
      <w:tr w:rsidR="00884FEE" w:rsidRPr="00151F8F" w14:paraId="36D37F3C" w14:textId="77777777" w:rsidTr="002A2CB0">
        <w:trPr>
          <w:trHeight w:val="475"/>
        </w:trPr>
        <w:tc>
          <w:tcPr>
            <w:tcW w:w="857" w:type="dxa"/>
            <w:tcBorders>
              <w:bottom w:val="single" w:sz="4" w:space="0" w:color="808080" w:themeColor="background1" w:themeShade="80"/>
            </w:tcBorders>
            <w:shd w:val="clear" w:color="auto" w:fill="auto"/>
            <w:noWrap/>
            <w:vAlign w:val="center"/>
            <w:hideMark/>
          </w:tcPr>
          <w:p w14:paraId="47E2DB4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EMC-1</w:t>
            </w:r>
          </w:p>
        </w:tc>
        <w:tc>
          <w:tcPr>
            <w:tcW w:w="4315" w:type="dxa"/>
            <w:tcBorders>
              <w:bottom w:val="single" w:sz="4" w:space="0" w:color="808080" w:themeColor="background1" w:themeShade="80"/>
            </w:tcBorders>
            <w:shd w:val="clear" w:color="auto" w:fill="auto"/>
            <w:vAlign w:val="center"/>
            <w:hideMark/>
          </w:tcPr>
          <w:p w14:paraId="650357B5"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Sustitución de producción de agua caliente a partir intercambiador alimentado con vapor de caldera por sistema calentadores a gas con almacenamiento</w:t>
            </w:r>
          </w:p>
        </w:tc>
        <w:tc>
          <w:tcPr>
            <w:tcW w:w="1006" w:type="dxa"/>
            <w:tcBorders>
              <w:top w:val="single" w:sz="4" w:space="0" w:color="FFFFFF" w:themeColor="background1"/>
              <w:bottom w:val="single" w:sz="4" w:space="0" w:color="808080" w:themeColor="background1" w:themeShade="80"/>
            </w:tcBorders>
            <w:shd w:val="clear" w:color="auto" w:fill="auto"/>
            <w:noWrap/>
            <w:vAlign w:val="center"/>
            <w:hideMark/>
          </w:tcPr>
          <w:p w14:paraId="4C48B2F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808080" w:themeColor="background1" w:themeShade="80"/>
            </w:tcBorders>
            <w:shd w:val="clear" w:color="auto" w:fill="auto"/>
            <w:noWrap/>
            <w:vAlign w:val="center"/>
            <w:hideMark/>
          </w:tcPr>
          <w:p w14:paraId="1C05888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FFFFFF" w:themeColor="background1"/>
              <w:bottom w:val="single" w:sz="4" w:space="0" w:color="808080" w:themeColor="background1" w:themeShade="80"/>
            </w:tcBorders>
            <w:shd w:val="clear" w:color="auto" w:fill="auto"/>
            <w:noWrap/>
            <w:vAlign w:val="center"/>
            <w:hideMark/>
          </w:tcPr>
          <w:p w14:paraId="1B52F5F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58B1C4B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392EA98D"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AC4FED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ECM-2</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227109A6"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Sustitución de marmitas de vapor por marmitas a gas en cocinas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58BD7E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0E5C3E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9987338"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7888F512"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5F49C0CE"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E2B635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ECM-3</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718F91CB"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Solución integral de reemplazo del uso de calderas de vapor a gas natural por calentadores de gas para duchas y uso de marmitas de gas en cocinas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BD8FCA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E6064E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30C0FD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50C98D97"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05B9C8A6" w14:textId="77777777" w:rsidTr="00147895">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B768EB5"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ECM-4</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7E4D707F"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Recuperación de condensados para incremento de temperatura del agua de alimentación a las calderas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BE1A18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9FFDAA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774A55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20F8D96C" w14:textId="46279D4E" w:rsidR="00151F8F" w:rsidRPr="00151F8F" w:rsidRDefault="00147895" w:rsidP="00884FEE">
            <w:pPr>
              <w:spacing w:after="0"/>
              <w:jc w:val="center"/>
              <w:rPr>
                <w:rFonts w:cs="Arial"/>
                <w:sz w:val="16"/>
                <w:szCs w:val="16"/>
                <w:lang w:eastAsia="es-CO"/>
              </w:rPr>
            </w:pPr>
            <w:r w:rsidRPr="00147895">
              <w:rPr>
                <w:rFonts w:cs="Arial"/>
                <w:sz w:val="16"/>
                <w:szCs w:val="16"/>
                <w:lang w:eastAsia="es-CO"/>
              </w:rPr>
              <w:t>2 - Importante</w:t>
            </w:r>
          </w:p>
        </w:tc>
      </w:tr>
      <w:tr w:rsidR="00884FEE" w:rsidRPr="00151F8F" w14:paraId="66B411F4" w14:textId="77777777" w:rsidTr="00147895">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353359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ECM-5</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6A3AA40F"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 xml:space="preserve">Disminución de la presión de operación de la caldera de 100 </w:t>
            </w:r>
            <w:proofErr w:type="spellStart"/>
            <w:r w:rsidRPr="00151F8F">
              <w:rPr>
                <w:rFonts w:cs="Arial"/>
                <w:sz w:val="16"/>
                <w:szCs w:val="16"/>
                <w:lang w:eastAsia="es-CO"/>
              </w:rPr>
              <w:t>psig</w:t>
            </w:r>
            <w:proofErr w:type="spellEnd"/>
            <w:r w:rsidRPr="00151F8F">
              <w:rPr>
                <w:rFonts w:cs="Arial"/>
                <w:sz w:val="16"/>
                <w:szCs w:val="16"/>
                <w:lang w:eastAsia="es-CO"/>
              </w:rPr>
              <w:t xml:space="preserve"> hasta 70-50 </w:t>
            </w:r>
            <w:proofErr w:type="spellStart"/>
            <w:r w:rsidRPr="00151F8F">
              <w:rPr>
                <w:rFonts w:cs="Arial"/>
                <w:sz w:val="16"/>
                <w:szCs w:val="16"/>
                <w:lang w:eastAsia="es-CO"/>
              </w:rPr>
              <w:t>psig</w:t>
            </w:r>
            <w:proofErr w:type="spellEnd"/>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6B4CFFA"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19BA5A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B2FC15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42197BED" w14:textId="2D4B509E" w:rsidR="00151F8F" w:rsidRPr="00151F8F" w:rsidRDefault="00147895"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63CD8EF0"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521BC32"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ECM-6</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1A3D9BFD"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Actualización tecnológica a ascensores eléctricos modernos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895F9D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C9FCC5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96FB1E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2D099608"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598B53C4"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FF18BD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ECM-7</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508DA9B7"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Sustitución de ascensor hidráulico por ascensor eléctrico moderno</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5B4B4A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0848A4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7BA4E97"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92D050"/>
            <w:noWrap/>
            <w:vAlign w:val="center"/>
            <w:hideMark/>
          </w:tcPr>
          <w:p w14:paraId="2165CD8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3 - Prioritaria</w:t>
            </w:r>
          </w:p>
        </w:tc>
      </w:tr>
      <w:tr w:rsidR="00884FEE" w:rsidRPr="00151F8F" w14:paraId="73CD80DC"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119733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ECM-8</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5866368F"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Reemplazo de lámparas fluorescentes por lámparas de tecnología LED</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447F885"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815E7B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B67832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0D1EDB3E"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4EFCF145"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DD55FA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ECM-9</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6DC23F95"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Instalación de frenos regenerativos en ascensores eléctricos con inyección de energía a la red</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00E3BC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D172212"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B82E6E8"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92D050"/>
            <w:noWrap/>
            <w:vAlign w:val="center"/>
            <w:hideMark/>
          </w:tcPr>
          <w:p w14:paraId="37E1080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3 - Prioritaria</w:t>
            </w:r>
          </w:p>
        </w:tc>
      </w:tr>
      <w:tr w:rsidR="00884FEE" w:rsidRPr="00151F8F" w14:paraId="4C0C5D2F"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8C0B4EA"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ECM-10</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73E94E78"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Instalación de frenos regenerativos en ascensores eléctricos con uso de supercondensadores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8744D26"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0C098E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7B59CB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92D050"/>
            <w:noWrap/>
            <w:vAlign w:val="center"/>
            <w:hideMark/>
          </w:tcPr>
          <w:p w14:paraId="0D4931E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3 - Prioritaria</w:t>
            </w:r>
          </w:p>
        </w:tc>
      </w:tr>
      <w:tr w:rsidR="00884FEE" w:rsidRPr="00151F8F" w14:paraId="691FE453"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15FADFE"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ECM-11</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1EA29B8D"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Sustitución de producción de agua caliente a partir intercambiador alimentado con vapor de caldera por un sistema de bomba de calor centralizado</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F36457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014C16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74B481A"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1E1A118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6E95C44E"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7873466"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ECM-12</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68F1E446"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Solución integral de reemplazo del uso de calderas de vapor a gas natural por sistema centralizado de bombas de calor para duchas y uso de marmitas de gas en cocinas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2CF4C9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5BAEE3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F50886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7F8D662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791C5BBD"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298DD33"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ECM-13</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3D6AA08E" w14:textId="21AF7D8B" w:rsidR="00151F8F" w:rsidRPr="00151F8F" w:rsidRDefault="00151F8F" w:rsidP="00884FEE">
            <w:pPr>
              <w:spacing w:after="0"/>
              <w:jc w:val="left"/>
              <w:rPr>
                <w:rFonts w:cs="Arial"/>
                <w:sz w:val="16"/>
                <w:szCs w:val="16"/>
                <w:lang w:eastAsia="es-CO"/>
              </w:rPr>
            </w:pPr>
            <w:r w:rsidRPr="00151F8F">
              <w:rPr>
                <w:rFonts w:cs="Arial"/>
                <w:sz w:val="16"/>
                <w:szCs w:val="16"/>
                <w:lang w:eastAsia="es-CO"/>
              </w:rPr>
              <w:t>Aumento de capacidad de tanque pulmón de agua (</w:t>
            </w:r>
            <w:proofErr w:type="spellStart"/>
            <w:r w:rsidRPr="00151F8F">
              <w:rPr>
                <w:rFonts w:cs="Arial"/>
                <w:sz w:val="16"/>
                <w:szCs w:val="16"/>
                <w:lang w:eastAsia="es-CO"/>
              </w:rPr>
              <w:t>hidroflo</w:t>
            </w:r>
            <w:proofErr w:type="spellEnd"/>
            <w:r w:rsidRPr="00151F8F">
              <w:rPr>
                <w:rFonts w:cs="Arial"/>
                <w:sz w:val="16"/>
                <w:szCs w:val="16"/>
                <w:lang w:eastAsia="es-CO"/>
              </w:rPr>
              <w:t xml:space="preserve">) para agua potable y uso de </w:t>
            </w:r>
            <w:r w:rsidR="003C7D2E" w:rsidRPr="00151F8F">
              <w:rPr>
                <w:rFonts w:cs="Arial"/>
                <w:sz w:val="16"/>
                <w:szCs w:val="16"/>
                <w:lang w:eastAsia="es-CO"/>
              </w:rPr>
              <w:t>arrancadores</w:t>
            </w:r>
            <w:r w:rsidRPr="00151F8F">
              <w:rPr>
                <w:rFonts w:cs="Arial"/>
                <w:sz w:val="16"/>
                <w:szCs w:val="16"/>
                <w:lang w:eastAsia="es-CO"/>
              </w:rPr>
              <w:t xml:space="preserve"> suave para motores de bombas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E9E35D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56834F5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686BFB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92D050"/>
            <w:noWrap/>
            <w:vAlign w:val="center"/>
            <w:hideMark/>
          </w:tcPr>
          <w:p w14:paraId="7A7517B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3 - Prioritaria</w:t>
            </w:r>
          </w:p>
        </w:tc>
      </w:tr>
      <w:tr w:rsidR="00884FEE" w:rsidRPr="00151F8F" w14:paraId="5ED052DF"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FF856C6"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ECM-14</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0525C02D"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Uso de regletas eléctricas para control de encendido y apagado de equipos ofimáticos</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44A3473"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DCAD8C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9EBECB6"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92D050"/>
            <w:noWrap/>
            <w:vAlign w:val="center"/>
            <w:hideMark/>
          </w:tcPr>
          <w:p w14:paraId="1AE503D2"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3 - Prioritaria</w:t>
            </w:r>
          </w:p>
        </w:tc>
      </w:tr>
      <w:tr w:rsidR="00884FEE" w:rsidRPr="00151F8F" w14:paraId="35CD3DD3" w14:textId="77777777" w:rsidTr="008B3FDC">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9082F1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ECM-15</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4A029B42"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Cambio tecnológico de bombas de vacío</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10B0505"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ECC8D0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084BE559"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62AA2EAB" w14:textId="1F2E41F9" w:rsidR="00151F8F" w:rsidRPr="00151F8F" w:rsidRDefault="008B3FDC"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34E8DD3B" w14:textId="77777777" w:rsidTr="008B3FDC">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DC98A1E"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ECM-16</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57C458CB"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 xml:space="preserve">Estandarización de temperatura de control de acondicionamiento de aire en salas de cirugía </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28F50EB"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F2013CC"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CA45D70"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08A173EC" w14:textId="6C72C355" w:rsidR="00151F8F" w:rsidRPr="00151F8F" w:rsidRDefault="008B3FDC"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304DD231" w14:textId="77777777" w:rsidTr="008B3FDC">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47BF89F"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ECM-17</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02FDE3F3"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Estandarización de temperatura de control de acondicionamiento de aire en salas TAC</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11EA23D"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6F42EA82"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3</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52B60BA"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1C2AC82B" w14:textId="71CF0254" w:rsidR="00151F8F" w:rsidRPr="00151F8F" w:rsidRDefault="008B3FDC" w:rsidP="00884FEE">
            <w:pPr>
              <w:spacing w:after="0"/>
              <w:jc w:val="center"/>
              <w:rPr>
                <w:rFonts w:cs="Arial"/>
                <w:sz w:val="16"/>
                <w:szCs w:val="16"/>
                <w:lang w:eastAsia="es-CO"/>
              </w:rPr>
            </w:pPr>
            <w:r w:rsidRPr="00151F8F">
              <w:rPr>
                <w:rFonts w:cs="Arial"/>
                <w:sz w:val="16"/>
                <w:szCs w:val="16"/>
                <w:lang w:eastAsia="es-CO"/>
              </w:rPr>
              <w:t>2 - Importante</w:t>
            </w:r>
          </w:p>
        </w:tc>
      </w:tr>
      <w:tr w:rsidR="00884FEE" w:rsidRPr="00151F8F" w14:paraId="6F7F2471" w14:textId="77777777" w:rsidTr="002A2CB0">
        <w:trPr>
          <w:trHeight w:val="381"/>
        </w:trPr>
        <w:tc>
          <w:tcPr>
            <w:tcW w:w="857"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48580F6"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ECM-18</w:t>
            </w:r>
          </w:p>
        </w:tc>
        <w:tc>
          <w:tcPr>
            <w:tcW w:w="4315" w:type="dxa"/>
            <w:tcBorders>
              <w:top w:val="single" w:sz="4" w:space="0" w:color="808080" w:themeColor="background1" w:themeShade="80"/>
              <w:bottom w:val="single" w:sz="4" w:space="0" w:color="808080" w:themeColor="background1" w:themeShade="80"/>
            </w:tcBorders>
            <w:shd w:val="clear" w:color="auto" w:fill="auto"/>
            <w:vAlign w:val="center"/>
            <w:hideMark/>
          </w:tcPr>
          <w:p w14:paraId="00B12B12" w14:textId="77777777" w:rsidR="00151F8F" w:rsidRPr="00151F8F" w:rsidRDefault="00151F8F" w:rsidP="00884FEE">
            <w:pPr>
              <w:spacing w:after="0"/>
              <w:jc w:val="left"/>
              <w:rPr>
                <w:rFonts w:cs="Arial"/>
                <w:sz w:val="16"/>
                <w:szCs w:val="16"/>
                <w:lang w:eastAsia="es-CO"/>
              </w:rPr>
            </w:pPr>
            <w:r w:rsidRPr="00151F8F">
              <w:rPr>
                <w:rFonts w:cs="Arial"/>
                <w:sz w:val="16"/>
                <w:szCs w:val="16"/>
                <w:lang w:eastAsia="es-CO"/>
              </w:rPr>
              <w:t xml:space="preserve">Implementación de Control Operacional en Línea para seguimiento del desempeño energético </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7CE12E1"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7B70434"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006"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329024A"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w:t>
            </w:r>
          </w:p>
        </w:tc>
        <w:tc>
          <w:tcPr>
            <w:tcW w:w="1150" w:type="dxa"/>
            <w:tcBorders>
              <w:top w:val="single" w:sz="4" w:space="0" w:color="FFFFFF" w:themeColor="background1"/>
              <w:bottom w:val="single" w:sz="4" w:space="0" w:color="FFFFFF" w:themeColor="background1"/>
            </w:tcBorders>
            <w:shd w:val="clear" w:color="auto" w:fill="FFFF00"/>
            <w:noWrap/>
            <w:vAlign w:val="center"/>
            <w:hideMark/>
          </w:tcPr>
          <w:p w14:paraId="4749A657" w14:textId="77777777" w:rsidR="00151F8F" w:rsidRPr="00151F8F" w:rsidRDefault="00151F8F" w:rsidP="00884FEE">
            <w:pPr>
              <w:spacing w:after="0"/>
              <w:jc w:val="center"/>
              <w:rPr>
                <w:rFonts w:cs="Arial"/>
                <w:sz w:val="16"/>
                <w:szCs w:val="16"/>
                <w:lang w:eastAsia="es-CO"/>
              </w:rPr>
            </w:pPr>
            <w:r w:rsidRPr="00151F8F">
              <w:rPr>
                <w:rFonts w:cs="Arial"/>
                <w:sz w:val="16"/>
                <w:szCs w:val="16"/>
                <w:lang w:eastAsia="es-CO"/>
              </w:rPr>
              <w:t>2 - Importante</w:t>
            </w:r>
          </w:p>
        </w:tc>
      </w:tr>
    </w:tbl>
    <w:p w14:paraId="497A1899" w14:textId="77777777" w:rsidR="00AC66E6" w:rsidRDefault="00AC66E6" w:rsidP="00E82177"/>
    <w:p w14:paraId="631CC961" w14:textId="1ED1804F" w:rsidR="005935F5" w:rsidRDefault="005935F5" w:rsidP="00E82177">
      <w:r>
        <w:t xml:space="preserve">Es importante resaltar que las medidas de eficiencia energética </w:t>
      </w:r>
      <w:r w:rsidR="00451B76">
        <w:t>ECM 3 es una integración de las medidas ECM 1 y ECM 2, esto quiere decir que</w:t>
      </w:r>
      <w:r w:rsidR="00875771">
        <w:t>, puede implementarse las medidas ECM 1 o ECM 2 por aparte</w:t>
      </w:r>
      <w:r w:rsidR="00C301BF">
        <w:t>, o se puede optar por la implementación de la medida ECM 3 que reemplaza a las ECM 1 y ECM 2.</w:t>
      </w:r>
    </w:p>
    <w:p w14:paraId="750CD6CD" w14:textId="69F7CE67" w:rsidR="00C301BF" w:rsidRDefault="00C301BF" w:rsidP="00E82177">
      <w:r>
        <w:t>Asimismo, al implementar la ECM 3,</w:t>
      </w:r>
      <w:r w:rsidRPr="009F05EB">
        <w:t xml:space="preserve"> esta medida es mutuamente excluyente con las medidas </w:t>
      </w:r>
      <w:r w:rsidR="009F05EB" w:rsidRPr="009F05EB">
        <w:t>ECM 11 y ECM 12, es decir, que al implementarse la “</w:t>
      </w:r>
      <w:r w:rsidR="009F05EB" w:rsidRPr="009F05EB">
        <w:rPr>
          <w:rFonts w:cs="Arial"/>
          <w:lang w:eastAsia="es-CO"/>
        </w:rPr>
        <w:t xml:space="preserve">Solución integral de reemplazo del uso de calderas de vapor a gas natural por </w:t>
      </w:r>
      <w:r w:rsidR="009F05EB" w:rsidRPr="00DB1464">
        <w:rPr>
          <w:rFonts w:cs="Arial"/>
          <w:lang w:eastAsia="es-CO"/>
        </w:rPr>
        <w:t xml:space="preserve">calentadores de gas para duchas y uso de marmitas de gas en cocinas”, </w:t>
      </w:r>
      <w:r w:rsidR="00DB1464" w:rsidRPr="00DB1464">
        <w:rPr>
          <w:rFonts w:cs="Arial"/>
          <w:lang w:eastAsia="es-CO"/>
        </w:rPr>
        <w:t>ya no es necesario implementarse las otras medidas ECM 11 Sustitución de producción de agua caliente a partir intercambiador alimentado con vapor de caldera por un sistema de bomba de calor centralizado y ECM 12 Solución integral de reemplazo del uso de calderas de vapor a gas natural por sistema centralizado de bombas de calor para duchas y uso de marmitas de gas en cocinas</w:t>
      </w:r>
      <w:r w:rsidR="00DB1464">
        <w:rPr>
          <w:rFonts w:cs="Arial"/>
          <w:lang w:eastAsia="es-CO"/>
        </w:rPr>
        <w:t>.</w:t>
      </w:r>
    </w:p>
    <w:p w14:paraId="39A66D1C" w14:textId="05375DD6" w:rsidR="00AC66E6" w:rsidRPr="00E82177" w:rsidRDefault="00AC6BD2" w:rsidP="002A2CB0">
      <w:pPr>
        <w:spacing w:after="0"/>
        <w:jc w:val="left"/>
      </w:pPr>
      <w:r>
        <w:lastRenderedPageBreak/>
        <w:br w:type="page"/>
      </w:r>
    </w:p>
    <w:p w14:paraId="387F864C" w14:textId="1BB61359" w:rsidR="00577AA5" w:rsidRPr="00577AA5" w:rsidRDefault="004F48BC" w:rsidP="00577AA5">
      <w:pPr>
        <w:pStyle w:val="Ttulo1"/>
        <w:rPr>
          <w:color w:val="129E47"/>
          <w:lang w:val="es-CO"/>
        </w:rPr>
      </w:pPr>
      <w:bookmarkStart w:id="213" w:name="_Toc147940085"/>
      <w:bookmarkStart w:id="214" w:name="_Toc163577921"/>
      <w:r>
        <w:rPr>
          <w:color w:val="129E47"/>
          <w:lang w:val="es-CO"/>
        </w:rPr>
        <w:lastRenderedPageBreak/>
        <w:t xml:space="preserve">6. </w:t>
      </w:r>
      <w:r w:rsidR="009A59C7">
        <w:rPr>
          <w:color w:val="129E47"/>
          <w:lang w:val="es-CO"/>
        </w:rPr>
        <w:t>C</w:t>
      </w:r>
      <w:bookmarkEnd w:id="213"/>
      <w:r w:rsidR="008B3FDC">
        <w:rPr>
          <w:color w:val="129E47"/>
          <w:lang w:val="es-CO"/>
        </w:rPr>
        <w:t>oncl</w:t>
      </w:r>
      <w:r w:rsidR="00811F59">
        <w:rPr>
          <w:color w:val="129E47"/>
          <w:lang w:val="es-CO"/>
        </w:rPr>
        <w:t>usiones</w:t>
      </w:r>
      <w:bookmarkEnd w:id="214"/>
    </w:p>
    <w:p w14:paraId="53715175" w14:textId="77777777" w:rsidR="000D6B48" w:rsidRDefault="000D6B48" w:rsidP="00905F5A">
      <w:pPr>
        <w:spacing w:after="0"/>
        <w:jc w:val="left"/>
      </w:pPr>
    </w:p>
    <w:p w14:paraId="4A438C0C" w14:textId="60B60FA0" w:rsidR="00FB42D3" w:rsidRPr="00FB42D3" w:rsidRDefault="00FB42D3" w:rsidP="00624B6E">
      <w:pPr>
        <w:rPr>
          <w:b/>
        </w:rPr>
      </w:pPr>
      <w:r w:rsidRPr="00FB42D3">
        <w:rPr>
          <w:b/>
        </w:rPr>
        <w:t>Caracterización energética:</w:t>
      </w:r>
    </w:p>
    <w:p w14:paraId="7B619899" w14:textId="5B2A64BE" w:rsidR="00CF2AB9" w:rsidRDefault="00CF2AB9" w:rsidP="00CF2AB9">
      <w:pPr>
        <w:pStyle w:val="Prrafodelista"/>
        <w:numPr>
          <w:ilvl w:val="0"/>
          <w:numId w:val="22"/>
        </w:numPr>
        <w:spacing w:after="0"/>
        <w:rPr>
          <w:szCs w:val="22"/>
        </w:rPr>
      </w:pPr>
      <w:r w:rsidRPr="00CF2AB9">
        <w:rPr>
          <w:szCs w:val="22"/>
        </w:rPr>
        <w:t>El análisis del consumo de ene</w:t>
      </w:r>
      <w:r w:rsidR="00EA2DD6">
        <w:rPr>
          <w:szCs w:val="22"/>
        </w:rPr>
        <w:t>rgía eléctrica reveló que el 79,</w:t>
      </w:r>
      <w:r w:rsidRPr="00CF2AB9">
        <w:rPr>
          <w:szCs w:val="22"/>
        </w:rPr>
        <w:t>07% del consumo total está relacionado directamente con sistemas de iluminación, sistemas HVAC, equipos de diagnóstico y dispositivos de oficina. Esta cifra destaca la necesidad de mejorar la eficiencia energética en estas áreas específicas.</w:t>
      </w:r>
    </w:p>
    <w:p w14:paraId="03A232F8" w14:textId="77777777" w:rsidR="00CF2AB9" w:rsidRDefault="00CF2AB9" w:rsidP="00CF2AB9">
      <w:pPr>
        <w:pStyle w:val="Prrafodelista"/>
        <w:numPr>
          <w:ilvl w:val="0"/>
          <w:numId w:val="22"/>
        </w:numPr>
        <w:spacing w:after="0"/>
        <w:rPr>
          <w:szCs w:val="22"/>
        </w:rPr>
      </w:pPr>
      <w:r w:rsidRPr="00CF2AB9">
        <w:rPr>
          <w:szCs w:val="22"/>
        </w:rPr>
        <w:t>En lo que respecta al gas natural, el 55% se utiliza para alimentar calderas, mientras que el 45% restante se destina a la operación de hornos.</w:t>
      </w:r>
    </w:p>
    <w:p w14:paraId="2EA43587" w14:textId="250CBF5F" w:rsidR="00CF2AB9" w:rsidRDefault="00CF2AB9" w:rsidP="00CF2AB9">
      <w:pPr>
        <w:pStyle w:val="Prrafodelista"/>
        <w:numPr>
          <w:ilvl w:val="0"/>
          <w:numId w:val="22"/>
        </w:numPr>
        <w:spacing w:after="0"/>
        <w:rPr>
          <w:szCs w:val="22"/>
        </w:rPr>
      </w:pPr>
      <w:r w:rsidRPr="00CF2AB9">
        <w:rPr>
          <w:szCs w:val="22"/>
        </w:rPr>
        <w:t>El análisis del consumo de agua no permitió una difer</w:t>
      </w:r>
      <w:r>
        <w:rPr>
          <w:szCs w:val="22"/>
        </w:rPr>
        <w:t>enciación de usos específicos</w:t>
      </w:r>
      <w:r w:rsidRPr="00CF2AB9">
        <w:rPr>
          <w:szCs w:val="22"/>
        </w:rPr>
        <w:t>. Por lo tanto, se concluye que todo el consumo de agua en el hospital está</w:t>
      </w:r>
      <w:r>
        <w:rPr>
          <w:szCs w:val="22"/>
        </w:rPr>
        <w:t xml:space="preserve"> relacionado con el uso interno y el consumo de agua de las calderas, pero sin información sobre la distribución de este consumo.</w:t>
      </w:r>
    </w:p>
    <w:p w14:paraId="3D578CA9" w14:textId="77777777" w:rsidR="00CF2AB9" w:rsidRDefault="00CF2AB9" w:rsidP="00CF2AB9">
      <w:pPr>
        <w:pStyle w:val="Prrafodelista"/>
        <w:numPr>
          <w:ilvl w:val="0"/>
          <w:numId w:val="22"/>
        </w:numPr>
        <w:spacing w:after="0"/>
        <w:rPr>
          <w:szCs w:val="22"/>
        </w:rPr>
      </w:pPr>
      <w:r w:rsidRPr="00CF2AB9">
        <w:rPr>
          <w:szCs w:val="22"/>
        </w:rPr>
        <w:t>En términos de costos, el consumo de energía eléctrica representa aproximadamente el 56% de los costos mensuales en servicios, el gas natural constituye el 28%, y el agua representa el 17% de los costos en servicios.</w:t>
      </w:r>
    </w:p>
    <w:p w14:paraId="5BA4798F" w14:textId="77777777" w:rsidR="00CF2AB9" w:rsidRDefault="00CF2AB9" w:rsidP="00CF2AB9">
      <w:pPr>
        <w:pStyle w:val="Prrafodelista"/>
        <w:numPr>
          <w:ilvl w:val="0"/>
          <w:numId w:val="22"/>
        </w:numPr>
        <w:spacing w:after="0"/>
        <w:rPr>
          <w:szCs w:val="22"/>
        </w:rPr>
      </w:pPr>
      <w:r w:rsidRPr="00CF2AB9">
        <w:rPr>
          <w:szCs w:val="22"/>
        </w:rPr>
        <w:t>Los usos más significativos de la energía eléctrica en el hospital incluyen iluminación, sistemas HVAC, equipos de diagnóstico y dispositivos de oficina.</w:t>
      </w:r>
    </w:p>
    <w:p w14:paraId="10B469EA" w14:textId="77777777" w:rsidR="00CF2AB9" w:rsidRDefault="00CF2AB9" w:rsidP="006F7EC3">
      <w:pPr>
        <w:spacing w:after="0"/>
        <w:rPr>
          <w:szCs w:val="22"/>
        </w:rPr>
      </w:pPr>
    </w:p>
    <w:p w14:paraId="744FF565" w14:textId="5DB172B6" w:rsidR="00CF2AB9" w:rsidRDefault="00CF2AB9" w:rsidP="006F7EC3">
      <w:pPr>
        <w:spacing w:after="0"/>
        <w:rPr>
          <w:b/>
          <w:szCs w:val="22"/>
        </w:rPr>
      </w:pPr>
      <w:r w:rsidRPr="00CF2AB9">
        <w:rPr>
          <w:b/>
          <w:szCs w:val="22"/>
        </w:rPr>
        <w:t>Establecimiento de línea de base, línea de meta e indicadores de desempeño:</w:t>
      </w:r>
    </w:p>
    <w:p w14:paraId="7B8AA5D4" w14:textId="77777777" w:rsidR="00CF2AB9" w:rsidRDefault="00CF2AB9" w:rsidP="006F7EC3">
      <w:pPr>
        <w:spacing w:after="0"/>
        <w:rPr>
          <w:b/>
          <w:szCs w:val="22"/>
        </w:rPr>
      </w:pPr>
    </w:p>
    <w:p w14:paraId="4B1FB738" w14:textId="77777777" w:rsidR="00CF2AB9" w:rsidRDefault="00CF2AB9" w:rsidP="00CF2AB9">
      <w:pPr>
        <w:pStyle w:val="Prrafodelista"/>
        <w:numPr>
          <w:ilvl w:val="0"/>
          <w:numId w:val="22"/>
        </w:numPr>
        <w:spacing w:after="0"/>
        <w:rPr>
          <w:szCs w:val="22"/>
        </w:rPr>
      </w:pPr>
      <w:r w:rsidRPr="00CF2AB9">
        <w:rPr>
          <w:szCs w:val="22"/>
        </w:rPr>
        <w:t xml:space="preserve">En la formulación de la línea de base y la línea de meta, se eligió la variable "número de pacientes atendidos" como base para la construcción de los modelos debido a su alta correlación con </w:t>
      </w:r>
      <w:proofErr w:type="spellStart"/>
      <w:r w:rsidRPr="00CF2AB9">
        <w:rPr>
          <w:szCs w:val="22"/>
        </w:rPr>
        <w:t>el</w:t>
      </w:r>
      <w:proofErr w:type="spellEnd"/>
      <w:r w:rsidRPr="00CF2AB9">
        <w:rPr>
          <w:szCs w:val="22"/>
        </w:rPr>
        <w:t xml:space="preserve"> % de camas ocupadas.</w:t>
      </w:r>
    </w:p>
    <w:p w14:paraId="45BB7370" w14:textId="0AD8E33F" w:rsidR="00CF2AB9" w:rsidRDefault="00CF2AB9" w:rsidP="00CF2AB9">
      <w:pPr>
        <w:pStyle w:val="Prrafodelista"/>
        <w:numPr>
          <w:ilvl w:val="0"/>
          <w:numId w:val="22"/>
        </w:numPr>
        <w:spacing w:after="0"/>
        <w:rPr>
          <w:szCs w:val="22"/>
        </w:rPr>
      </w:pPr>
      <w:r w:rsidRPr="00CF2AB9">
        <w:rPr>
          <w:szCs w:val="22"/>
        </w:rPr>
        <w:t>Se establecieron dos modelos en cada servicio: uno para la línea de base, destinado a evaluar los indicadores de desempeño propuestos, y otro para la línea de meta, diseñado para estimar el potencial de ahorro mediante el control operacional. Estos potenciales de ahorro fueron del</w:t>
      </w:r>
      <w:r w:rsidR="00EA2DD6">
        <w:rPr>
          <w:szCs w:val="22"/>
        </w:rPr>
        <w:t xml:space="preserve"> 5,5% para energía eléctrica, 6,2% para gas natural y 9,</w:t>
      </w:r>
      <w:r w:rsidRPr="00CF2AB9">
        <w:rPr>
          <w:szCs w:val="22"/>
        </w:rPr>
        <w:t>6% para agua.</w:t>
      </w:r>
    </w:p>
    <w:p w14:paraId="561AD5EF" w14:textId="768EAE3E" w:rsidR="00CF2AB9" w:rsidRDefault="00CF2AB9" w:rsidP="00CF2AB9">
      <w:pPr>
        <w:pStyle w:val="Prrafodelista"/>
        <w:numPr>
          <w:ilvl w:val="0"/>
          <w:numId w:val="22"/>
        </w:numPr>
        <w:spacing w:after="0"/>
        <w:rPr>
          <w:szCs w:val="22"/>
        </w:rPr>
      </w:pPr>
      <w:r w:rsidRPr="00CF2AB9">
        <w:rPr>
          <w:szCs w:val="22"/>
        </w:rPr>
        <w:t xml:space="preserve">Se aplicaron las pautas de la </w:t>
      </w:r>
      <w:r w:rsidR="003F12B4">
        <w:rPr>
          <w:szCs w:val="22"/>
        </w:rPr>
        <w:t>G</w:t>
      </w:r>
      <w:r w:rsidRPr="00CF2AB9">
        <w:rPr>
          <w:szCs w:val="22"/>
        </w:rPr>
        <w:t xml:space="preserve">uía de </w:t>
      </w:r>
      <w:r w:rsidR="003F12B4">
        <w:rPr>
          <w:szCs w:val="22"/>
        </w:rPr>
        <w:t>C</w:t>
      </w:r>
      <w:r w:rsidRPr="00CF2AB9">
        <w:rPr>
          <w:szCs w:val="22"/>
        </w:rPr>
        <w:t xml:space="preserve">onstrucción </w:t>
      </w:r>
      <w:r w:rsidR="003F12B4">
        <w:rPr>
          <w:szCs w:val="22"/>
        </w:rPr>
        <w:t>S</w:t>
      </w:r>
      <w:r w:rsidRPr="00CF2AB9">
        <w:rPr>
          <w:szCs w:val="22"/>
        </w:rPr>
        <w:t xml:space="preserve">ostenible para la categoría de hospitales en el consumo de agua y energía eléctrica. Se encontró que el consumo de energía eléctrica en el </w:t>
      </w:r>
      <w:r w:rsidR="00EA2DD6">
        <w:rPr>
          <w:szCs w:val="22"/>
        </w:rPr>
        <w:t>Hospital Santa Clara está un 79,</w:t>
      </w:r>
      <w:r w:rsidRPr="00CF2AB9">
        <w:rPr>
          <w:szCs w:val="22"/>
        </w:rPr>
        <w:t>8% por debajo de la referencia, mientras qu</w:t>
      </w:r>
      <w:r w:rsidR="00EA2DD6">
        <w:rPr>
          <w:szCs w:val="22"/>
        </w:rPr>
        <w:t>e el consumo de agua está un 99,</w:t>
      </w:r>
      <w:r w:rsidRPr="00CF2AB9">
        <w:rPr>
          <w:szCs w:val="22"/>
        </w:rPr>
        <w:t>2% por debajo.</w:t>
      </w:r>
    </w:p>
    <w:p w14:paraId="32C5E5B5" w14:textId="5E8E0BE3" w:rsidR="00CF2AB9" w:rsidRPr="00CF2AB9" w:rsidRDefault="00CF2AB9" w:rsidP="00CF2AB9">
      <w:pPr>
        <w:pStyle w:val="Prrafodelista"/>
        <w:numPr>
          <w:ilvl w:val="0"/>
          <w:numId w:val="22"/>
        </w:numPr>
        <w:spacing w:after="0"/>
        <w:rPr>
          <w:szCs w:val="22"/>
        </w:rPr>
      </w:pPr>
      <w:r w:rsidRPr="00CF2AB9">
        <w:rPr>
          <w:szCs w:val="22"/>
        </w:rPr>
        <w:t>Se propusieron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de GEI. Finalmente, en el caso del agua, se propone únicamente el indicador de consumo por persona por año.</w:t>
      </w:r>
    </w:p>
    <w:p w14:paraId="541DCB70" w14:textId="77777777" w:rsidR="00CF2AB9" w:rsidRPr="00CF2AB9" w:rsidRDefault="00CF2AB9" w:rsidP="00CF2AB9">
      <w:pPr>
        <w:spacing w:after="0"/>
        <w:rPr>
          <w:b/>
          <w:szCs w:val="22"/>
        </w:rPr>
      </w:pPr>
    </w:p>
    <w:p w14:paraId="539C9A65" w14:textId="2C683BBC" w:rsidR="00CF2AB9" w:rsidRPr="00CF2AB9" w:rsidRDefault="00CF2AB9" w:rsidP="006F7EC3">
      <w:pPr>
        <w:spacing w:after="0"/>
        <w:rPr>
          <w:b/>
          <w:szCs w:val="22"/>
        </w:rPr>
      </w:pPr>
      <w:r w:rsidRPr="00CF2AB9">
        <w:rPr>
          <w:b/>
          <w:szCs w:val="22"/>
        </w:rPr>
        <w:t>Identificación y priorización de las medidas de ahorro energético:</w:t>
      </w:r>
    </w:p>
    <w:p w14:paraId="35C85C1C" w14:textId="77777777" w:rsidR="00CF2AB9" w:rsidRDefault="00CF2AB9" w:rsidP="006F7EC3">
      <w:pPr>
        <w:spacing w:after="0"/>
        <w:rPr>
          <w:szCs w:val="22"/>
        </w:rPr>
      </w:pPr>
    </w:p>
    <w:p w14:paraId="07E5EF7E" w14:textId="4591234D" w:rsidR="008E54E6" w:rsidRDefault="00C43AC8" w:rsidP="006F7EC3">
      <w:pPr>
        <w:spacing w:after="0"/>
      </w:pPr>
      <w:r>
        <w:t xml:space="preserve">Finalmente durante la auditoría de recorrido se pudo identificar </w:t>
      </w:r>
      <w:r w:rsidR="185975C6">
        <w:t>18 medidas de eficiencia energética fundamentales para la gestión de la mejora del desempeño energético en uso de electricidad y gas natural en la edificación. De estas 18 medidas, el análisis de priorización muestra que la ECM-12, correspondiente a la “Solución integral de reemplazo del uso de calderas a gas por bombas de calor y uso de marmitas de gas”, debe priorizarse. Con el desarrollo completo de la sustitución tecnológica de las calderas, se tendría una reducción de 1</w:t>
      </w:r>
      <w:r w:rsidR="001F5891">
        <w:t>20</w:t>
      </w:r>
      <w:r w:rsidR="185975C6">
        <w:t xml:space="preserve"> ton CO</w:t>
      </w:r>
      <w:r w:rsidR="185975C6" w:rsidRPr="185975C6">
        <w:rPr>
          <w:vertAlign w:val="subscript"/>
        </w:rPr>
        <w:t>2</w:t>
      </w:r>
      <w:r w:rsidR="185975C6">
        <w:t>-equivalente por año, lo que impacta positivamente los intereses de descarbonización de las operaciones del hospital, y, en suma, se lograría un ahorro anualizado de $</w:t>
      </w:r>
      <w:r w:rsidR="005D6D9D">
        <w:t xml:space="preserve"> </w:t>
      </w:r>
      <w:r w:rsidR="185975C6">
        <w:t>143.588.477 COP, que representa 1</w:t>
      </w:r>
      <w:r w:rsidR="00B23094">
        <w:t>1,66</w:t>
      </w:r>
      <w:r w:rsidR="185975C6">
        <w:t>% en los costos energéticos (electricidad y gas natural) de toda la edificación.</w:t>
      </w:r>
    </w:p>
    <w:p w14:paraId="6357A6F4" w14:textId="77777777" w:rsidR="000F0603" w:rsidRDefault="000F0603" w:rsidP="006F7EC3">
      <w:pPr>
        <w:spacing w:after="0"/>
      </w:pPr>
    </w:p>
    <w:p w14:paraId="36942621" w14:textId="1A2425B8" w:rsidR="00E92712" w:rsidRDefault="185975C6" w:rsidP="006F7EC3">
      <w:pPr>
        <w:spacing w:after="0"/>
      </w:pPr>
      <w:r>
        <w:t>De las 18 medidas de eficiencia energética identificadas, se categorizan como importantes para la gestión del desempeño energético del Hospital Santa Clara, las concernientes a:</w:t>
      </w:r>
    </w:p>
    <w:p w14:paraId="28BAD079" w14:textId="77777777" w:rsidR="00E92712" w:rsidRDefault="00E92712" w:rsidP="006F7EC3">
      <w:pPr>
        <w:spacing w:after="0"/>
      </w:pPr>
    </w:p>
    <w:p w14:paraId="0140842C" w14:textId="787C1332" w:rsidR="00655DC9" w:rsidRDefault="00E92712" w:rsidP="00655DC9">
      <w:pPr>
        <w:pStyle w:val="Prrafodelista"/>
        <w:numPr>
          <w:ilvl w:val="0"/>
          <w:numId w:val="20"/>
        </w:numPr>
        <w:spacing w:after="0"/>
        <w:ind w:left="754" w:hanging="357"/>
      </w:pPr>
      <w:r>
        <w:t xml:space="preserve">Implementación de </w:t>
      </w:r>
      <w:r w:rsidR="00655DC9">
        <w:t>Control Operacional en Línea para seguimiento del desempeño energético</w:t>
      </w:r>
      <w:r w:rsidR="00560865">
        <w:t>.</w:t>
      </w:r>
    </w:p>
    <w:p w14:paraId="43AFCB2C" w14:textId="77777777" w:rsidR="00560865" w:rsidRDefault="002A7A44" w:rsidP="00655DC9">
      <w:pPr>
        <w:pStyle w:val="Prrafodelista"/>
        <w:numPr>
          <w:ilvl w:val="0"/>
          <w:numId w:val="20"/>
        </w:numPr>
        <w:spacing w:after="0"/>
        <w:ind w:left="754" w:hanging="357"/>
      </w:pPr>
      <w:r>
        <w:lastRenderedPageBreak/>
        <w:t xml:space="preserve">Estandarización y control de temperaturas en Salas TAC y Salas de Cirugía </w:t>
      </w:r>
      <w:r w:rsidR="00560865">
        <w:t xml:space="preserve">de acuerdo con el </w:t>
      </w:r>
      <w:r w:rsidR="00560865" w:rsidRPr="00AF11AF">
        <w:t>estándar ANSI/ASHRAE Standard 170-2008</w:t>
      </w:r>
      <w:r w:rsidR="00560865">
        <w:t xml:space="preserve">. </w:t>
      </w:r>
    </w:p>
    <w:p w14:paraId="5CE93683" w14:textId="77777777" w:rsidR="00560865" w:rsidRDefault="00560865" w:rsidP="00655DC9">
      <w:pPr>
        <w:pStyle w:val="Prrafodelista"/>
        <w:numPr>
          <w:ilvl w:val="0"/>
          <w:numId w:val="20"/>
        </w:numPr>
        <w:spacing w:after="0"/>
        <w:ind w:left="754" w:hanging="357"/>
      </w:pPr>
      <w:r>
        <w:t>Actualización tecnológica de bombas de vacío.</w:t>
      </w:r>
    </w:p>
    <w:p w14:paraId="6EB6C33B" w14:textId="77777777" w:rsidR="00AD7912" w:rsidRDefault="00F250E5" w:rsidP="00655DC9">
      <w:pPr>
        <w:pStyle w:val="Prrafodelista"/>
        <w:numPr>
          <w:ilvl w:val="0"/>
          <w:numId w:val="20"/>
        </w:numPr>
        <w:spacing w:after="0"/>
        <w:ind w:left="754" w:hanging="357"/>
      </w:pPr>
      <w:r>
        <w:t xml:space="preserve">Sustitución total de lámparas fluorescentes remanentes por </w:t>
      </w:r>
      <w:r w:rsidR="00AD7912">
        <w:t>luminarias de tecnologías LED.</w:t>
      </w:r>
    </w:p>
    <w:p w14:paraId="7A03F61C" w14:textId="77777777" w:rsidR="00FF3795" w:rsidRDefault="00AD7912" w:rsidP="00655DC9">
      <w:pPr>
        <w:pStyle w:val="Prrafodelista"/>
        <w:numPr>
          <w:ilvl w:val="0"/>
          <w:numId w:val="20"/>
        </w:numPr>
        <w:spacing w:after="0"/>
        <w:ind w:left="754" w:hanging="357"/>
      </w:pPr>
      <w:r>
        <w:t>Actualización tecnológica de ascensores</w:t>
      </w:r>
      <w:r w:rsidR="00E2138A">
        <w:t>,</w:t>
      </w:r>
      <w:r>
        <w:t xml:space="preserve"> y en caso de no implementar la sustitución tecnológica de calderas, </w:t>
      </w:r>
      <w:r w:rsidR="00E2138A">
        <w:t>medidas como la recuperación de condensados y la disminución de la presión de operación de las calderas</w:t>
      </w:r>
      <w:r w:rsidR="00FF3795">
        <w:t>.</w:t>
      </w:r>
    </w:p>
    <w:p w14:paraId="4FBC71FD" w14:textId="77777777" w:rsidR="00FF3795" w:rsidRDefault="00FF3795" w:rsidP="001F5891"/>
    <w:p w14:paraId="237E0CF4" w14:textId="26660D72" w:rsidR="00E92020" w:rsidRDefault="00FF3795" w:rsidP="001F5891">
      <w:r>
        <w:t xml:space="preserve">Con estas medidas en conjunto se puede lograr </w:t>
      </w:r>
      <w:r w:rsidR="00FC686A">
        <w:t>ahorros anuales de</w:t>
      </w:r>
      <w:r w:rsidR="00B90E28" w:rsidRPr="00B90E28">
        <w:t xml:space="preserve"> $ 245.835.799</w:t>
      </w:r>
      <w:r w:rsidR="00FC686A">
        <w:t xml:space="preserve"> COP/año, </w:t>
      </w:r>
      <w:r w:rsidR="008801BC">
        <w:t>representando un aproximado de 9,2% de los costos</w:t>
      </w:r>
      <w:r w:rsidR="00E92020">
        <w:t xml:space="preserve"> energéticos de la edificación, mitigando </w:t>
      </w:r>
      <w:r w:rsidR="00C913B1">
        <w:t>74</w:t>
      </w:r>
      <w:r w:rsidR="00E92020">
        <w:t xml:space="preserve"> ton CO</w:t>
      </w:r>
      <w:r w:rsidR="00E92020">
        <w:rPr>
          <w:vertAlign w:val="subscript"/>
        </w:rPr>
        <w:t>2</w:t>
      </w:r>
      <w:r w:rsidR="00E92020">
        <w:t>-equivalente por año.</w:t>
      </w:r>
    </w:p>
    <w:p w14:paraId="6D865B74" w14:textId="77777777" w:rsidR="008E54E6" w:rsidRDefault="008E54E6" w:rsidP="001F5891"/>
    <w:p w14:paraId="3CA59D14" w14:textId="34901C4A" w:rsidR="006406B5" w:rsidRPr="00946036" w:rsidRDefault="006406B5" w:rsidP="001F5891">
      <w:pPr>
        <w:rPr>
          <w:szCs w:val="22"/>
        </w:rPr>
      </w:pPr>
      <w:r>
        <w:t>Finalmente, l</w:t>
      </w:r>
      <w:r w:rsidRPr="008D6C00">
        <w:t>a implementación de todas las medidas identificadas, priorizando aquellas con el mayor po</w:t>
      </w:r>
      <w:r>
        <w:t>tencial de ahorro para aquellas medidas mutuamente excluyentes</w:t>
      </w:r>
      <w:r w:rsidRPr="008D6C00">
        <w:t>, requeriría una i</w:t>
      </w:r>
      <w:r>
        <w:t xml:space="preserve">nversión inicial estimada en </w:t>
      </w:r>
      <w:r w:rsidR="009C5CE8">
        <w:t xml:space="preserve">$ </w:t>
      </w:r>
      <w:r w:rsidR="00984DB3">
        <w:t>555</w:t>
      </w:r>
      <w:r w:rsidRPr="008D6C00">
        <w:t xml:space="preserve"> </w:t>
      </w:r>
      <w:proofErr w:type="spellStart"/>
      <w:r w:rsidRPr="008D6C00">
        <w:t>MCOP</w:t>
      </w:r>
      <w:proofErr w:type="spellEnd"/>
      <w:r w:rsidRPr="008D6C00">
        <w:t xml:space="preserve">/año. Esto generaría </w:t>
      </w:r>
      <w:r>
        <w:t xml:space="preserve">un ahorro anual proyectado de </w:t>
      </w:r>
      <w:r w:rsidR="002C000B">
        <w:t xml:space="preserve">$ </w:t>
      </w:r>
      <w:r w:rsidR="00B46E00">
        <w:t>231</w:t>
      </w:r>
      <w:r w:rsidRPr="008D6C00">
        <w:t xml:space="preserve"> </w:t>
      </w:r>
      <w:proofErr w:type="spellStart"/>
      <w:r w:rsidRPr="008D6C00">
        <w:t>MCOP</w:t>
      </w:r>
      <w:proofErr w:type="spellEnd"/>
      <w:r w:rsidRPr="008D6C00">
        <w:t>/año y, además, contribuiría a la reducción de las emisiones de gases de efecto invernadero, estimándose una di</w:t>
      </w:r>
      <w:r>
        <w:t xml:space="preserve">sminución de </w:t>
      </w:r>
      <w:r w:rsidR="00B46E00">
        <w:t>179</w:t>
      </w:r>
      <w:r w:rsidRPr="008D6C00">
        <w:t xml:space="preserve"> </w:t>
      </w:r>
      <w:r w:rsidRPr="00946036">
        <w:t>tonCO</w:t>
      </w:r>
      <w:r w:rsidRPr="00946036">
        <w:rPr>
          <w:vertAlign w:val="subscript"/>
        </w:rPr>
        <w:t>2</w:t>
      </w:r>
      <w:r w:rsidRPr="00946036">
        <w:t>/año</w:t>
      </w:r>
      <w:r w:rsidRPr="008D6C00">
        <w:t>.</w:t>
      </w:r>
    </w:p>
    <w:p w14:paraId="76050B88" w14:textId="13F54733" w:rsidR="00905F5A" w:rsidRPr="00CD6661" w:rsidRDefault="00905F5A" w:rsidP="00FF3795">
      <w:pPr>
        <w:spacing w:after="0"/>
      </w:pPr>
      <w:r w:rsidRPr="00CD6661">
        <w:br w:type="page"/>
      </w:r>
    </w:p>
    <w:p w14:paraId="3A986987" w14:textId="77777777" w:rsidR="00F563AE" w:rsidRPr="00CD6661" w:rsidRDefault="00984ED7" w:rsidP="00B658A9">
      <w:r w:rsidRPr="00CD6661">
        <w:rPr>
          <w:rFonts w:eastAsiaTheme="minorHAnsi"/>
          <w:noProof/>
          <w:lang w:eastAsia="es-CO"/>
        </w:rPr>
        <w:lastRenderedPageBreak/>
        <mc:AlternateContent>
          <mc:Choice Requires="wps">
            <w:drawing>
              <wp:anchor distT="0" distB="0" distL="114300" distR="114300" simplePos="0" relativeHeight="251658240" behindDoc="0" locked="0" layoutInCell="1" allowOverlap="1" wp14:anchorId="2A7ED721" wp14:editId="5F0FCCC0">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63186" w:rsidRPr="00CD6661" w:rsidRDefault="00A6318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1"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" fillcolor="white [3201]" stroked="f" strokeweight=".5pt">
                <v:textbox inset="0,0,0,0">
                  <w:txbxContent>
                    <w:p w14:paraId="2CA086D7" w14:textId="77777777" w:rsidR="00A63186" w:rsidRPr="00CD6661" w:rsidRDefault="00A63186">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CD6661" w:rsidRDefault="00B658A9" w:rsidP="00A72AF1">
      <w:pPr>
        <w:pStyle w:val="Ttulo"/>
      </w:pPr>
    </w:p>
    <w:p w14:paraId="39F08C17" w14:textId="77777777" w:rsidR="00F563AE" w:rsidRPr="00421E9E" w:rsidRDefault="00435A7D" w:rsidP="003B4BD5">
      <w:r w:rsidRPr="00CD6661">
        <w:rPr>
          <w:noProof/>
          <w:lang w:eastAsia="es-CO"/>
        </w:rPr>
        <mc:AlternateContent>
          <mc:Choice Requires="wps">
            <w:drawing>
              <wp:anchor distT="0" distB="0" distL="114300" distR="114300" simplePos="0" relativeHeight="251658242" behindDoc="0" locked="0" layoutInCell="1" allowOverlap="1" wp14:anchorId="7C2ED1B1" wp14:editId="6F9D4291">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A63186" w:rsidRPr="00A53336" w:rsidRDefault="00A63186" w:rsidP="00435A7D">
                            <w:pPr>
                              <w:pStyle w:val="Ttulo"/>
                              <w:rPr>
                                <w:rFonts w:eastAsiaTheme="minorHAnsi"/>
                                <w:lang w:val="de-DE" w:eastAsia="en-US"/>
                              </w:rPr>
                            </w:pPr>
                            <w:r w:rsidRPr="00A53336">
                              <w:rPr>
                                <w:rFonts w:eastAsiaTheme="minorHAnsi"/>
                                <w:lang w:val="de-DE" w:eastAsia="en-US"/>
                              </w:rPr>
                              <w:t>Published by</w:t>
                            </w:r>
                          </w:p>
                          <w:p w14:paraId="79EB938D" w14:textId="77777777" w:rsidR="00A63186" w:rsidRPr="00A53336" w:rsidRDefault="00A63186" w:rsidP="00435A7D">
                            <w:pPr>
                              <w:jc w:val="left"/>
                              <w:rPr>
                                <w:rFonts w:eastAsiaTheme="minorHAnsi"/>
                                <w:lang w:val="de-DE" w:eastAsia="en-US"/>
                              </w:rPr>
                            </w:pPr>
                            <w:r w:rsidRPr="00A53336">
                              <w:rPr>
                                <w:rFonts w:eastAsiaTheme="minorHAnsi"/>
                                <w:b/>
                                <w:bCs/>
                                <w:lang w:val="de-DE" w:eastAsia="en-US"/>
                              </w:rPr>
                              <w:t>C40 Cities Finance Facility</w:t>
                            </w:r>
                            <w:r w:rsidRPr="00A53336">
                              <w:rPr>
                                <w:rFonts w:eastAsiaTheme="minorHAnsi"/>
                                <w:b/>
                                <w:bCs/>
                                <w:lang w:val="de-DE" w:eastAsia="en-US"/>
                              </w:rPr>
                              <w:br/>
                            </w:r>
                            <w:r w:rsidRPr="00A53336">
                              <w:rPr>
                                <w:rFonts w:eastAsiaTheme="minorHAnsi"/>
                                <w:lang w:val="de-DE" w:eastAsia="en-US"/>
                              </w:rPr>
                              <w:t>Deutsche Gesellschaft für Internationale Zusammenarbeit (GIZ) GmbH</w:t>
                            </w:r>
                          </w:p>
                          <w:p w14:paraId="5D8872EB" w14:textId="77777777" w:rsidR="00A63186" w:rsidRPr="00A53336" w:rsidRDefault="00A63186" w:rsidP="00435A7D">
                            <w:pPr>
                              <w:pStyle w:val="Ttulo"/>
                              <w:rPr>
                                <w:rFonts w:eastAsiaTheme="minorHAnsi"/>
                                <w:lang w:val="en-US" w:eastAsia="en-US"/>
                              </w:rPr>
                            </w:pPr>
                            <w:r w:rsidRPr="00A53336">
                              <w:rPr>
                                <w:rFonts w:eastAsiaTheme="minorHAnsi"/>
                                <w:lang w:val="en-US" w:eastAsia="en-US"/>
                              </w:rPr>
                              <w:t>Registered offices</w:t>
                            </w:r>
                          </w:p>
                          <w:p w14:paraId="56AD9463" w14:textId="0EB0C509" w:rsidR="00A63186" w:rsidRPr="00A53336" w:rsidRDefault="00A63186" w:rsidP="00435A7D">
                            <w:pPr>
                              <w:jc w:val="left"/>
                              <w:rPr>
                                <w:rFonts w:eastAsiaTheme="minorHAnsi"/>
                                <w:lang w:val="en-US" w:eastAsia="en-US"/>
                              </w:rPr>
                            </w:pPr>
                            <w:r w:rsidRPr="00A53336">
                              <w:rPr>
                                <w:rFonts w:eastAsiaTheme="minorHAnsi"/>
                                <w:b/>
                                <w:bCs/>
                                <w:lang w:val="en-US" w:eastAsia="en-US"/>
                              </w:rPr>
                              <w:t xml:space="preserve">Bonn and Eschborn, </w:t>
                            </w:r>
                            <w:r w:rsidRPr="00A53336">
                              <w:rPr>
                                <w:rFonts w:eastAsiaTheme="minorHAnsi"/>
                                <w:b/>
                                <w:bCs/>
                                <w:lang w:val="en-US" w:eastAsia="en-US"/>
                              </w:rPr>
                              <w:br/>
                            </w:r>
                            <w:r w:rsidRPr="00A53336">
                              <w:rPr>
                                <w:rFonts w:eastAsiaTheme="minorHAnsi"/>
                                <w:lang w:val="en-US" w:eastAsia="en-US"/>
                              </w:rPr>
                              <w:t xml:space="preserve">Germany </w:t>
                            </w:r>
                            <w:r w:rsidRPr="00A53336">
                              <w:rPr>
                                <w:rFonts w:eastAsiaTheme="minorHAnsi"/>
                                <w:lang w:val="en-US" w:eastAsia="en-US"/>
                              </w:rPr>
                              <w:br/>
                              <w:t>Potsdamer Platz 10</w:t>
                            </w:r>
                            <w:r w:rsidRPr="00A53336">
                              <w:rPr>
                                <w:rFonts w:eastAsiaTheme="minorHAnsi"/>
                                <w:lang w:val="en-US" w:eastAsia="en-US"/>
                              </w:rPr>
                              <w:br/>
                              <w:t>10785 Berlin</w:t>
                            </w:r>
                          </w:p>
                          <w:p w14:paraId="0525E340" w14:textId="2B7B82FC" w:rsidR="00A63186" w:rsidRPr="00A53336" w:rsidRDefault="00A63186" w:rsidP="00435A7D">
                            <w:pPr>
                              <w:jc w:val="left"/>
                              <w:rPr>
                                <w:rFonts w:eastAsiaTheme="minorHAnsi"/>
                                <w:lang w:val="en-US" w:eastAsia="en-US"/>
                              </w:rPr>
                            </w:pPr>
                            <w:r w:rsidRPr="00A53336">
                              <w:rPr>
                                <w:rFonts w:eastAsiaTheme="minorHAnsi"/>
                                <w:b/>
                                <w:lang w:val="en-US" w:eastAsia="en-US"/>
                              </w:rPr>
                              <w:t>London,</w:t>
                            </w:r>
                            <w:r w:rsidRPr="00A53336">
                              <w:rPr>
                                <w:rFonts w:eastAsiaTheme="minorHAnsi"/>
                                <w:b/>
                                <w:lang w:val="en-US" w:eastAsia="en-US"/>
                              </w:rPr>
                              <w:br/>
                            </w:r>
                            <w:r w:rsidRPr="00A53336">
                              <w:rPr>
                                <w:rFonts w:eastAsiaTheme="minorHAnsi"/>
                                <w:lang w:val="en-US" w:eastAsia="en-US"/>
                              </w:rPr>
                              <w:t>Great Britain</w:t>
                            </w:r>
                            <w:r w:rsidRPr="00A53336">
                              <w:rPr>
                                <w:rFonts w:eastAsiaTheme="minorHAnsi"/>
                                <w:lang w:val="en-US" w:eastAsia="en-US"/>
                              </w:rPr>
                              <w:br/>
                              <w:t>3 Queen Victoria Street</w:t>
                            </w:r>
                            <w:r w:rsidRPr="00A53336">
                              <w:rPr>
                                <w:rFonts w:eastAsiaTheme="minorHAnsi"/>
                                <w:lang w:val="en-US" w:eastAsia="en-US"/>
                              </w:rPr>
                              <w:br/>
                              <w:t>EC4N 4TQ, London</w:t>
                            </w:r>
                          </w:p>
                          <w:p w14:paraId="5C226CD6" w14:textId="77777777" w:rsidR="00A63186" w:rsidRPr="00CD6661" w:rsidRDefault="00A6318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63186" w:rsidRPr="00CD6661" w:rsidRDefault="00A6318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2"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" fillcolor="white [3201]" stroked="f" strokeweight=".5pt">
                <v:textbox inset="0,0,0,0">
                  <w:txbxContent>
                    <w:p w14:paraId="2D2830F9" w14:textId="77777777" w:rsidR="00A63186" w:rsidRPr="00A53336" w:rsidRDefault="00A63186" w:rsidP="00435A7D">
                      <w:pPr>
                        <w:pStyle w:val="Puesto"/>
                        <w:rPr>
                          <w:rFonts w:eastAsiaTheme="minorHAnsi"/>
                          <w:lang w:val="de-DE" w:eastAsia="en-US"/>
                        </w:rPr>
                      </w:pPr>
                      <w:r w:rsidRPr="00A53336">
                        <w:rPr>
                          <w:rFonts w:eastAsiaTheme="minorHAnsi"/>
                          <w:lang w:val="de-DE" w:eastAsia="en-US"/>
                        </w:rPr>
                        <w:t>Published by</w:t>
                      </w:r>
                    </w:p>
                    <w:p w14:paraId="79EB938D" w14:textId="77777777" w:rsidR="00A63186" w:rsidRPr="00A53336" w:rsidRDefault="00A63186" w:rsidP="00435A7D">
                      <w:pPr>
                        <w:jc w:val="left"/>
                        <w:rPr>
                          <w:rFonts w:eastAsiaTheme="minorHAnsi"/>
                          <w:lang w:val="de-DE" w:eastAsia="en-US"/>
                        </w:rPr>
                      </w:pPr>
                      <w:r w:rsidRPr="00A53336">
                        <w:rPr>
                          <w:rFonts w:eastAsiaTheme="minorHAnsi"/>
                          <w:b/>
                          <w:bCs/>
                          <w:lang w:val="de-DE" w:eastAsia="en-US"/>
                        </w:rPr>
                        <w:t>C40 Cities Finance Facility</w:t>
                      </w:r>
                      <w:r w:rsidRPr="00A53336">
                        <w:rPr>
                          <w:rFonts w:eastAsiaTheme="minorHAnsi"/>
                          <w:b/>
                          <w:bCs/>
                          <w:lang w:val="de-DE" w:eastAsia="en-US"/>
                        </w:rPr>
                        <w:br/>
                      </w:r>
                      <w:r w:rsidRPr="00A53336">
                        <w:rPr>
                          <w:rFonts w:eastAsiaTheme="minorHAnsi"/>
                          <w:lang w:val="de-DE" w:eastAsia="en-US"/>
                        </w:rPr>
                        <w:t>Deutsche Gesellschaft für Internationale Zusammenarbeit (GIZ) GmbH</w:t>
                      </w:r>
                    </w:p>
                    <w:p w14:paraId="5D8872EB" w14:textId="77777777" w:rsidR="00A63186" w:rsidRPr="00A53336" w:rsidRDefault="00A63186" w:rsidP="00435A7D">
                      <w:pPr>
                        <w:pStyle w:val="Puesto"/>
                        <w:rPr>
                          <w:rFonts w:eastAsiaTheme="minorHAnsi"/>
                          <w:lang w:val="en-US" w:eastAsia="en-US"/>
                        </w:rPr>
                      </w:pPr>
                      <w:r w:rsidRPr="00A53336">
                        <w:rPr>
                          <w:rFonts w:eastAsiaTheme="minorHAnsi"/>
                          <w:lang w:val="en-US" w:eastAsia="en-US"/>
                        </w:rPr>
                        <w:t>Registered offices</w:t>
                      </w:r>
                    </w:p>
                    <w:p w14:paraId="56AD9463" w14:textId="0EB0C509" w:rsidR="00A63186" w:rsidRPr="00A53336" w:rsidRDefault="00A63186" w:rsidP="00435A7D">
                      <w:pPr>
                        <w:jc w:val="left"/>
                        <w:rPr>
                          <w:rFonts w:eastAsiaTheme="minorHAnsi"/>
                          <w:lang w:val="en-US" w:eastAsia="en-US"/>
                        </w:rPr>
                      </w:pPr>
                      <w:r w:rsidRPr="00A53336">
                        <w:rPr>
                          <w:rFonts w:eastAsiaTheme="minorHAnsi"/>
                          <w:b/>
                          <w:bCs/>
                          <w:lang w:val="en-US" w:eastAsia="en-US"/>
                        </w:rPr>
                        <w:t xml:space="preserve">Bonn and Eschborn, </w:t>
                      </w:r>
                      <w:r w:rsidRPr="00A53336">
                        <w:rPr>
                          <w:rFonts w:eastAsiaTheme="minorHAnsi"/>
                          <w:b/>
                          <w:bCs/>
                          <w:lang w:val="en-US" w:eastAsia="en-US"/>
                        </w:rPr>
                        <w:br/>
                      </w:r>
                      <w:r w:rsidRPr="00A53336">
                        <w:rPr>
                          <w:rFonts w:eastAsiaTheme="minorHAnsi"/>
                          <w:lang w:val="en-US" w:eastAsia="en-US"/>
                        </w:rPr>
                        <w:t xml:space="preserve">Germany </w:t>
                      </w:r>
                      <w:r w:rsidRPr="00A53336">
                        <w:rPr>
                          <w:rFonts w:eastAsiaTheme="minorHAnsi"/>
                          <w:lang w:val="en-US" w:eastAsia="en-US"/>
                        </w:rPr>
                        <w:br/>
                        <w:t>Potsdamer Platz 10</w:t>
                      </w:r>
                      <w:r w:rsidRPr="00A53336">
                        <w:rPr>
                          <w:rFonts w:eastAsiaTheme="minorHAnsi"/>
                          <w:lang w:val="en-US" w:eastAsia="en-US"/>
                        </w:rPr>
                        <w:br/>
                        <w:t>10785 Berlin</w:t>
                      </w:r>
                    </w:p>
                    <w:p w14:paraId="0525E340" w14:textId="2B7B82FC" w:rsidR="00A63186" w:rsidRPr="00A53336" w:rsidRDefault="00A63186" w:rsidP="00435A7D">
                      <w:pPr>
                        <w:jc w:val="left"/>
                        <w:rPr>
                          <w:rFonts w:eastAsiaTheme="minorHAnsi"/>
                          <w:lang w:val="en-US" w:eastAsia="en-US"/>
                        </w:rPr>
                      </w:pPr>
                      <w:r w:rsidRPr="00A53336">
                        <w:rPr>
                          <w:rFonts w:eastAsiaTheme="minorHAnsi"/>
                          <w:b/>
                          <w:lang w:val="en-US" w:eastAsia="en-US"/>
                        </w:rPr>
                        <w:t>London,</w:t>
                      </w:r>
                      <w:r w:rsidRPr="00A53336">
                        <w:rPr>
                          <w:rFonts w:eastAsiaTheme="minorHAnsi"/>
                          <w:b/>
                          <w:lang w:val="en-US" w:eastAsia="en-US"/>
                        </w:rPr>
                        <w:br/>
                      </w:r>
                      <w:r w:rsidRPr="00A53336">
                        <w:rPr>
                          <w:rFonts w:eastAsiaTheme="minorHAnsi"/>
                          <w:lang w:val="en-US" w:eastAsia="en-US"/>
                        </w:rPr>
                        <w:t>Great Britain</w:t>
                      </w:r>
                      <w:r w:rsidRPr="00A53336">
                        <w:rPr>
                          <w:rFonts w:eastAsiaTheme="minorHAnsi"/>
                          <w:lang w:val="en-US" w:eastAsia="en-US"/>
                        </w:rPr>
                        <w:br/>
                        <w:t>3 Queen Victoria Street</w:t>
                      </w:r>
                      <w:r w:rsidRPr="00A53336">
                        <w:rPr>
                          <w:rFonts w:eastAsiaTheme="minorHAnsi"/>
                          <w:lang w:val="en-US" w:eastAsia="en-US"/>
                        </w:rPr>
                        <w:br/>
                        <w:t>EC4N 4TQ, London</w:t>
                      </w:r>
                    </w:p>
                    <w:p w14:paraId="5C226CD6" w14:textId="77777777" w:rsidR="00A63186" w:rsidRPr="00CD6661" w:rsidRDefault="00A63186"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A63186" w:rsidRPr="00CD6661" w:rsidRDefault="00A63186"/>
                  </w:txbxContent>
                </v:textbox>
              </v:shape>
            </w:pict>
          </mc:Fallback>
        </mc:AlternateContent>
      </w:r>
    </w:p>
    <w:sectPr w:rsidR="00F563AE" w:rsidRPr="00421E9E" w:rsidSect="00183463">
      <w:footerReference w:type="even" r:id="rId42"/>
      <w:footerReference w:type="default" r:id="rId43"/>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813C07" w14:textId="77777777" w:rsidR="00183463" w:rsidRPr="00CD6661" w:rsidRDefault="00183463" w:rsidP="000833B9">
      <w:r w:rsidRPr="00CD6661">
        <w:separator/>
      </w:r>
    </w:p>
    <w:p w14:paraId="69E891B6" w14:textId="77777777" w:rsidR="00183463" w:rsidRPr="00CD6661" w:rsidRDefault="00183463" w:rsidP="000833B9"/>
    <w:p w14:paraId="1A2AE3AA" w14:textId="77777777" w:rsidR="00183463" w:rsidRPr="00CD6661" w:rsidRDefault="00183463" w:rsidP="000833B9"/>
  </w:endnote>
  <w:endnote w:type="continuationSeparator" w:id="0">
    <w:p w14:paraId="33E2AF1C" w14:textId="77777777" w:rsidR="00183463" w:rsidRPr="00CD6661" w:rsidRDefault="00183463" w:rsidP="000833B9">
      <w:r w:rsidRPr="00CD6661">
        <w:continuationSeparator/>
      </w:r>
    </w:p>
    <w:p w14:paraId="1A6491D3" w14:textId="77777777" w:rsidR="00183463" w:rsidRPr="00CD6661" w:rsidRDefault="00183463" w:rsidP="000833B9"/>
    <w:p w14:paraId="1F3B1E86" w14:textId="77777777" w:rsidR="00183463" w:rsidRPr="00CD6661" w:rsidRDefault="00183463" w:rsidP="000833B9"/>
  </w:endnote>
  <w:endnote w:type="continuationNotice" w:id="1">
    <w:p w14:paraId="65608AF8" w14:textId="77777777" w:rsidR="00183463" w:rsidRDefault="001834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FoundryMonoline-Medium">
    <w:altName w:val="Calibri"/>
    <w:panose1 w:val="020B0604020202020204"/>
    <w:charset w:val="00"/>
    <w:family w:val="auto"/>
    <w:pitch w:val="variable"/>
    <w:sig w:usb0="80000027" w:usb1="0000004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A63186" w:rsidRPr="00CD6661" w:rsidRDefault="00A63186">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A63186" w:rsidRPr="00CD6661" w:rsidRDefault="00A63186"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A63186" w:rsidRPr="00CD6661" w:rsidRDefault="00A63186"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A63186" w:rsidRPr="00CD6661" w:rsidRDefault="00A63186" w:rsidP="000833B9">
    <w:pPr>
      <w:pStyle w:val="Piedepgina"/>
    </w:pPr>
  </w:p>
  <w:p w14:paraId="7365BB86" w14:textId="77777777" w:rsidR="00A63186" w:rsidRPr="00CD6661" w:rsidRDefault="00A63186" w:rsidP="000833B9"/>
  <w:p w14:paraId="20D7EA42" w14:textId="77777777" w:rsidR="00A63186" w:rsidRPr="00CD6661" w:rsidRDefault="00A63186"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Content>
      <w:p w14:paraId="17DCDC96" w14:textId="77777777" w:rsidR="00A63186" w:rsidRPr="00CD6661" w:rsidRDefault="00A63186"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C559AA">
          <w:rPr>
            <w:rStyle w:val="TtuloCar"/>
            <w:noProof/>
          </w:rPr>
          <w:t>28</w:t>
        </w:r>
        <w:r w:rsidRPr="00CD6661">
          <w:rPr>
            <w:rStyle w:val="TtuloCar"/>
          </w:rPr>
          <w:fldChar w:fldCharType="end"/>
        </w:r>
      </w:p>
    </w:sdtContent>
  </w:sdt>
  <w:p w14:paraId="1FEC0037" w14:textId="4706D2A2" w:rsidR="00A63186" w:rsidRPr="00CD6661" w:rsidRDefault="00A63186" w:rsidP="00553F66">
    <w:pPr>
      <w:pStyle w:val="Ttulo"/>
    </w:pPr>
    <w:r>
      <w:t>Informe WTA Hospital Santa Clara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6EB190" w14:textId="77777777" w:rsidR="00183463" w:rsidRPr="00CD6661" w:rsidRDefault="00183463" w:rsidP="000833B9"/>
    <w:p w14:paraId="779EE9D4" w14:textId="77777777" w:rsidR="00183463" w:rsidRPr="00CD6661" w:rsidRDefault="00183463" w:rsidP="000833B9"/>
  </w:footnote>
  <w:footnote w:type="continuationSeparator" w:id="0">
    <w:p w14:paraId="3415FB74" w14:textId="77777777" w:rsidR="00183463" w:rsidRPr="00CD6661" w:rsidRDefault="00183463" w:rsidP="000833B9">
      <w:r w:rsidRPr="00CD6661">
        <w:continuationSeparator/>
      </w:r>
    </w:p>
    <w:p w14:paraId="4A5C698E" w14:textId="77777777" w:rsidR="00183463" w:rsidRPr="00CD6661" w:rsidRDefault="00183463" w:rsidP="000833B9"/>
    <w:p w14:paraId="564A5350" w14:textId="77777777" w:rsidR="00183463" w:rsidRPr="00CD6661" w:rsidRDefault="00183463" w:rsidP="000833B9"/>
  </w:footnote>
  <w:footnote w:type="continuationNotice" w:id="1">
    <w:p w14:paraId="2FC676A7" w14:textId="77777777" w:rsidR="00183463" w:rsidRDefault="00183463">
      <w:pPr>
        <w:spacing w:after="0"/>
      </w:pPr>
    </w:p>
  </w:footnote>
  <w:footnote w:id="2">
    <w:p w14:paraId="0C406781" w14:textId="1DCF86BF" w:rsidR="00A63186" w:rsidRPr="00CF782B" w:rsidRDefault="00A63186" w:rsidP="00CF782B">
      <w:pPr>
        <w:pStyle w:val="NormalWeb"/>
        <w:ind w:left="480" w:hanging="480"/>
        <w:rPr>
          <w:rFonts w:ascii="Barlow" w:hAnsi="Barlow"/>
          <w:color w:val="auto"/>
          <w:sz w:val="18"/>
          <w:szCs w:val="24"/>
          <w:lang w:eastAsia="es-CO"/>
        </w:rPr>
      </w:pPr>
      <w:r>
        <w:rPr>
          <w:rStyle w:val="Refdenotaalpie"/>
        </w:rPr>
        <w:footnoteRef/>
      </w:r>
      <w:r>
        <w:t xml:space="preserve"> </w:t>
      </w:r>
      <w:r w:rsidRPr="00CF782B">
        <w:rPr>
          <w:rFonts w:ascii="Barlow" w:hAnsi="Barlow"/>
          <w:color w:val="auto"/>
          <w:sz w:val="18"/>
          <w:szCs w:val="24"/>
          <w:lang w:eastAsia="es-CO"/>
        </w:rPr>
        <w:t xml:space="preserve">Ministerio vivienda ciudad territorio. (2015). </w:t>
      </w:r>
      <w:r w:rsidRPr="00CF782B">
        <w:rPr>
          <w:rFonts w:ascii="Barlow" w:hAnsi="Barlow"/>
          <w:iCs/>
          <w:color w:val="auto"/>
          <w:sz w:val="18"/>
          <w:szCs w:val="24"/>
          <w:lang w:eastAsia="es-CO"/>
        </w:rPr>
        <w:t>Guía de construcción sostenible - Julio 8 2015</w:t>
      </w:r>
      <w:r w:rsidRPr="00CF782B">
        <w:rPr>
          <w:rFonts w:ascii="Barlow" w:hAnsi="Barlow"/>
          <w:color w:val="auto"/>
          <w:sz w:val="18"/>
          <w:szCs w:val="24"/>
          <w:lang w:eastAsia="es-CO"/>
        </w:rPr>
        <w:t xml:space="preserve">. </w:t>
      </w:r>
    </w:p>
    <w:p w14:paraId="6A5A5A75" w14:textId="5795D1A7" w:rsidR="00A63186" w:rsidRPr="00CF782B" w:rsidRDefault="00A63186">
      <w:pPr>
        <w:pStyle w:val="Textonotapie"/>
        <w:rPr>
          <w:lang w:val="es-MX"/>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A29D7"/>
    <w:multiLevelType w:val="hybridMultilevel"/>
    <w:tmpl w:val="7280FA06"/>
    <w:lvl w:ilvl="0" w:tplc="5A0CD968">
      <w:start w:val="1"/>
      <w:numFmt w:val="decimal"/>
      <w:lvlText w:val="%1."/>
      <w:lvlJc w:val="left"/>
      <w:pPr>
        <w:ind w:left="720" w:hanging="360"/>
      </w:pPr>
    </w:lvl>
    <w:lvl w:ilvl="1" w:tplc="E61ECEE2">
      <w:start w:val="1"/>
      <w:numFmt w:val="lowerLetter"/>
      <w:lvlText w:val="%2."/>
      <w:lvlJc w:val="left"/>
      <w:pPr>
        <w:ind w:left="1440" w:hanging="360"/>
      </w:pPr>
    </w:lvl>
    <w:lvl w:ilvl="2" w:tplc="4F8E74BC">
      <w:start w:val="1"/>
      <w:numFmt w:val="lowerRoman"/>
      <w:lvlText w:val="%3."/>
      <w:lvlJc w:val="right"/>
      <w:pPr>
        <w:ind w:left="2160" w:hanging="180"/>
      </w:pPr>
    </w:lvl>
    <w:lvl w:ilvl="3" w:tplc="BF887024">
      <w:start w:val="1"/>
      <w:numFmt w:val="decimal"/>
      <w:lvlText w:val="%4."/>
      <w:lvlJc w:val="left"/>
      <w:pPr>
        <w:ind w:left="2880" w:hanging="360"/>
      </w:pPr>
    </w:lvl>
    <w:lvl w:ilvl="4" w:tplc="7286F17A">
      <w:start w:val="1"/>
      <w:numFmt w:val="lowerLetter"/>
      <w:lvlText w:val="%5."/>
      <w:lvlJc w:val="left"/>
      <w:pPr>
        <w:ind w:left="3600" w:hanging="360"/>
      </w:pPr>
    </w:lvl>
    <w:lvl w:ilvl="5" w:tplc="88DA7BD2">
      <w:start w:val="1"/>
      <w:numFmt w:val="lowerRoman"/>
      <w:lvlText w:val="%6."/>
      <w:lvlJc w:val="right"/>
      <w:pPr>
        <w:ind w:left="4320" w:hanging="180"/>
      </w:pPr>
    </w:lvl>
    <w:lvl w:ilvl="6" w:tplc="A044C7C2">
      <w:start w:val="1"/>
      <w:numFmt w:val="decimal"/>
      <w:lvlText w:val="%7."/>
      <w:lvlJc w:val="left"/>
      <w:pPr>
        <w:ind w:left="5040" w:hanging="360"/>
      </w:pPr>
    </w:lvl>
    <w:lvl w:ilvl="7" w:tplc="E0CEE434">
      <w:start w:val="1"/>
      <w:numFmt w:val="lowerLetter"/>
      <w:lvlText w:val="%8."/>
      <w:lvlJc w:val="left"/>
      <w:pPr>
        <w:ind w:left="5760" w:hanging="360"/>
      </w:pPr>
    </w:lvl>
    <w:lvl w:ilvl="8" w:tplc="5CDCF4A6">
      <w:start w:val="1"/>
      <w:numFmt w:val="lowerRoman"/>
      <w:lvlText w:val="%9."/>
      <w:lvlJc w:val="right"/>
      <w:pPr>
        <w:ind w:left="6480" w:hanging="180"/>
      </w:pPr>
    </w:lvl>
  </w:abstractNum>
  <w:abstractNum w:abstractNumId="1" w15:restartNumberingAfterBreak="0">
    <w:nsid w:val="03FB6DCF"/>
    <w:multiLevelType w:val="hybridMultilevel"/>
    <w:tmpl w:val="1F5A0D3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A075D2A"/>
    <w:multiLevelType w:val="hybridMultilevel"/>
    <w:tmpl w:val="099034EC"/>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78D1EEC"/>
    <w:multiLevelType w:val="hybridMultilevel"/>
    <w:tmpl w:val="198EB2E2"/>
    <w:lvl w:ilvl="0" w:tplc="D11C9D18">
      <w:start w:val="1"/>
      <w:numFmt w:val="bullet"/>
      <w:lvlText w:val="&gt;"/>
      <w:lvlJc w:val="left"/>
      <w:pPr>
        <w:ind w:left="720" w:hanging="360"/>
      </w:pPr>
      <w:rPr>
        <w:rFonts w:ascii="Barlow Condensed" w:hAnsi="Barlow Condensed" w:hint="default"/>
        <w:b/>
        <w:i w:val="0"/>
        <w:color w:val="129E47"/>
        <w:sz w:val="4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9114A6D"/>
    <w:multiLevelType w:val="hybridMultilevel"/>
    <w:tmpl w:val="0526DC78"/>
    <w:lvl w:ilvl="0" w:tplc="733E74B6">
      <w:start w:val="29"/>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0531DEF"/>
    <w:multiLevelType w:val="hybridMultilevel"/>
    <w:tmpl w:val="841CA760"/>
    <w:lvl w:ilvl="0" w:tplc="92787D38">
      <w:start w:val="1"/>
      <w:numFmt w:val="decimal"/>
      <w:lvlText w:val="%1."/>
      <w:lvlJc w:val="left"/>
      <w:pPr>
        <w:ind w:left="720" w:hanging="360"/>
      </w:pPr>
    </w:lvl>
    <w:lvl w:ilvl="1" w:tplc="384C04FC">
      <w:start w:val="1"/>
      <w:numFmt w:val="lowerLetter"/>
      <w:lvlText w:val="%2."/>
      <w:lvlJc w:val="left"/>
      <w:pPr>
        <w:ind w:left="1440" w:hanging="360"/>
      </w:pPr>
    </w:lvl>
    <w:lvl w:ilvl="2" w:tplc="7CAE8E68">
      <w:start w:val="1"/>
      <w:numFmt w:val="lowerRoman"/>
      <w:lvlText w:val="%3."/>
      <w:lvlJc w:val="right"/>
      <w:pPr>
        <w:ind w:left="2160" w:hanging="180"/>
      </w:pPr>
    </w:lvl>
    <w:lvl w:ilvl="3" w:tplc="92DC9A00">
      <w:start w:val="1"/>
      <w:numFmt w:val="decimal"/>
      <w:lvlText w:val="%4."/>
      <w:lvlJc w:val="left"/>
      <w:pPr>
        <w:ind w:left="2880" w:hanging="360"/>
      </w:pPr>
    </w:lvl>
    <w:lvl w:ilvl="4" w:tplc="5984998C">
      <w:start w:val="1"/>
      <w:numFmt w:val="lowerLetter"/>
      <w:lvlText w:val="%5."/>
      <w:lvlJc w:val="left"/>
      <w:pPr>
        <w:ind w:left="3600" w:hanging="360"/>
      </w:pPr>
    </w:lvl>
    <w:lvl w:ilvl="5" w:tplc="2E0A9162">
      <w:start w:val="1"/>
      <w:numFmt w:val="lowerRoman"/>
      <w:lvlText w:val="%6."/>
      <w:lvlJc w:val="right"/>
      <w:pPr>
        <w:ind w:left="4320" w:hanging="180"/>
      </w:pPr>
    </w:lvl>
    <w:lvl w:ilvl="6" w:tplc="E3BA1A1C">
      <w:start w:val="1"/>
      <w:numFmt w:val="decimal"/>
      <w:lvlText w:val="%7."/>
      <w:lvlJc w:val="left"/>
      <w:pPr>
        <w:ind w:left="5040" w:hanging="360"/>
      </w:pPr>
    </w:lvl>
    <w:lvl w:ilvl="7" w:tplc="1E10D1FA">
      <w:start w:val="1"/>
      <w:numFmt w:val="lowerLetter"/>
      <w:lvlText w:val="%8."/>
      <w:lvlJc w:val="left"/>
      <w:pPr>
        <w:ind w:left="5760" w:hanging="360"/>
      </w:pPr>
    </w:lvl>
    <w:lvl w:ilvl="8" w:tplc="DB282516">
      <w:start w:val="1"/>
      <w:numFmt w:val="lowerRoman"/>
      <w:lvlText w:val="%9."/>
      <w:lvlJc w:val="right"/>
      <w:pPr>
        <w:ind w:left="6480" w:hanging="180"/>
      </w:pPr>
    </w:lvl>
  </w:abstractNum>
  <w:abstractNum w:abstractNumId="6" w15:restartNumberingAfterBreak="0">
    <w:nsid w:val="2F7C6C6B"/>
    <w:multiLevelType w:val="hybridMultilevel"/>
    <w:tmpl w:val="0C1CDC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35F24B30"/>
    <w:multiLevelType w:val="hybridMultilevel"/>
    <w:tmpl w:val="6B285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722CFC"/>
    <w:multiLevelType w:val="hybridMultilevel"/>
    <w:tmpl w:val="EE2A8AA2"/>
    <w:lvl w:ilvl="0" w:tplc="FFFFFFFF">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8E86581"/>
    <w:multiLevelType w:val="hybridMultilevel"/>
    <w:tmpl w:val="6E9E0964"/>
    <w:lvl w:ilvl="0" w:tplc="C40EE5FA">
      <w:start w:val="1"/>
      <w:numFmt w:val="decimal"/>
      <w:lvlText w:val="%1."/>
      <w:lvlJc w:val="left"/>
      <w:pPr>
        <w:ind w:left="720" w:hanging="360"/>
      </w:pPr>
    </w:lvl>
    <w:lvl w:ilvl="1" w:tplc="3A3ED1EE">
      <w:start w:val="1"/>
      <w:numFmt w:val="lowerLetter"/>
      <w:lvlText w:val="%2."/>
      <w:lvlJc w:val="left"/>
      <w:pPr>
        <w:ind w:left="1440" w:hanging="360"/>
      </w:pPr>
    </w:lvl>
    <w:lvl w:ilvl="2" w:tplc="2BBE87FA">
      <w:start w:val="1"/>
      <w:numFmt w:val="lowerRoman"/>
      <w:lvlText w:val="%3."/>
      <w:lvlJc w:val="right"/>
      <w:pPr>
        <w:ind w:left="2160" w:hanging="180"/>
      </w:pPr>
    </w:lvl>
    <w:lvl w:ilvl="3" w:tplc="097652E0">
      <w:start w:val="1"/>
      <w:numFmt w:val="decimal"/>
      <w:lvlText w:val="%4."/>
      <w:lvlJc w:val="left"/>
      <w:pPr>
        <w:ind w:left="2880" w:hanging="360"/>
      </w:pPr>
    </w:lvl>
    <w:lvl w:ilvl="4" w:tplc="D3062912">
      <w:start w:val="1"/>
      <w:numFmt w:val="lowerLetter"/>
      <w:lvlText w:val="%5."/>
      <w:lvlJc w:val="left"/>
      <w:pPr>
        <w:ind w:left="3600" w:hanging="360"/>
      </w:pPr>
    </w:lvl>
    <w:lvl w:ilvl="5" w:tplc="E848A9B8">
      <w:start w:val="1"/>
      <w:numFmt w:val="lowerRoman"/>
      <w:lvlText w:val="%6."/>
      <w:lvlJc w:val="right"/>
      <w:pPr>
        <w:ind w:left="4320" w:hanging="180"/>
      </w:pPr>
    </w:lvl>
    <w:lvl w:ilvl="6" w:tplc="ACA0F6C6">
      <w:start w:val="1"/>
      <w:numFmt w:val="decimal"/>
      <w:lvlText w:val="%7."/>
      <w:lvlJc w:val="left"/>
      <w:pPr>
        <w:ind w:left="5040" w:hanging="360"/>
      </w:pPr>
    </w:lvl>
    <w:lvl w:ilvl="7" w:tplc="AD1A34C0">
      <w:start w:val="1"/>
      <w:numFmt w:val="lowerLetter"/>
      <w:lvlText w:val="%8."/>
      <w:lvlJc w:val="left"/>
      <w:pPr>
        <w:ind w:left="5760" w:hanging="360"/>
      </w:pPr>
    </w:lvl>
    <w:lvl w:ilvl="8" w:tplc="1D164514">
      <w:start w:val="1"/>
      <w:numFmt w:val="lowerRoman"/>
      <w:lvlText w:val="%9."/>
      <w:lvlJc w:val="right"/>
      <w:pPr>
        <w:ind w:left="6480" w:hanging="180"/>
      </w:pPr>
    </w:lvl>
  </w:abstractNum>
  <w:abstractNum w:abstractNumId="10" w15:restartNumberingAfterBreak="0">
    <w:nsid w:val="3CB07077"/>
    <w:multiLevelType w:val="hybridMultilevel"/>
    <w:tmpl w:val="A50E82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4EA971F3"/>
    <w:multiLevelType w:val="hybridMultilevel"/>
    <w:tmpl w:val="78FAAC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10D347B"/>
    <w:multiLevelType w:val="hybridMultilevel"/>
    <w:tmpl w:val="22B623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436692B"/>
    <w:multiLevelType w:val="hybridMultilevel"/>
    <w:tmpl w:val="CE42663C"/>
    <w:lvl w:ilvl="0" w:tplc="C9EC0D2C">
      <w:start w:val="1"/>
      <w:numFmt w:val="bullet"/>
      <w:lvlText w:val="&gt;"/>
      <w:lvlJc w:val="left"/>
      <w:pPr>
        <w:ind w:left="720" w:hanging="360"/>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EEA0266"/>
    <w:multiLevelType w:val="hybridMultilevel"/>
    <w:tmpl w:val="44C0CA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23A157B"/>
    <w:multiLevelType w:val="multilevel"/>
    <w:tmpl w:val="65CCDE0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62F35B3B"/>
    <w:multiLevelType w:val="hybridMultilevel"/>
    <w:tmpl w:val="7B840D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9" w15:restartNumberingAfterBreak="0">
    <w:nsid w:val="6F8D44EB"/>
    <w:multiLevelType w:val="hybridMultilevel"/>
    <w:tmpl w:val="658C0A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14B2566"/>
    <w:multiLevelType w:val="hybridMultilevel"/>
    <w:tmpl w:val="E040B888"/>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3E8699E"/>
    <w:multiLevelType w:val="hybridMultilevel"/>
    <w:tmpl w:val="2304D114"/>
    <w:lvl w:ilvl="0" w:tplc="A83A4426">
      <w:start w:val="1"/>
      <w:numFmt w:val="bullet"/>
      <w:lvlText w:val="&gt;"/>
      <w:lvlJc w:val="left"/>
      <w:pPr>
        <w:ind w:left="720" w:hanging="436"/>
      </w:pPr>
      <w:rPr>
        <w:rFonts w:ascii="Barlow Condensed" w:hAnsi="Barlow Condensed" w:hint="default"/>
        <w:b/>
        <w:i w:val="0"/>
        <w:color w:val="129E47"/>
        <w:sz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23" w15:restartNumberingAfterBreak="0">
    <w:nsid w:val="781C280A"/>
    <w:multiLevelType w:val="multilevel"/>
    <w:tmpl w:val="A7445F5C"/>
    <w:lvl w:ilvl="0">
      <w:start w:val="2"/>
      <w:numFmt w:val="decimal"/>
      <w:lvlText w:val="%1"/>
      <w:lvlJc w:val="left"/>
      <w:pPr>
        <w:ind w:left="375" w:hanging="3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4" w15:restartNumberingAfterBreak="0">
    <w:nsid w:val="786A4117"/>
    <w:multiLevelType w:val="hybridMultilevel"/>
    <w:tmpl w:val="8D3A618C"/>
    <w:lvl w:ilvl="0" w:tplc="A89269E4">
      <w:start w:val="1"/>
      <w:numFmt w:val="bullet"/>
      <w:lvlText w:val="&gt;"/>
      <w:lvlJc w:val="left"/>
      <w:pPr>
        <w:ind w:left="720" w:hanging="360"/>
      </w:pPr>
      <w:rPr>
        <w:rFonts w:ascii="Barlow Condensed" w:hAnsi="Barlow Condensed" w:hint="default"/>
        <w:b/>
        <w:i w:val="0"/>
        <w:color w:val="129E47"/>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A3C19D8"/>
    <w:multiLevelType w:val="hybridMultilevel"/>
    <w:tmpl w:val="3A227908"/>
    <w:lvl w:ilvl="0" w:tplc="AA285884">
      <w:start w:val="1"/>
      <w:numFmt w:val="bullet"/>
      <w:lvlText w:val="●"/>
      <w:lvlJc w:val="left"/>
      <w:pPr>
        <w:ind w:left="720" w:hanging="360"/>
      </w:pPr>
      <w:rPr>
        <w:rFonts w:ascii="Noto Sans Symbols" w:eastAsia="Noto Sans Symbols" w:hAnsi="Noto Sans Symbols" w:cs="Noto Sans Symbols"/>
      </w:rPr>
    </w:lvl>
    <w:lvl w:ilvl="1" w:tplc="3BC6A184">
      <w:start w:val="1"/>
      <w:numFmt w:val="bullet"/>
      <w:lvlText w:val="o"/>
      <w:lvlJc w:val="left"/>
      <w:pPr>
        <w:ind w:left="1440" w:hanging="360"/>
      </w:pPr>
      <w:rPr>
        <w:rFonts w:ascii="Courier New" w:eastAsia="Courier New" w:hAnsi="Courier New" w:cs="Courier New"/>
      </w:rPr>
    </w:lvl>
    <w:lvl w:ilvl="2" w:tplc="AC8AB078">
      <w:start w:val="1"/>
      <w:numFmt w:val="bullet"/>
      <w:lvlText w:val="▪"/>
      <w:lvlJc w:val="left"/>
      <w:pPr>
        <w:ind w:left="2160" w:hanging="360"/>
      </w:pPr>
      <w:rPr>
        <w:rFonts w:ascii="Noto Sans Symbols" w:eastAsia="Noto Sans Symbols" w:hAnsi="Noto Sans Symbols" w:cs="Noto Sans Symbols"/>
      </w:rPr>
    </w:lvl>
    <w:lvl w:ilvl="3" w:tplc="59964962">
      <w:start w:val="1"/>
      <w:numFmt w:val="bullet"/>
      <w:lvlText w:val="●"/>
      <w:lvlJc w:val="left"/>
      <w:pPr>
        <w:ind w:left="2880" w:hanging="360"/>
      </w:pPr>
      <w:rPr>
        <w:rFonts w:ascii="Noto Sans Symbols" w:eastAsia="Noto Sans Symbols" w:hAnsi="Noto Sans Symbols" w:cs="Noto Sans Symbols"/>
      </w:rPr>
    </w:lvl>
    <w:lvl w:ilvl="4" w:tplc="8CA4D69E">
      <w:start w:val="1"/>
      <w:numFmt w:val="bullet"/>
      <w:lvlText w:val="o"/>
      <w:lvlJc w:val="left"/>
      <w:pPr>
        <w:ind w:left="3600" w:hanging="360"/>
      </w:pPr>
      <w:rPr>
        <w:rFonts w:ascii="Courier New" w:eastAsia="Courier New" w:hAnsi="Courier New" w:cs="Courier New"/>
      </w:rPr>
    </w:lvl>
    <w:lvl w:ilvl="5" w:tplc="211820D0">
      <w:start w:val="1"/>
      <w:numFmt w:val="bullet"/>
      <w:lvlText w:val="▪"/>
      <w:lvlJc w:val="left"/>
      <w:pPr>
        <w:ind w:left="4320" w:hanging="360"/>
      </w:pPr>
      <w:rPr>
        <w:rFonts w:ascii="Noto Sans Symbols" w:eastAsia="Noto Sans Symbols" w:hAnsi="Noto Sans Symbols" w:cs="Noto Sans Symbols"/>
      </w:rPr>
    </w:lvl>
    <w:lvl w:ilvl="6" w:tplc="1E200414">
      <w:start w:val="1"/>
      <w:numFmt w:val="bullet"/>
      <w:lvlText w:val="●"/>
      <w:lvlJc w:val="left"/>
      <w:pPr>
        <w:ind w:left="5040" w:hanging="360"/>
      </w:pPr>
      <w:rPr>
        <w:rFonts w:ascii="Noto Sans Symbols" w:eastAsia="Noto Sans Symbols" w:hAnsi="Noto Sans Symbols" w:cs="Noto Sans Symbols"/>
      </w:rPr>
    </w:lvl>
    <w:lvl w:ilvl="7" w:tplc="C04E299A">
      <w:start w:val="1"/>
      <w:numFmt w:val="bullet"/>
      <w:lvlText w:val="o"/>
      <w:lvlJc w:val="left"/>
      <w:pPr>
        <w:ind w:left="5760" w:hanging="360"/>
      </w:pPr>
      <w:rPr>
        <w:rFonts w:ascii="Courier New" w:eastAsia="Courier New" w:hAnsi="Courier New" w:cs="Courier New"/>
      </w:rPr>
    </w:lvl>
    <w:lvl w:ilvl="8" w:tplc="7CE863A8">
      <w:start w:val="1"/>
      <w:numFmt w:val="bullet"/>
      <w:lvlText w:val="▪"/>
      <w:lvlJc w:val="left"/>
      <w:pPr>
        <w:ind w:left="6480" w:hanging="360"/>
      </w:pPr>
      <w:rPr>
        <w:rFonts w:ascii="Noto Sans Symbols" w:eastAsia="Noto Sans Symbols" w:hAnsi="Noto Sans Symbols" w:cs="Noto Sans Symbols"/>
      </w:rPr>
    </w:lvl>
  </w:abstractNum>
  <w:num w:numId="1" w16cid:durableId="2058242574">
    <w:abstractNumId w:val="0"/>
  </w:num>
  <w:num w:numId="2" w16cid:durableId="938679675">
    <w:abstractNumId w:val="9"/>
  </w:num>
  <w:num w:numId="3" w16cid:durableId="220946059">
    <w:abstractNumId w:val="5"/>
  </w:num>
  <w:num w:numId="4" w16cid:durableId="330446725">
    <w:abstractNumId w:val="7"/>
  </w:num>
  <w:num w:numId="5" w16cid:durableId="263195266">
    <w:abstractNumId w:val="24"/>
  </w:num>
  <w:num w:numId="6" w16cid:durableId="1314987557">
    <w:abstractNumId w:val="20"/>
  </w:num>
  <w:num w:numId="7" w16cid:durableId="127745283">
    <w:abstractNumId w:val="3"/>
  </w:num>
  <w:num w:numId="8" w16cid:durableId="665716956">
    <w:abstractNumId w:val="14"/>
  </w:num>
  <w:num w:numId="9" w16cid:durableId="1269502316">
    <w:abstractNumId w:val="21"/>
  </w:num>
  <w:num w:numId="10" w16cid:durableId="778068132">
    <w:abstractNumId w:val="8"/>
  </w:num>
  <w:num w:numId="11" w16cid:durableId="1606620279">
    <w:abstractNumId w:val="15"/>
  </w:num>
  <w:num w:numId="12" w16cid:durableId="900359754">
    <w:abstractNumId w:val="25"/>
  </w:num>
  <w:num w:numId="13" w16cid:durableId="733313215">
    <w:abstractNumId w:val="16"/>
  </w:num>
  <w:num w:numId="14" w16cid:durableId="1043137249">
    <w:abstractNumId w:val="23"/>
  </w:num>
  <w:num w:numId="15" w16cid:durableId="225460285">
    <w:abstractNumId w:val="19"/>
  </w:num>
  <w:num w:numId="16" w16cid:durableId="1201430106">
    <w:abstractNumId w:val="13"/>
  </w:num>
  <w:num w:numId="17" w16cid:durableId="1895695574">
    <w:abstractNumId w:val="10"/>
  </w:num>
  <w:num w:numId="18" w16cid:durableId="2005552166">
    <w:abstractNumId w:val="2"/>
  </w:num>
  <w:num w:numId="19" w16cid:durableId="382363603">
    <w:abstractNumId w:val="4"/>
  </w:num>
  <w:num w:numId="20" w16cid:durableId="1529564503">
    <w:abstractNumId w:val="6"/>
  </w:num>
  <w:num w:numId="21" w16cid:durableId="1621375006">
    <w:abstractNumId w:val="17"/>
  </w:num>
  <w:num w:numId="22" w16cid:durableId="732504547">
    <w:abstractNumId w:val="1"/>
  </w:num>
  <w:num w:numId="23" w16cid:durableId="1199270967">
    <w:abstractNumId w:val="11"/>
  </w:num>
  <w:num w:numId="24" w16cid:durableId="2137987384">
    <w:abstractNumId w:val="18"/>
  </w:num>
  <w:num w:numId="25" w16cid:durableId="675503152">
    <w:abstractNumId w:val="22"/>
  </w:num>
  <w:num w:numId="26" w16cid:durableId="8310278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attachedTemplate r:id="rId1"/>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04E5"/>
    <w:rsid w:val="00003DF2"/>
    <w:rsid w:val="00004399"/>
    <w:rsid w:val="000054F0"/>
    <w:rsid w:val="00005F49"/>
    <w:rsid w:val="0000684B"/>
    <w:rsid w:val="0000724D"/>
    <w:rsid w:val="00011C3B"/>
    <w:rsid w:val="00011D46"/>
    <w:rsid w:val="0001570A"/>
    <w:rsid w:val="00017DAA"/>
    <w:rsid w:val="00017E0A"/>
    <w:rsid w:val="00023162"/>
    <w:rsid w:val="00023E51"/>
    <w:rsid w:val="00023E60"/>
    <w:rsid w:val="00026552"/>
    <w:rsid w:val="00026C46"/>
    <w:rsid w:val="00026FB6"/>
    <w:rsid w:val="00030640"/>
    <w:rsid w:val="00032CD8"/>
    <w:rsid w:val="0003329C"/>
    <w:rsid w:val="00033DEF"/>
    <w:rsid w:val="000418C3"/>
    <w:rsid w:val="000433A1"/>
    <w:rsid w:val="00045784"/>
    <w:rsid w:val="00046027"/>
    <w:rsid w:val="00046A99"/>
    <w:rsid w:val="00047D25"/>
    <w:rsid w:val="00047F70"/>
    <w:rsid w:val="00047FE6"/>
    <w:rsid w:val="000529BD"/>
    <w:rsid w:val="00054428"/>
    <w:rsid w:val="00060953"/>
    <w:rsid w:val="0006181B"/>
    <w:rsid w:val="00062215"/>
    <w:rsid w:val="000626A6"/>
    <w:rsid w:val="000642EF"/>
    <w:rsid w:val="0006675C"/>
    <w:rsid w:val="00066C2E"/>
    <w:rsid w:val="0006766A"/>
    <w:rsid w:val="0007069B"/>
    <w:rsid w:val="00076A85"/>
    <w:rsid w:val="000771B8"/>
    <w:rsid w:val="00082EE9"/>
    <w:rsid w:val="000833B9"/>
    <w:rsid w:val="00083A51"/>
    <w:rsid w:val="00084ABE"/>
    <w:rsid w:val="00084E78"/>
    <w:rsid w:val="000867B1"/>
    <w:rsid w:val="00086F4A"/>
    <w:rsid w:val="00092AFC"/>
    <w:rsid w:val="00095575"/>
    <w:rsid w:val="00096F82"/>
    <w:rsid w:val="000A0443"/>
    <w:rsid w:val="000A5F6A"/>
    <w:rsid w:val="000A61B6"/>
    <w:rsid w:val="000A6B4E"/>
    <w:rsid w:val="000B01DF"/>
    <w:rsid w:val="000B5081"/>
    <w:rsid w:val="000C1685"/>
    <w:rsid w:val="000C5C41"/>
    <w:rsid w:val="000D4988"/>
    <w:rsid w:val="000D6B48"/>
    <w:rsid w:val="000E022A"/>
    <w:rsid w:val="000E1749"/>
    <w:rsid w:val="000E27BE"/>
    <w:rsid w:val="000E28C8"/>
    <w:rsid w:val="000E3850"/>
    <w:rsid w:val="000E6802"/>
    <w:rsid w:val="000F0603"/>
    <w:rsid w:val="000F1504"/>
    <w:rsid w:val="000F2175"/>
    <w:rsid w:val="000F2CCB"/>
    <w:rsid w:val="000F2E4E"/>
    <w:rsid w:val="00100C14"/>
    <w:rsid w:val="00100DDE"/>
    <w:rsid w:val="00103D5E"/>
    <w:rsid w:val="0010444A"/>
    <w:rsid w:val="00104E27"/>
    <w:rsid w:val="00105B27"/>
    <w:rsid w:val="0011031E"/>
    <w:rsid w:val="00115086"/>
    <w:rsid w:val="00122187"/>
    <w:rsid w:val="00123BD4"/>
    <w:rsid w:val="00123CA9"/>
    <w:rsid w:val="00124423"/>
    <w:rsid w:val="00125ED3"/>
    <w:rsid w:val="00126AE4"/>
    <w:rsid w:val="00131B86"/>
    <w:rsid w:val="00133854"/>
    <w:rsid w:val="00134B83"/>
    <w:rsid w:val="0013633C"/>
    <w:rsid w:val="0013680A"/>
    <w:rsid w:val="00142FC1"/>
    <w:rsid w:val="0014346C"/>
    <w:rsid w:val="001435BA"/>
    <w:rsid w:val="00144BFA"/>
    <w:rsid w:val="00147895"/>
    <w:rsid w:val="00151C1D"/>
    <w:rsid w:val="00151F8F"/>
    <w:rsid w:val="001528F7"/>
    <w:rsid w:val="00154A5D"/>
    <w:rsid w:val="00156512"/>
    <w:rsid w:val="00156DE3"/>
    <w:rsid w:val="00162188"/>
    <w:rsid w:val="00163A66"/>
    <w:rsid w:val="00165314"/>
    <w:rsid w:val="0016585E"/>
    <w:rsid w:val="001721B2"/>
    <w:rsid w:val="0017360C"/>
    <w:rsid w:val="001767E4"/>
    <w:rsid w:val="00176BD0"/>
    <w:rsid w:val="00177C51"/>
    <w:rsid w:val="00180D78"/>
    <w:rsid w:val="0018244B"/>
    <w:rsid w:val="00182F3F"/>
    <w:rsid w:val="00183463"/>
    <w:rsid w:val="001840C4"/>
    <w:rsid w:val="00184427"/>
    <w:rsid w:val="00184F6A"/>
    <w:rsid w:val="00194565"/>
    <w:rsid w:val="00195FDB"/>
    <w:rsid w:val="0019714A"/>
    <w:rsid w:val="001A123E"/>
    <w:rsid w:val="001A1485"/>
    <w:rsid w:val="001A1B33"/>
    <w:rsid w:val="001A1B93"/>
    <w:rsid w:val="001A4D73"/>
    <w:rsid w:val="001B209F"/>
    <w:rsid w:val="001B2DA4"/>
    <w:rsid w:val="001B3BBC"/>
    <w:rsid w:val="001B5AB1"/>
    <w:rsid w:val="001C2F8C"/>
    <w:rsid w:val="001C423E"/>
    <w:rsid w:val="001C4CD5"/>
    <w:rsid w:val="001C737F"/>
    <w:rsid w:val="001D09F5"/>
    <w:rsid w:val="001D16E6"/>
    <w:rsid w:val="001D3DF7"/>
    <w:rsid w:val="001D493B"/>
    <w:rsid w:val="001D6D9B"/>
    <w:rsid w:val="001D7AFC"/>
    <w:rsid w:val="001E385B"/>
    <w:rsid w:val="001F0DC7"/>
    <w:rsid w:val="001F3409"/>
    <w:rsid w:val="001F5891"/>
    <w:rsid w:val="001F73AF"/>
    <w:rsid w:val="002033FD"/>
    <w:rsid w:val="002034AB"/>
    <w:rsid w:val="00203D79"/>
    <w:rsid w:val="00203EFF"/>
    <w:rsid w:val="00204B64"/>
    <w:rsid w:val="00205579"/>
    <w:rsid w:val="002063C6"/>
    <w:rsid w:val="0020766A"/>
    <w:rsid w:val="00210258"/>
    <w:rsid w:val="00211622"/>
    <w:rsid w:val="002146B8"/>
    <w:rsid w:val="00214971"/>
    <w:rsid w:val="002161CF"/>
    <w:rsid w:val="00216572"/>
    <w:rsid w:val="00216802"/>
    <w:rsid w:val="00217B15"/>
    <w:rsid w:val="002208F2"/>
    <w:rsid w:val="00220B18"/>
    <w:rsid w:val="00221373"/>
    <w:rsid w:val="0022527A"/>
    <w:rsid w:val="00225468"/>
    <w:rsid w:val="00225C20"/>
    <w:rsid w:val="00225CAF"/>
    <w:rsid w:val="00226A53"/>
    <w:rsid w:val="00227E4A"/>
    <w:rsid w:val="00232508"/>
    <w:rsid w:val="002329FA"/>
    <w:rsid w:val="00233A65"/>
    <w:rsid w:val="00234AFB"/>
    <w:rsid w:val="00236F69"/>
    <w:rsid w:val="002370C5"/>
    <w:rsid w:val="00237A68"/>
    <w:rsid w:val="00240374"/>
    <w:rsid w:val="00242C6C"/>
    <w:rsid w:val="00243E72"/>
    <w:rsid w:val="00255354"/>
    <w:rsid w:val="00256ECF"/>
    <w:rsid w:val="00262148"/>
    <w:rsid w:val="00263313"/>
    <w:rsid w:val="00263D05"/>
    <w:rsid w:val="0026520F"/>
    <w:rsid w:val="00267E6E"/>
    <w:rsid w:val="00271A2F"/>
    <w:rsid w:val="00272D26"/>
    <w:rsid w:val="002745F0"/>
    <w:rsid w:val="00276260"/>
    <w:rsid w:val="00281133"/>
    <w:rsid w:val="00281587"/>
    <w:rsid w:val="002831BC"/>
    <w:rsid w:val="0028460A"/>
    <w:rsid w:val="00284B4A"/>
    <w:rsid w:val="002863B7"/>
    <w:rsid w:val="00290DE1"/>
    <w:rsid w:val="002911E2"/>
    <w:rsid w:val="0029335C"/>
    <w:rsid w:val="0029537E"/>
    <w:rsid w:val="00295D61"/>
    <w:rsid w:val="00296B2C"/>
    <w:rsid w:val="00297288"/>
    <w:rsid w:val="002A1FDB"/>
    <w:rsid w:val="002A2CB0"/>
    <w:rsid w:val="002A4FDE"/>
    <w:rsid w:val="002A568A"/>
    <w:rsid w:val="002A644C"/>
    <w:rsid w:val="002A7A44"/>
    <w:rsid w:val="002B015B"/>
    <w:rsid w:val="002B13B9"/>
    <w:rsid w:val="002B36D8"/>
    <w:rsid w:val="002B6881"/>
    <w:rsid w:val="002C000B"/>
    <w:rsid w:val="002C1305"/>
    <w:rsid w:val="002C3699"/>
    <w:rsid w:val="002D03B3"/>
    <w:rsid w:val="002D0647"/>
    <w:rsid w:val="002D6E60"/>
    <w:rsid w:val="002D7DE4"/>
    <w:rsid w:val="002E0429"/>
    <w:rsid w:val="002E0D0C"/>
    <w:rsid w:val="002E308A"/>
    <w:rsid w:val="002E3620"/>
    <w:rsid w:val="002E3B66"/>
    <w:rsid w:val="002E6FCA"/>
    <w:rsid w:val="002F0DAE"/>
    <w:rsid w:val="002F6F91"/>
    <w:rsid w:val="00304215"/>
    <w:rsid w:val="003059CC"/>
    <w:rsid w:val="003073B6"/>
    <w:rsid w:val="00311D64"/>
    <w:rsid w:val="00312118"/>
    <w:rsid w:val="003138F3"/>
    <w:rsid w:val="0031473B"/>
    <w:rsid w:val="00320670"/>
    <w:rsid w:val="00320EAC"/>
    <w:rsid w:val="003215CB"/>
    <w:rsid w:val="00321B9C"/>
    <w:rsid w:val="00327B80"/>
    <w:rsid w:val="0033068C"/>
    <w:rsid w:val="0033123E"/>
    <w:rsid w:val="00333608"/>
    <w:rsid w:val="00333C59"/>
    <w:rsid w:val="00335BAA"/>
    <w:rsid w:val="00342E1A"/>
    <w:rsid w:val="00347197"/>
    <w:rsid w:val="00347B06"/>
    <w:rsid w:val="00350A99"/>
    <w:rsid w:val="00350EDB"/>
    <w:rsid w:val="003526AF"/>
    <w:rsid w:val="003530D6"/>
    <w:rsid w:val="00353E22"/>
    <w:rsid w:val="0036016E"/>
    <w:rsid w:val="00361B91"/>
    <w:rsid w:val="00363954"/>
    <w:rsid w:val="003645AE"/>
    <w:rsid w:val="00365672"/>
    <w:rsid w:val="00365F47"/>
    <w:rsid w:val="003705C1"/>
    <w:rsid w:val="00370914"/>
    <w:rsid w:val="00370BDD"/>
    <w:rsid w:val="003722E4"/>
    <w:rsid w:val="00373C0B"/>
    <w:rsid w:val="00374E2C"/>
    <w:rsid w:val="003757F0"/>
    <w:rsid w:val="0037768D"/>
    <w:rsid w:val="003809E9"/>
    <w:rsid w:val="003815ED"/>
    <w:rsid w:val="00381760"/>
    <w:rsid w:val="00381FA7"/>
    <w:rsid w:val="00393526"/>
    <w:rsid w:val="0039364F"/>
    <w:rsid w:val="0039604C"/>
    <w:rsid w:val="003A07EF"/>
    <w:rsid w:val="003A6E43"/>
    <w:rsid w:val="003A7225"/>
    <w:rsid w:val="003A7BAF"/>
    <w:rsid w:val="003B184F"/>
    <w:rsid w:val="003B18BE"/>
    <w:rsid w:val="003B3818"/>
    <w:rsid w:val="003B3E69"/>
    <w:rsid w:val="003B4BD5"/>
    <w:rsid w:val="003B6326"/>
    <w:rsid w:val="003C045E"/>
    <w:rsid w:val="003C3068"/>
    <w:rsid w:val="003C5473"/>
    <w:rsid w:val="003C70F1"/>
    <w:rsid w:val="003C7D2A"/>
    <w:rsid w:val="003C7D2E"/>
    <w:rsid w:val="003D14D4"/>
    <w:rsid w:val="003D35A8"/>
    <w:rsid w:val="003E03B4"/>
    <w:rsid w:val="003E054B"/>
    <w:rsid w:val="003E336F"/>
    <w:rsid w:val="003E3797"/>
    <w:rsid w:val="003E3B00"/>
    <w:rsid w:val="003E5067"/>
    <w:rsid w:val="003E7E15"/>
    <w:rsid w:val="003F12B4"/>
    <w:rsid w:val="003F1C5F"/>
    <w:rsid w:val="003F2E65"/>
    <w:rsid w:val="003F44C4"/>
    <w:rsid w:val="003F5E08"/>
    <w:rsid w:val="003F5FCF"/>
    <w:rsid w:val="003F6F79"/>
    <w:rsid w:val="003F79B0"/>
    <w:rsid w:val="00401EC9"/>
    <w:rsid w:val="004030FB"/>
    <w:rsid w:val="0040327A"/>
    <w:rsid w:val="00403459"/>
    <w:rsid w:val="0040595E"/>
    <w:rsid w:val="00405BF4"/>
    <w:rsid w:val="00405EA0"/>
    <w:rsid w:val="0040639D"/>
    <w:rsid w:val="00413009"/>
    <w:rsid w:val="00413CF9"/>
    <w:rsid w:val="00416273"/>
    <w:rsid w:val="00421E9E"/>
    <w:rsid w:val="004222E9"/>
    <w:rsid w:val="004261C8"/>
    <w:rsid w:val="00431313"/>
    <w:rsid w:val="004355C4"/>
    <w:rsid w:val="00435A7D"/>
    <w:rsid w:val="004406BF"/>
    <w:rsid w:val="00441586"/>
    <w:rsid w:val="00442937"/>
    <w:rsid w:val="00446AD3"/>
    <w:rsid w:val="004474FA"/>
    <w:rsid w:val="004477B2"/>
    <w:rsid w:val="00447E1C"/>
    <w:rsid w:val="00451574"/>
    <w:rsid w:val="00451B76"/>
    <w:rsid w:val="00452A04"/>
    <w:rsid w:val="00455F82"/>
    <w:rsid w:val="004607F6"/>
    <w:rsid w:val="00461DFE"/>
    <w:rsid w:val="00463464"/>
    <w:rsid w:val="00465DE7"/>
    <w:rsid w:val="00470021"/>
    <w:rsid w:val="0047057A"/>
    <w:rsid w:val="004720D6"/>
    <w:rsid w:val="004761EB"/>
    <w:rsid w:val="00476A38"/>
    <w:rsid w:val="004807B7"/>
    <w:rsid w:val="004811EC"/>
    <w:rsid w:val="004818A3"/>
    <w:rsid w:val="004829DE"/>
    <w:rsid w:val="00492D58"/>
    <w:rsid w:val="00493581"/>
    <w:rsid w:val="004943F4"/>
    <w:rsid w:val="00494D7E"/>
    <w:rsid w:val="00495380"/>
    <w:rsid w:val="0049754A"/>
    <w:rsid w:val="0049774D"/>
    <w:rsid w:val="004A0904"/>
    <w:rsid w:val="004A0DCB"/>
    <w:rsid w:val="004A1774"/>
    <w:rsid w:val="004A2399"/>
    <w:rsid w:val="004A2403"/>
    <w:rsid w:val="004A2E28"/>
    <w:rsid w:val="004B5A0A"/>
    <w:rsid w:val="004B63D0"/>
    <w:rsid w:val="004B772E"/>
    <w:rsid w:val="004C044F"/>
    <w:rsid w:val="004C1AD8"/>
    <w:rsid w:val="004C22AF"/>
    <w:rsid w:val="004C26AD"/>
    <w:rsid w:val="004C2B41"/>
    <w:rsid w:val="004C38E8"/>
    <w:rsid w:val="004C78EE"/>
    <w:rsid w:val="004C7CF5"/>
    <w:rsid w:val="004C7DB7"/>
    <w:rsid w:val="004D0350"/>
    <w:rsid w:val="004D2C46"/>
    <w:rsid w:val="004D31D8"/>
    <w:rsid w:val="004D78C1"/>
    <w:rsid w:val="004D7B03"/>
    <w:rsid w:val="004E39C0"/>
    <w:rsid w:val="004E4185"/>
    <w:rsid w:val="004E7CCF"/>
    <w:rsid w:val="004F06CD"/>
    <w:rsid w:val="004F12C1"/>
    <w:rsid w:val="004F333E"/>
    <w:rsid w:val="004F3C6B"/>
    <w:rsid w:val="004F48BC"/>
    <w:rsid w:val="004F6254"/>
    <w:rsid w:val="004F6574"/>
    <w:rsid w:val="004F6893"/>
    <w:rsid w:val="004F6A86"/>
    <w:rsid w:val="004F790A"/>
    <w:rsid w:val="0050021C"/>
    <w:rsid w:val="0050112F"/>
    <w:rsid w:val="00502D02"/>
    <w:rsid w:val="00506934"/>
    <w:rsid w:val="00507EA9"/>
    <w:rsid w:val="00512875"/>
    <w:rsid w:val="00513FBC"/>
    <w:rsid w:val="0051427E"/>
    <w:rsid w:val="0051685D"/>
    <w:rsid w:val="00521728"/>
    <w:rsid w:val="0052378E"/>
    <w:rsid w:val="00523815"/>
    <w:rsid w:val="00527722"/>
    <w:rsid w:val="00531CE6"/>
    <w:rsid w:val="00531D87"/>
    <w:rsid w:val="00535542"/>
    <w:rsid w:val="00537AAA"/>
    <w:rsid w:val="0054063E"/>
    <w:rsid w:val="005436ED"/>
    <w:rsid w:val="00544F96"/>
    <w:rsid w:val="00546663"/>
    <w:rsid w:val="00550BB3"/>
    <w:rsid w:val="00551496"/>
    <w:rsid w:val="00552E67"/>
    <w:rsid w:val="00553F66"/>
    <w:rsid w:val="005572FF"/>
    <w:rsid w:val="005601CA"/>
    <w:rsid w:val="00560865"/>
    <w:rsid w:val="00561EB8"/>
    <w:rsid w:val="00562DB0"/>
    <w:rsid w:val="0056323E"/>
    <w:rsid w:val="00564626"/>
    <w:rsid w:val="00565C30"/>
    <w:rsid w:val="00567527"/>
    <w:rsid w:val="00570D62"/>
    <w:rsid w:val="00571671"/>
    <w:rsid w:val="00574D26"/>
    <w:rsid w:val="00575020"/>
    <w:rsid w:val="00575B62"/>
    <w:rsid w:val="00576C8B"/>
    <w:rsid w:val="00577725"/>
    <w:rsid w:val="00577AA5"/>
    <w:rsid w:val="00584554"/>
    <w:rsid w:val="0058455F"/>
    <w:rsid w:val="00585E56"/>
    <w:rsid w:val="00586307"/>
    <w:rsid w:val="00587333"/>
    <w:rsid w:val="005878C6"/>
    <w:rsid w:val="0059090C"/>
    <w:rsid w:val="005927FF"/>
    <w:rsid w:val="005935F5"/>
    <w:rsid w:val="00593915"/>
    <w:rsid w:val="00593C2E"/>
    <w:rsid w:val="005946EA"/>
    <w:rsid w:val="0059550E"/>
    <w:rsid w:val="005960DB"/>
    <w:rsid w:val="00597218"/>
    <w:rsid w:val="005A01F8"/>
    <w:rsid w:val="005A1562"/>
    <w:rsid w:val="005A7692"/>
    <w:rsid w:val="005A78B6"/>
    <w:rsid w:val="005A7C60"/>
    <w:rsid w:val="005B13DC"/>
    <w:rsid w:val="005B2A8E"/>
    <w:rsid w:val="005B37C8"/>
    <w:rsid w:val="005B68DF"/>
    <w:rsid w:val="005C1A21"/>
    <w:rsid w:val="005C2D22"/>
    <w:rsid w:val="005C4A25"/>
    <w:rsid w:val="005C4A78"/>
    <w:rsid w:val="005C6668"/>
    <w:rsid w:val="005D0C8A"/>
    <w:rsid w:val="005D272C"/>
    <w:rsid w:val="005D34BE"/>
    <w:rsid w:val="005D39B7"/>
    <w:rsid w:val="005D3E7B"/>
    <w:rsid w:val="005D40A0"/>
    <w:rsid w:val="005D5A2F"/>
    <w:rsid w:val="005D6D9D"/>
    <w:rsid w:val="005E2897"/>
    <w:rsid w:val="005E7D06"/>
    <w:rsid w:val="005F0B7F"/>
    <w:rsid w:val="005F12E9"/>
    <w:rsid w:val="005F3779"/>
    <w:rsid w:val="005F44B1"/>
    <w:rsid w:val="005F5FFB"/>
    <w:rsid w:val="005F7227"/>
    <w:rsid w:val="006008A4"/>
    <w:rsid w:val="0060188D"/>
    <w:rsid w:val="0060252A"/>
    <w:rsid w:val="00602E6C"/>
    <w:rsid w:val="00614BBC"/>
    <w:rsid w:val="00615401"/>
    <w:rsid w:val="00615638"/>
    <w:rsid w:val="006167E6"/>
    <w:rsid w:val="00617312"/>
    <w:rsid w:val="0062247B"/>
    <w:rsid w:val="006243E5"/>
    <w:rsid w:val="00624B6E"/>
    <w:rsid w:val="00624D55"/>
    <w:rsid w:val="0062551B"/>
    <w:rsid w:val="00625D1A"/>
    <w:rsid w:val="00626484"/>
    <w:rsid w:val="006264EE"/>
    <w:rsid w:val="006309DE"/>
    <w:rsid w:val="006309E3"/>
    <w:rsid w:val="006321DC"/>
    <w:rsid w:val="00632315"/>
    <w:rsid w:val="0063258E"/>
    <w:rsid w:val="00633217"/>
    <w:rsid w:val="00633687"/>
    <w:rsid w:val="00635D60"/>
    <w:rsid w:val="0063645B"/>
    <w:rsid w:val="006406B5"/>
    <w:rsid w:val="006436B3"/>
    <w:rsid w:val="00650774"/>
    <w:rsid w:val="00651BC7"/>
    <w:rsid w:val="006520D6"/>
    <w:rsid w:val="00652554"/>
    <w:rsid w:val="00653318"/>
    <w:rsid w:val="00653F29"/>
    <w:rsid w:val="00654D9B"/>
    <w:rsid w:val="006551DC"/>
    <w:rsid w:val="00655DC9"/>
    <w:rsid w:val="00662DB8"/>
    <w:rsid w:val="00662F0E"/>
    <w:rsid w:val="00662FE0"/>
    <w:rsid w:val="00663659"/>
    <w:rsid w:val="006639EC"/>
    <w:rsid w:val="00665ECC"/>
    <w:rsid w:val="00666929"/>
    <w:rsid w:val="00671C2F"/>
    <w:rsid w:val="00672A96"/>
    <w:rsid w:val="00673D4C"/>
    <w:rsid w:val="006743FC"/>
    <w:rsid w:val="00680D0F"/>
    <w:rsid w:val="006826C2"/>
    <w:rsid w:val="00682B85"/>
    <w:rsid w:val="00684FF1"/>
    <w:rsid w:val="0068702D"/>
    <w:rsid w:val="00687F5A"/>
    <w:rsid w:val="00690B10"/>
    <w:rsid w:val="006911F8"/>
    <w:rsid w:val="006941BB"/>
    <w:rsid w:val="00695968"/>
    <w:rsid w:val="00695CBD"/>
    <w:rsid w:val="00695D5C"/>
    <w:rsid w:val="006969A2"/>
    <w:rsid w:val="006976D3"/>
    <w:rsid w:val="006A2543"/>
    <w:rsid w:val="006A2E04"/>
    <w:rsid w:val="006A3E1D"/>
    <w:rsid w:val="006A519A"/>
    <w:rsid w:val="006A6768"/>
    <w:rsid w:val="006A6B6D"/>
    <w:rsid w:val="006B12DB"/>
    <w:rsid w:val="006B19C3"/>
    <w:rsid w:val="006B3A81"/>
    <w:rsid w:val="006B457A"/>
    <w:rsid w:val="006B4B4D"/>
    <w:rsid w:val="006B790A"/>
    <w:rsid w:val="006C3D11"/>
    <w:rsid w:val="006D2128"/>
    <w:rsid w:val="006D3136"/>
    <w:rsid w:val="006D4C2D"/>
    <w:rsid w:val="006D5FAF"/>
    <w:rsid w:val="006D6113"/>
    <w:rsid w:val="006D6CC7"/>
    <w:rsid w:val="006E0613"/>
    <w:rsid w:val="006E3C4C"/>
    <w:rsid w:val="006E5991"/>
    <w:rsid w:val="006E5FE9"/>
    <w:rsid w:val="006E6BEE"/>
    <w:rsid w:val="006E7F0F"/>
    <w:rsid w:val="006F020A"/>
    <w:rsid w:val="006F2107"/>
    <w:rsid w:val="006F4B71"/>
    <w:rsid w:val="006F5772"/>
    <w:rsid w:val="006F64A9"/>
    <w:rsid w:val="006F6B96"/>
    <w:rsid w:val="006F7EC3"/>
    <w:rsid w:val="00700033"/>
    <w:rsid w:val="0070095C"/>
    <w:rsid w:val="00702363"/>
    <w:rsid w:val="00702BD0"/>
    <w:rsid w:val="00707CF0"/>
    <w:rsid w:val="0071759D"/>
    <w:rsid w:val="007218F1"/>
    <w:rsid w:val="00722258"/>
    <w:rsid w:val="00723E25"/>
    <w:rsid w:val="00724B9B"/>
    <w:rsid w:val="00725765"/>
    <w:rsid w:val="00726323"/>
    <w:rsid w:val="007306B6"/>
    <w:rsid w:val="00737553"/>
    <w:rsid w:val="0074000B"/>
    <w:rsid w:val="0074187D"/>
    <w:rsid w:val="0074220F"/>
    <w:rsid w:val="0074332E"/>
    <w:rsid w:val="00744063"/>
    <w:rsid w:val="00744084"/>
    <w:rsid w:val="007469DC"/>
    <w:rsid w:val="00746CBE"/>
    <w:rsid w:val="00746EF7"/>
    <w:rsid w:val="0075169C"/>
    <w:rsid w:val="007518B0"/>
    <w:rsid w:val="0075253C"/>
    <w:rsid w:val="00753A1B"/>
    <w:rsid w:val="00755602"/>
    <w:rsid w:val="0075570C"/>
    <w:rsid w:val="00755930"/>
    <w:rsid w:val="007613A6"/>
    <w:rsid w:val="00762045"/>
    <w:rsid w:val="00764C85"/>
    <w:rsid w:val="00764E5D"/>
    <w:rsid w:val="0076514D"/>
    <w:rsid w:val="0076549D"/>
    <w:rsid w:val="00767F0C"/>
    <w:rsid w:val="007700DF"/>
    <w:rsid w:val="00774257"/>
    <w:rsid w:val="007772DD"/>
    <w:rsid w:val="007774BB"/>
    <w:rsid w:val="00777F36"/>
    <w:rsid w:val="00780657"/>
    <w:rsid w:val="00780DB4"/>
    <w:rsid w:val="0078176F"/>
    <w:rsid w:val="007838CA"/>
    <w:rsid w:val="00787777"/>
    <w:rsid w:val="00790B89"/>
    <w:rsid w:val="00790D71"/>
    <w:rsid w:val="00791DF3"/>
    <w:rsid w:val="007928BD"/>
    <w:rsid w:val="007A0A7B"/>
    <w:rsid w:val="007A0E5A"/>
    <w:rsid w:val="007A0E77"/>
    <w:rsid w:val="007A4D1B"/>
    <w:rsid w:val="007A7972"/>
    <w:rsid w:val="007B06D6"/>
    <w:rsid w:val="007B0E19"/>
    <w:rsid w:val="007B39C4"/>
    <w:rsid w:val="007B3CAD"/>
    <w:rsid w:val="007B7D7E"/>
    <w:rsid w:val="007C0E96"/>
    <w:rsid w:val="007D0260"/>
    <w:rsid w:val="007D0378"/>
    <w:rsid w:val="007D3603"/>
    <w:rsid w:val="007D3790"/>
    <w:rsid w:val="007D46F1"/>
    <w:rsid w:val="007E198B"/>
    <w:rsid w:val="007E4985"/>
    <w:rsid w:val="007E5DFA"/>
    <w:rsid w:val="007E625A"/>
    <w:rsid w:val="007F2478"/>
    <w:rsid w:val="007F3A27"/>
    <w:rsid w:val="007F44AA"/>
    <w:rsid w:val="007F6530"/>
    <w:rsid w:val="0080300E"/>
    <w:rsid w:val="00807B77"/>
    <w:rsid w:val="00811F59"/>
    <w:rsid w:val="00814411"/>
    <w:rsid w:val="008162DB"/>
    <w:rsid w:val="00817971"/>
    <w:rsid w:val="00825671"/>
    <w:rsid w:val="00825D4E"/>
    <w:rsid w:val="0082653C"/>
    <w:rsid w:val="00827D00"/>
    <w:rsid w:val="008327D6"/>
    <w:rsid w:val="00832D3B"/>
    <w:rsid w:val="00834271"/>
    <w:rsid w:val="00834714"/>
    <w:rsid w:val="00834F49"/>
    <w:rsid w:val="00836E81"/>
    <w:rsid w:val="008414BF"/>
    <w:rsid w:val="0084251E"/>
    <w:rsid w:val="0084454C"/>
    <w:rsid w:val="008446D4"/>
    <w:rsid w:val="0084677D"/>
    <w:rsid w:val="008470F2"/>
    <w:rsid w:val="0084741B"/>
    <w:rsid w:val="00853D25"/>
    <w:rsid w:val="00854FA6"/>
    <w:rsid w:val="008566AF"/>
    <w:rsid w:val="0086215C"/>
    <w:rsid w:val="00863135"/>
    <w:rsid w:val="008650D4"/>
    <w:rsid w:val="008673EC"/>
    <w:rsid w:val="008708D1"/>
    <w:rsid w:val="00872455"/>
    <w:rsid w:val="008745BC"/>
    <w:rsid w:val="00875340"/>
    <w:rsid w:val="00875771"/>
    <w:rsid w:val="008759A2"/>
    <w:rsid w:val="00876778"/>
    <w:rsid w:val="00877874"/>
    <w:rsid w:val="0088006D"/>
    <w:rsid w:val="008801BC"/>
    <w:rsid w:val="0088034A"/>
    <w:rsid w:val="0088225B"/>
    <w:rsid w:val="00884FEE"/>
    <w:rsid w:val="00886148"/>
    <w:rsid w:val="008867A7"/>
    <w:rsid w:val="00886A72"/>
    <w:rsid w:val="008870B5"/>
    <w:rsid w:val="00887727"/>
    <w:rsid w:val="0089052F"/>
    <w:rsid w:val="00890D6C"/>
    <w:rsid w:val="00892AD2"/>
    <w:rsid w:val="008932C9"/>
    <w:rsid w:val="00893E29"/>
    <w:rsid w:val="008A0791"/>
    <w:rsid w:val="008A2642"/>
    <w:rsid w:val="008B0D93"/>
    <w:rsid w:val="008B132C"/>
    <w:rsid w:val="008B2B16"/>
    <w:rsid w:val="008B3493"/>
    <w:rsid w:val="008B3FDC"/>
    <w:rsid w:val="008B4365"/>
    <w:rsid w:val="008B6D27"/>
    <w:rsid w:val="008B7016"/>
    <w:rsid w:val="008C0A4A"/>
    <w:rsid w:val="008C0E92"/>
    <w:rsid w:val="008C19B0"/>
    <w:rsid w:val="008C2939"/>
    <w:rsid w:val="008C29DC"/>
    <w:rsid w:val="008C3A6F"/>
    <w:rsid w:val="008C49B0"/>
    <w:rsid w:val="008C4E81"/>
    <w:rsid w:val="008C64E5"/>
    <w:rsid w:val="008C71AB"/>
    <w:rsid w:val="008C7428"/>
    <w:rsid w:val="008D038D"/>
    <w:rsid w:val="008D359A"/>
    <w:rsid w:val="008D5517"/>
    <w:rsid w:val="008D5742"/>
    <w:rsid w:val="008D765B"/>
    <w:rsid w:val="008E17B9"/>
    <w:rsid w:val="008E26BE"/>
    <w:rsid w:val="008E3D20"/>
    <w:rsid w:val="008E518F"/>
    <w:rsid w:val="008E54E6"/>
    <w:rsid w:val="008F10C7"/>
    <w:rsid w:val="008F19B7"/>
    <w:rsid w:val="008F7307"/>
    <w:rsid w:val="00900B42"/>
    <w:rsid w:val="0090377B"/>
    <w:rsid w:val="009043C4"/>
    <w:rsid w:val="00905F5A"/>
    <w:rsid w:val="00906868"/>
    <w:rsid w:val="0091040D"/>
    <w:rsid w:val="0091254A"/>
    <w:rsid w:val="00912650"/>
    <w:rsid w:val="00912DAD"/>
    <w:rsid w:val="009152C8"/>
    <w:rsid w:val="00917982"/>
    <w:rsid w:val="00917AF5"/>
    <w:rsid w:val="009267A0"/>
    <w:rsid w:val="00931A05"/>
    <w:rsid w:val="00932B19"/>
    <w:rsid w:val="00934830"/>
    <w:rsid w:val="0093523B"/>
    <w:rsid w:val="00935367"/>
    <w:rsid w:val="00935374"/>
    <w:rsid w:val="00935E46"/>
    <w:rsid w:val="0093652C"/>
    <w:rsid w:val="009367C1"/>
    <w:rsid w:val="00937EA6"/>
    <w:rsid w:val="00941E10"/>
    <w:rsid w:val="0094202D"/>
    <w:rsid w:val="00942DD3"/>
    <w:rsid w:val="00945310"/>
    <w:rsid w:val="00945A43"/>
    <w:rsid w:val="009464EA"/>
    <w:rsid w:val="009467DB"/>
    <w:rsid w:val="0094765D"/>
    <w:rsid w:val="00954E10"/>
    <w:rsid w:val="0096010C"/>
    <w:rsid w:val="00962F40"/>
    <w:rsid w:val="00963423"/>
    <w:rsid w:val="00963C2C"/>
    <w:rsid w:val="00965D0A"/>
    <w:rsid w:val="00970517"/>
    <w:rsid w:val="00972B44"/>
    <w:rsid w:val="00973516"/>
    <w:rsid w:val="0097402D"/>
    <w:rsid w:val="00974B7C"/>
    <w:rsid w:val="00975FF3"/>
    <w:rsid w:val="009801ED"/>
    <w:rsid w:val="00980867"/>
    <w:rsid w:val="00984DB3"/>
    <w:rsid w:val="00984ED7"/>
    <w:rsid w:val="00985C42"/>
    <w:rsid w:val="00986EAF"/>
    <w:rsid w:val="0099060D"/>
    <w:rsid w:val="00990E02"/>
    <w:rsid w:val="009936C0"/>
    <w:rsid w:val="009959D5"/>
    <w:rsid w:val="00996446"/>
    <w:rsid w:val="00997256"/>
    <w:rsid w:val="009A1549"/>
    <w:rsid w:val="009A361A"/>
    <w:rsid w:val="009A4AB0"/>
    <w:rsid w:val="009A526A"/>
    <w:rsid w:val="009A5638"/>
    <w:rsid w:val="009A59C7"/>
    <w:rsid w:val="009A61C7"/>
    <w:rsid w:val="009A741C"/>
    <w:rsid w:val="009B25E8"/>
    <w:rsid w:val="009B4EA1"/>
    <w:rsid w:val="009C1E76"/>
    <w:rsid w:val="009C2082"/>
    <w:rsid w:val="009C2291"/>
    <w:rsid w:val="009C3A34"/>
    <w:rsid w:val="009C5743"/>
    <w:rsid w:val="009C5CE8"/>
    <w:rsid w:val="009C731C"/>
    <w:rsid w:val="009D04A8"/>
    <w:rsid w:val="009D08C5"/>
    <w:rsid w:val="009D18D4"/>
    <w:rsid w:val="009D1D52"/>
    <w:rsid w:val="009D205C"/>
    <w:rsid w:val="009D58A2"/>
    <w:rsid w:val="009E26A5"/>
    <w:rsid w:val="009E39A4"/>
    <w:rsid w:val="009E39E7"/>
    <w:rsid w:val="009F05EB"/>
    <w:rsid w:val="009F15DE"/>
    <w:rsid w:val="009F313F"/>
    <w:rsid w:val="009F472C"/>
    <w:rsid w:val="009F5486"/>
    <w:rsid w:val="009F5D60"/>
    <w:rsid w:val="009F6B95"/>
    <w:rsid w:val="00A015BC"/>
    <w:rsid w:val="00A017D6"/>
    <w:rsid w:val="00A02A05"/>
    <w:rsid w:val="00A02F14"/>
    <w:rsid w:val="00A03AE6"/>
    <w:rsid w:val="00A06580"/>
    <w:rsid w:val="00A065E8"/>
    <w:rsid w:val="00A07993"/>
    <w:rsid w:val="00A1003F"/>
    <w:rsid w:val="00A10352"/>
    <w:rsid w:val="00A1113D"/>
    <w:rsid w:val="00A20F62"/>
    <w:rsid w:val="00A217C2"/>
    <w:rsid w:val="00A21A28"/>
    <w:rsid w:val="00A24E39"/>
    <w:rsid w:val="00A258FD"/>
    <w:rsid w:val="00A310F8"/>
    <w:rsid w:val="00A32777"/>
    <w:rsid w:val="00A33008"/>
    <w:rsid w:val="00A33CF9"/>
    <w:rsid w:val="00A347EB"/>
    <w:rsid w:val="00A36439"/>
    <w:rsid w:val="00A377A4"/>
    <w:rsid w:val="00A453EB"/>
    <w:rsid w:val="00A4540C"/>
    <w:rsid w:val="00A4762B"/>
    <w:rsid w:val="00A47780"/>
    <w:rsid w:val="00A51EB4"/>
    <w:rsid w:val="00A525A3"/>
    <w:rsid w:val="00A52D90"/>
    <w:rsid w:val="00A53336"/>
    <w:rsid w:val="00A544B2"/>
    <w:rsid w:val="00A55307"/>
    <w:rsid w:val="00A570B1"/>
    <w:rsid w:val="00A57932"/>
    <w:rsid w:val="00A57DC1"/>
    <w:rsid w:val="00A63186"/>
    <w:rsid w:val="00A63C58"/>
    <w:rsid w:val="00A66602"/>
    <w:rsid w:val="00A67B8B"/>
    <w:rsid w:val="00A67EAB"/>
    <w:rsid w:val="00A7286B"/>
    <w:rsid w:val="00A72AF1"/>
    <w:rsid w:val="00A73B34"/>
    <w:rsid w:val="00A74C4C"/>
    <w:rsid w:val="00A750FD"/>
    <w:rsid w:val="00A7674E"/>
    <w:rsid w:val="00A827ED"/>
    <w:rsid w:val="00A82BA3"/>
    <w:rsid w:val="00A836BC"/>
    <w:rsid w:val="00A839E9"/>
    <w:rsid w:val="00A860E1"/>
    <w:rsid w:val="00A922CC"/>
    <w:rsid w:val="00A92B4E"/>
    <w:rsid w:val="00A92F1B"/>
    <w:rsid w:val="00A93D1F"/>
    <w:rsid w:val="00AA7242"/>
    <w:rsid w:val="00AB028D"/>
    <w:rsid w:val="00AB1E83"/>
    <w:rsid w:val="00AB2114"/>
    <w:rsid w:val="00AB26EB"/>
    <w:rsid w:val="00AB4F97"/>
    <w:rsid w:val="00AB4FD9"/>
    <w:rsid w:val="00AB621C"/>
    <w:rsid w:val="00AB69EE"/>
    <w:rsid w:val="00AB7446"/>
    <w:rsid w:val="00AC3A12"/>
    <w:rsid w:val="00AC427C"/>
    <w:rsid w:val="00AC558A"/>
    <w:rsid w:val="00AC64B9"/>
    <w:rsid w:val="00AC66E6"/>
    <w:rsid w:val="00AC6BD2"/>
    <w:rsid w:val="00AC6DD5"/>
    <w:rsid w:val="00AD15C1"/>
    <w:rsid w:val="00AD5631"/>
    <w:rsid w:val="00AD7912"/>
    <w:rsid w:val="00AD7E1A"/>
    <w:rsid w:val="00AE0A72"/>
    <w:rsid w:val="00AE1145"/>
    <w:rsid w:val="00AE21F5"/>
    <w:rsid w:val="00AE2E33"/>
    <w:rsid w:val="00AE3ED2"/>
    <w:rsid w:val="00AE4788"/>
    <w:rsid w:val="00AF11AF"/>
    <w:rsid w:val="00AF146F"/>
    <w:rsid w:val="00AF2932"/>
    <w:rsid w:val="00AF6D24"/>
    <w:rsid w:val="00AF71DA"/>
    <w:rsid w:val="00B01156"/>
    <w:rsid w:val="00B04911"/>
    <w:rsid w:val="00B05FF4"/>
    <w:rsid w:val="00B124F4"/>
    <w:rsid w:val="00B12F15"/>
    <w:rsid w:val="00B14CBB"/>
    <w:rsid w:val="00B17A84"/>
    <w:rsid w:val="00B2062A"/>
    <w:rsid w:val="00B2145A"/>
    <w:rsid w:val="00B2191A"/>
    <w:rsid w:val="00B22063"/>
    <w:rsid w:val="00B23094"/>
    <w:rsid w:val="00B26C4A"/>
    <w:rsid w:val="00B30D7A"/>
    <w:rsid w:val="00B31265"/>
    <w:rsid w:val="00B32473"/>
    <w:rsid w:val="00B33558"/>
    <w:rsid w:val="00B33992"/>
    <w:rsid w:val="00B349AB"/>
    <w:rsid w:val="00B34DB4"/>
    <w:rsid w:val="00B37074"/>
    <w:rsid w:val="00B37F46"/>
    <w:rsid w:val="00B40722"/>
    <w:rsid w:val="00B41183"/>
    <w:rsid w:val="00B428CC"/>
    <w:rsid w:val="00B435E6"/>
    <w:rsid w:val="00B456A4"/>
    <w:rsid w:val="00B461F8"/>
    <w:rsid w:val="00B46E00"/>
    <w:rsid w:val="00B46E7E"/>
    <w:rsid w:val="00B47587"/>
    <w:rsid w:val="00B47F13"/>
    <w:rsid w:val="00B50836"/>
    <w:rsid w:val="00B51919"/>
    <w:rsid w:val="00B54ADA"/>
    <w:rsid w:val="00B558C6"/>
    <w:rsid w:val="00B5613F"/>
    <w:rsid w:val="00B57E23"/>
    <w:rsid w:val="00B60712"/>
    <w:rsid w:val="00B60E66"/>
    <w:rsid w:val="00B60EDD"/>
    <w:rsid w:val="00B6185F"/>
    <w:rsid w:val="00B62027"/>
    <w:rsid w:val="00B62542"/>
    <w:rsid w:val="00B62A49"/>
    <w:rsid w:val="00B645B3"/>
    <w:rsid w:val="00B64ADD"/>
    <w:rsid w:val="00B656F6"/>
    <w:rsid w:val="00B658A9"/>
    <w:rsid w:val="00B702DF"/>
    <w:rsid w:val="00B709B0"/>
    <w:rsid w:val="00B70F7F"/>
    <w:rsid w:val="00B71DBB"/>
    <w:rsid w:val="00B730AB"/>
    <w:rsid w:val="00B739A5"/>
    <w:rsid w:val="00B73F2A"/>
    <w:rsid w:val="00B80AF9"/>
    <w:rsid w:val="00B81280"/>
    <w:rsid w:val="00B8279C"/>
    <w:rsid w:val="00B83E54"/>
    <w:rsid w:val="00B86FAC"/>
    <w:rsid w:val="00B87E49"/>
    <w:rsid w:val="00B90E28"/>
    <w:rsid w:val="00B90F90"/>
    <w:rsid w:val="00B93084"/>
    <w:rsid w:val="00BA0C70"/>
    <w:rsid w:val="00BA2B5F"/>
    <w:rsid w:val="00BA5A9D"/>
    <w:rsid w:val="00BB1220"/>
    <w:rsid w:val="00BB1CC7"/>
    <w:rsid w:val="00BB224A"/>
    <w:rsid w:val="00BB2DBD"/>
    <w:rsid w:val="00BB3673"/>
    <w:rsid w:val="00BB51CC"/>
    <w:rsid w:val="00BC4258"/>
    <w:rsid w:val="00BD2017"/>
    <w:rsid w:val="00BD3C2A"/>
    <w:rsid w:val="00BD55AD"/>
    <w:rsid w:val="00BD6877"/>
    <w:rsid w:val="00BD7B9F"/>
    <w:rsid w:val="00BE0235"/>
    <w:rsid w:val="00BE0775"/>
    <w:rsid w:val="00BE15E8"/>
    <w:rsid w:val="00BE4093"/>
    <w:rsid w:val="00BE65BF"/>
    <w:rsid w:val="00BE7E2F"/>
    <w:rsid w:val="00BF293D"/>
    <w:rsid w:val="00BF352E"/>
    <w:rsid w:val="00BF4FAB"/>
    <w:rsid w:val="00BF5B48"/>
    <w:rsid w:val="00BF7586"/>
    <w:rsid w:val="00C00193"/>
    <w:rsid w:val="00C00EDA"/>
    <w:rsid w:val="00C03379"/>
    <w:rsid w:val="00C05629"/>
    <w:rsid w:val="00C116DB"/>
    <w:rsid w:val="00C12736"/>
    <w:rsid w:val="00C17A68"/>
    <w:rsid w:val="00C22910"/>
    <w:rsid w:val="00C2497B"/>
    <w:rsid w:val="00C24B12"/>
    <w:rsid w:val="00C25461"/>
    <w:rsid w:val="00C26126"/>
    <w:rsid w:val="00C301BF"/>
    <w:rsid w:val="00C30C61"/>
    <w:rsid w:val="00C3517E"/>
    <w:rsid w:val="00C35334"/>
    <w:rsid w:val="00C357B0"/>
    <w:rsid w:val="00C35DEA"/>
    <w:rsid w:val="00C36224"/>
    <w:rsid w:val="00C36C30"/>
    <w:rsid w:val="00C37506"/>
    <w:rsid w:val="00C406A7"/>
    <w:rsid w:val="00C407CB"/>
    <w:rsid w:val="00C4137C"/>
    <w:rsid w:val="00C418DB"/>
    <w:rsid w:val="00C43AC8"/>
    <w:rsid w:val="00C445A1"/>
    <w:rsid w:val="00C45C01"/>
    <w:rsid w:val="00C46E68"/>
    <w:rsid w:val="00C5343A"/>
    <w:rsid w:val="00C559AA"/>
    <w:rsid w:val="00C57498"/>
    <w:rsid w:val="00C57EB6"/>
    <w:rsid w:val="00C63C28"/>
    <w:rsid w:val="00C644FD"/>
    <w:rsid w:val="00C666A2"/>
    <w:rsid w:val="00C678A7"/>
    <w:rsid w:val="00C71CFC"/>
    <w:rsid w:val="00C72053"/>
    <w:rsid w:val="00C72376"/>
    <w:rsid w:val="00C73B65"/>
    <w:rsid w:val="00C80C5C"/>
    <w:rsid w:val="00C82C17"/>
    <w:rsid w:val="00C840B8"/>
    <w:rsid w:val="00C8460A"/>
    <w:rsid w:val="00C86617"/>
    <w:rsid w:val="00C901FB"/>
    <w:rsid w:val="00C90578"/>
    <w:rsid w:val="00C908F2"/>
    <w:rsid w:val="00C90D9A"/>
    <w:rsid w:val="00C913B1"/>
    <w:rsid w:val="00C92446"/>
    <w:rsid w:val="00C9249D"/>
    <w:rsid w:val="00C931EC"/>
    <w:rsid w:val="00C94862"/>
    <w:rsid w:val="00C960AA"/>
    <w:rsid w:val="00CA1876"/>
    <w:rsid w:val="00CA1A99"/>
    <w:rsid w:val="00CA1D78"/>
    <w:rsid w:val="00CA2DB1"/>
    <w:rsid w:val="00CA4B6D"/>
    <w:rsid w:val="00CA500D"/>
    <w:rsid w:val="00CA5653"/>
    <w:rsid w:val="00CA5858"/>
    <w:rsid w:val="00CB2E05"/>
    <w:rsid w:val="00CB2ED7"/>
    <w:rsid w:val="00CB306F"/>
    <w:rsid w:val="00CC087B"/>
    <w:rsid w:val="00CC19C7"/>
    <w:rsid w:val="00CC1CBC"/>
    <w:rsid w:val="00CC2520"/>
    <w:rsid w:val="00CC4508"/>
    <w:rsid w:val="00CC6CC7"/>
    <w:rsid w:val="00CC75B2"/>
    <w:rsid w:val="00CD112D"/>
    <w:rsid w:val="00CD396B"/>
    <w:rsid w:val="00CD4120"/>
    <w:rsid w:val="00CD4562"/>
    <w:rsid w:val="00CD6661"/>
    <w:rsid w:val="00CD7A0A"/>
    <w:rsid w:val="00CE0E0E"/>
    <w:rsid w:val="00CE19B6"/>
    <w:rsid w:val="00CE204D"/>
    <w:rsid w:val="00CE40BA"/>
    <w:rsid w:val="00CE58ED"/>
    <w:rsid w:val="00CE5DE9"/>
    <w:rsid w:val="00CE6656"/>
    <w:rsid w:val="00CE6BCC"/>
    <w:rsid w:val="00CE780A"/>
    <w:rsid w:val="00CF0A57"/>
    <w:rsid w:val="00CF2AB9"/>
    <w:rsid w:val="00CF4EAE"/>
    <w:rsid w:val="00CF6D15"/>
    <w:rsid w:val="00CF6FBA"/>
    <w:rsid w:val="00CF7316"/>
    <w:rsid w:val="00CF782B"/>
    <w:rsid w:val="00D0643B"/>
    <w:rsid w:val="00D11B3C"/>
    <w:rsid w:val="00D144DC"/>
    <w:rsid w:val="00D14502"/>
    <w:rsid w:val="00D15426"/>
    <w:rsid w:val="00D154C0"/>
    <w:rsid w:val="00D15DFE"/>
    <w:rsid w:val="00D1668A"/>
    <w:rsid w:val="00D22555"/>
    <w:rsid w:val="00D22BBC"/>
    <w:rsid w:val="00D26DB6"/>
    <w:rsid w:val="00D27119"/>
    <w:rsid w:val="00D306F7"/>
    <w:rsid w:val="00D30DE8"/>
    <w:rsid w:val="00D30EA5"/>
    <w:rsid w:val="00D327B3"/>
    <w:rsid w:val="00D33B8F"/>
    <w:rsid w:val="00D3458A"/>
    <w:rsid w:val="00D355CA"/>
    <w:rsid w:val="00D356E8"/>
    <w:rsid w:val="00D358FC"/>
    <w:rsid w:val="00D35B0E"/>
    <w:rsid w:val="00D37977"/>
    <w:rsid w:val="00D379FB"/>
    <w:rsid w:val="00D37C8B"/>
    <w:rsid w:val="00D40686"/>
    <w:rsid w:val="00D40FFB"/>
    <w:rsid w:val="00D413BB"/>
    <w:rsid w:val="00D413E9"/>
    <w:rsid w:val="00D44E57"/>
    <w:rsid w:val="00D52DE7"/>
    <w:rsid w:val="00D541B3"/>
    <w:rsid w:val="00D614B2"/>
    <w:rsid w:val="00D62932"/>
    <w:rsid w:val="00D6443E"/>
    <w:rsid w:val="00D6472C"/>
    <w:rsid w:val="00D64E27"/>
    <w:rsid w:val="00D655AB"/>
    <w:rsid w:val="00D672EA"/>
    <w:rsid w:val="00D7073C"/>
    <w:rsid w:val="00D725FB"/>
    <w:rsid w:val="00D779E5"/>
    <w:rsid w:val="00D830E1"/>
    <w:rsid w:val="00D8745A"/>
    <w:rsid w:val="00D95D88"/>
    <w:rsid w:val="00D964CF"/>
    <w:rsid w:val="00D965B9"/>
    <w:rsid w:val="00D9792F"/>
    <w:rsid w:val="00DA041D"/>
    <w:rsid w:val="00DA2E19"/>
    <w:rsid w:val="00DA74C2"/>
    <w:rsid w:val="00DA7ED5"/>
    <w:rsid w:val="00DB1464"/>
    <w:rsid w:val="00DB36C0"/>
    <w:rsid w:val="00DB40E9"/>
    <w:rsid w:val="00DB46AA"/>
    <w:rsid w:val="00DB51B9"/>
    <w:rsid w:val="00DB730D"/>
    <w:rsid w:val="00DC0BB9"/>
    <w:rsid w:val="00DC4A9F"/>
    <w:rsid w:val="00DC4BAB"/>
    <w:rsid w:val="00DC66D9"/>
    <w:rsid w:val="00DC731F"/>
    <w:rsid w:val="00DC7695"/>
    <w:rsid w:val="00DD060D"/>
    <w:rsid w:val="00DD237E"/>
    <w:rsid w:val="00DD2D4E"/>
    <w:rsid w:val="00DD3CC9"/>
    <w:rsid w:val="00DD3E3E"/>
    <w:rsid w:val="00DD577F"/>
    <w:rsid w:val="00DD610C"/>
    <w:rsid w:val="00DD6410"/>
    <w:rsid w:val="00DD646C"/>
    <w:rsid w:val="00DE01BC"/>
    <w:rsid w:val="00DE3272"/>
    <w:rsid w:val="00DE37B0"/>
    <w:rsid w:val="00DE4AAF"/>
    <w:rsid w:val="00DE4C08"/>
    <w:rsid w:val="00DE6EC5"/>
    <w:rsid w:val="00DF1842"/>
    <w:rsid w:val="00DF2608"/>
    <w:rsid w:val="00DF382D"/>
    <w:rsid w:val="00DF42A4"/>
    <w:rsid w:val="00DF4E7E"/>
    <w:rsid w:val="00DF6DB2"/>
    <w:rsid w:val="00E01B9E"/>
    <w:rsid w:val="00E01DE4"/>
    <w:rsid w:val="00E02235"/>
    <w:rsid w:val="00E0450F"/>
    <w:rsid w:val="00E053BB"/>
    <w:rsid w:val="00E05FB7"/>
    <w:rsid w:val="00E06D10"/>
    <w:rsid w:val="00E0762D"/>
    <w:rsid w:val="00E10D67"/>
    <w:rsid w:val="00E13BE0"/>
    <w:rsid w:val="00E13E00"/>
    <w:rsid w:val="00E1796F"/>
    <w:rsid w:val="00E17EFC"/>
    <w:rsid w:val="00E20A1E"/>
    <w:rsid w:val="00E2138A"/>
    <w:rsid w:val="00E22C15"/>
    <w:rsid w:val="00E2391A"/>
    <w:rsid w:val="00E23CA0"/>
    <w:rsid w:val="00E242F5"/>
    <w:rsid w:val="00E24640"/>
    <w:rsid w:val="00E253F2"/>
    <w:rsid w:val="00E2619C"/>
    <w:rsid w:val="00E26D95"/>
    <w:rsid w:val="00E32023"/>
    <w:rsid w:val="00E325FB"/>
    <w:rsid w:val="00E337BB"/>
    <w:rsid w:val="00E34032"/>
    <w:rsid w:val="00E44F88"/>
    <w:rsid w:val="00E45992"/>
    <w:rsid w:val="00E474C9"/>
    <w:rsid w:val="00E47693"/>
    <w:rsid w:val="00E54AE0"/>
    <w:rsid w:val="00E57C91"/>
    <w:rsid w:val="00E601C1"/>
    <w:rsid w:val="00E60826"/>
    <w:rsid w:val="00E62D98"/>
    <w:rsid w:val="00E654DF"/>
    <w:rsid w:val="00E72BF6"/>
    <w:rsid w:val="00E757A5"/>
    <w:rsid w:val="00E75832"/>
    <w:rsid w:val="00E77780"/>
    <w:rsid w:val="00E778C9"/>
    <w:rsid w:val="00E80CB8"/>
    <w:rsid w:val="00E80CD8"/>
    <w:rsid w:val="00E82177"/>
    <w:rsid w:val="00E8399F"/>
    <w:rsid w:val="00E850A9"/>
    <w:rsid w:val="00E85BA6"/>
    <w:rsid w:val="00E8756A"/>
    <w:rsid w:val="00E87C40"/>
    <w:rsid w:val="00E917C9"/>
    <w:rsid w:val="00E91BAD"/>
    <w:rsid w:val="00E92020"/>
    <w:rsid w:val="00E924F8"/>
    <w:rsid w:val="00E92712"/>
    <w:rsid w:val="00E96F26"/>
    <w:rsid w:val="00E97506"/>
    <w:rsid w:val="00EA000D"/>
    <w:rsid w:val="00EA0C60"/>
    <w:rsid w:val="00EA24FA"/>
    <w:rsid w:val="00EA2DD6"/>
    <w:rsid w:val="00EA2EFA"/>
    <w:rsid w:val="00EA4132"/>
    <w:rsid w:val="00EA5EB8"/>
    <w:rsid w:val="00EA6744"/>
    <w:rsid w:val="00EA6D0B"/>
    <w:rsid w:val="00EA70F0"/>
    <w:rsid w:val="00EB130C"/>
    <w:rsid w:val="00EB50A4"/>
    <w:rsid w:val="00EB6C1B"/>
    <w:rsid w:val="00EB7111"/>
    <w:rsid w:val="00EC48C3"/>
    <w:rsid w:val="00EC7663"/>
    <w:rsid w:val="00EC7F41"/>
    <w:rsid w:val="00ED015B"/>
    <w:rsid w:val="00ED79D1"/>
    <w:rsid w:val="00EE1F69"/>
    <w:rsid w:val="00EE2A71"/>
    <w:rsid w:val="00EE3659"/>
    <w:rsid w:val="00EE3EE6"/>
    <w:rsid w:val="00EE4750"/>
    <w:rsid w:val="00EE4A54"/>
    <w:rsid w:val="00EE5038"/>
    <w:rsid w:val="00EE5926"/>
    <w:rsid w:val="00EE6C65"/>
    <w:rsid w:val="00EF6344"/>
    <w:rsid w:val="00EF6D7A"/>
    <w:rsid w:val="00F0173D"/>
    <w:rsid w:val="00F01B29"/>
    <w:rsid w:val="00F039A6"/>
    <w:rsid w:val="00F113B9"/>
    <w:rsid w:val="00F16D64"/>
    <w:rsid w:val="00F17238"/>
    <w:rsid w:val="00F210B9"/>
    <w:rsid w:val="00F224DC"/>
    <w:rsid w:val="00F250E5"/>
    <w:rsid w:val="00F25E34"/>
    <w:rsid w:val="00F2612F"/>
    <w:rsid w:val="00F26D2E"/>
    <w:rsid w:val="00F3150B"/>
    <w:rsid w:val="00F323FD"/>
    <w:rsid w:val="00F329C8"/>
    <w:rsid w:val="00F33194"/>
    <w:rsid w:val="00F357B0"/>
    <w:rsid w:val="00F36D63"/>
    <w:rsid w:val="00F422A6"/>
    <w:rsid w:val="00F4267A"/>
    <w:rsid w:val="00F427F0"/>
    <w:rsid w:val="00F43DC8"/>
    <w:rsid w:val="00F46E4A"/>
    <w:rsid w:val="00F504A6"/>
    <w:rsid w:val="00F543FB"/>
    <w:rsid w:val="00F54DE0"/>
    <w:rsid w:val="00F563AE"/>
    <w:rsid w:val="00F57DF3"/>
    <w:rsid w:val="00F6682D"/>
    <w:rsid w:val="00F67EDA"/>
    <w:rsid w:val="00F709B4"/>
    <w:rsid w:val="00F73C84"/>
    <w:rsid w:val="00F74391"/>
    <w:rsid w:val="00F743B6"/>
    <w:rsid w:val="00F76738"/>
    <w:rsid w:val="00F77FF7"/>
    <w:rsid w:val="00F81192"/>
    <w:rsid w:val="00F81A9A"/>
    <w:rsid w:val="00F821B0"/>
    <w:rsid w:val="00F82CBD"/>
    <w:rsid w:val="00F83360"/>
    <w:rsid w:val="00F904EA"/>
    <w:rsid w:val="00F909B7"/>
    <w:rsid w:val="00F9204E"/>
    <w:rsid w:val="00F9286D"/>
    <w:rsid w:val="00F948C6"/>
    <w:rsid w:val="00F978D7"/>
    <w:rsid w:val="00FA06C1"/>
    <w:rsid w:val="00FA2A2B"/>
    <w:rsid w:val="00FA33AC"/>
    <w:rsid w:val="00FA6723"/>
    <w:rsid w:val="00FA6790"/>
    <w:rsid w:val="00FA74F4"/>
    <w:rsid w:val="00FA75BE"/>
    <w:rsid w:val="00FB0060"/>
    <w:rsid w:val="00FB15F7"/>
    <w:rsid w:val="00FB2503"/>
    <w:rsid w:val="00FB3531"/>
    <w:rsid w:val="00FB4180"/>
    <w:rsid w:val="00FB42D3"/>
    <w:rsid w:val="00FB4A39"/>
    <w:rsid w:val="00FB4E4E"/>
    <w:rsid w:val="00FB4EAC"/>
    <w:rsid w:val="00FB5280"/>
    <w:rsid w:val="00FB7017"/>
    <w:rsid w:val="00FC0784"/>
    <w:rsid w:val="00FC3046"/>
    <w:rsid w:val="00FC5DAD"/>
    <w:rsid w:val="00FC686A"/>
    <w:rsid w:val="00FD43F9"/>
    <w:rsid w:val="00FD72A1"/>
    <w:rsid w:val="00FE094E"/>
    <w:rsid w:val="00FE372A"/>
    <w:rsid w:val="00FE7ED9"/>
    <w:rsid w:val="00FF08C3"/>
    <w:rsid w:val="00FF3795"/>
    <w:rsid w:val="00FF50E9"/>
    <w:rsid w:val="00FF725B"/>
    <w:rsid w:val="08C1E41B"/>
    <w:rsid w:val="0FEF343C"/>
    <w:rsid w:val="145A7C6A"/>
    <w:rsid w:val="185975C6"/>
    <w:rsid w:val="185D4258"/>
    <w:rsid w:val="22955001"/>
    <w:rsid w:val="282682A8"/>
    <w:rsid w:val="2F28E7CD"/>
    <w:rsid w:val="3476CD47"/>
    <w:rsid w:val="352D581D"/>
    <w:rsid w:val="399A8B93"/>
    <w:rsid w:val="3A21E8C0"/>
    <w:rsid w:val="3BCF26C9"/>
    <w:rsid w:val="44C90373"/>
    <w:rsid w:val="4A24A0F2"/>
    <w:rsid w:val="4C16F32A"/>
    <w:rsid w:val="4FBA2F69"/>
    <w:rsid w:val="50E5D1C1"/>
    <w:rsid w:val="55B796C4"/>
    <w:rsid w:val="56502FC3"/>
    <w:rsid w:val="571E4A47"/>
    <w:rsid w:val="5B0E913E"/>
    <w:rsid w:val="6DC04304"/>
    <w:rsid w:val="6E7EC75B"/>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886399"/>
  <w15:chartTrackingRefBased/>
  <w15:docId w15:val="{9B619EF8-563F-45DB-A823-E49E789B6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0"/>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B05FF4"/>
    <w:pPr>
      <w:tabs>
        <w:tab w:val="right" w:pos="4661"/>
      </w:tabs>
      <w:spacing w:before="240" w:after="120"/>
      <w:jc w:val="left"/>
    </w:pPr>
    <w:rPr>
      <w:rFonts w:cstheme="minorHAnsi"/>
      <w:b/>
      <w:bCs/>
      <w:noProof/>
      <w:color w:val="129E47"/>
    </w:rPr>
  </w:style>
  <w:style w:type="paragraph" w:styleId="TDC2">
    <w:name w:val="toc 2"/>
    <w:basedOn w:val="TDC3"/>
    <w:next w:val="Normal"/>
    <w:autoRedefine/>
    <w:uiPriority w:val="39"/>
    <w:unhideWhenUsed/>
    <w:rsid w:val="007700DF"/>
    <w:pPr>
      <w:tabs>
        <w:tab w:val="right" w:pos="4661"/>
      </w:tabs>
    </w:pPr>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iPriority w:val="99"/>
    <w:semiHidden/>
    <w:unhideWhenUsed/>
    <w:rsid w:val="003815ED"/>
    <w:pPr>
      <w:spacing w:after="120"/>
    </w:pPr>
  </w:style>
  <w:style w:type="character" w:customStyle="1" w:styleId="TextoindependienteCar">
    <w:name w:val="Texto independiente Car"/>
    <w:basedOn w:val="Fuentedeprrafopredeter"/>
    <w:link w:val="Textoindependiente"/>
    <w:uiPriority w:val="99"/>
    <w:semiHidden/>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paragraph" w:styleId="Textocomentario">
    <w:name w:val="annotation text"/>
    <w:basedOn w:val="Normal"/>
    <w:link w:val="TextocomentarioCar"/>
    <w:uiPriority w:val="99"/>
    <w:semiHidden/>
    <w:unhideWhenUsed/>
  </w:style>
  <w:style w:type="character" w:customStyle="1" w:styleId="TextocomentarioCar">
    <w:name w:val="Texto comentario Car"/>
    <w:basedOn w:val="Fuentedeprrafopredeter"/>
    <w:link w:val="Textocomentario"/>
    <w:uiPriority w:val="99"/>
    <w:semiHidden/>
    <w:rPr>
      <w:rFonts w:ascii="Barlow" w:eastAsia="Times New Roman" w:hAnsi="Barlow" w:cs="Open Sans"/>
      <w:color w:val="000000"/>
      <w:sz w:val="20"/>
      <w:szCs w:val="20"/>
      <w:lang w:val="es-CO" w:eastAsia="en-GB"/>
    </w:rPr>
  </w:style>
  <w:style w:type="character" w:styleId="Refdecomentario">
    <w:name w:val="annotation reference"/>
    <w:basedOn w:val="Fuentedeprrafopredeter"/>
    <w:uiPriority w:val="99"/>
    <w:semiHidden/>
    <w:unhideWhenUsed/>
    <w:rPr>
      <w:sz w:val="16"/>
      <w:szCs w:val="16"/>
    </w:rPr>
  </w:style>
  <w:style w:type="character" w:customStyle="1" w:styleId="normaltextrun">
    <w:name w:val="normaltextrun"/>
    <w:basedOn w:val="Fuentedeprrafopredeter"/>
    <w:rsid w:val="0071759D"/>
  </w:style>
  <w:style w:type="character" w:customStyle="1" w:styleId="eop">
    <w:name w:val="eop"/>
    <w:basedOn w:val="Fuentedeprrafopredeter"/>
    <w:rsid w:val="0071759D"/>
  </w:style>
  <w:style w:type="paragraph" w:styleId="Textodeglobo">
    <w:name w:val="Balloon Text"/>
    <w:basedOn w:val="Normal"/>
    <w:link w:val="TextodegloboCar"/>
    <w:uiPriority w:val="99"/>
    <w:semiHidden/>
    <w:unhideWhenUsed/>
    <w:rsid w:val="00CC1CBC"/>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C1CBC"/>
    <w:rPr>
      <w:rFonts w:ascii="Segoe UI" w:eastAsia="Times New Roman" w:hAnsi="Segoe UI" w:cs="Segoe UI"/>
      <w:color w:val="000000"/>
      <w:sz w:val="18"/>
      <w:szCs w:val="18"/>
      <w:lang w:val="es-CO" w:eastAsia="en-GB"/>
    </w:rPr>
  </w:style>
  <w:style w:type="character" w:styleId="Hipervnculo">
    <w:name w:val="Hyperlink"/>
    <w:basedOn w:val="Fuentedeprrafopredeter"/>
    <w:uiPriority w:val="99"/>
    <w:unhideWhenUsed/>
    <w:rsid w:val="00CD7A0A"/>
    <w:rPr>
      <w:color w:val="0563C1" w:themeColor="hyperlink"/>
      <w:u w:val="single"/>
    </w:rPr>
  </w:style>
  <w:style w:type="character" w:styleId="Mencinsinresolver">
    <w:name w:val="Unresolved Mention"/>
    <w:basedOn w:val="Fuentedeprrafopredeter"/>
    <w:uiPriority w:val="99"/>
    <w:semiHidden/>
    <w:unhideWhenUsed/>
    <w:rsid w:val="00CD7A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385572851">
      <w:bodyDiv w:val="1"/>
      <w:marLeft w:val="0"/>
      <w:marRight w:val="0"/>
      <w:marTop w:val="0"/>
      <w:marBottom w:val="0"/>
      <w:divBdr>
        <w:top w:val="none" w:sz="0" w:space="0" w:color="auto"/>
        <w:left w:val="none" w:sz="0" w:space="0" w:color="auto"/>
        <w:bottom w:val="none" w:sz="0" w:space="0" w:color="auto"/>
        <w:right w:val="none" w:sz="0" w:space="0" w:color="auto"/>
      </w:divBdr>
    </w:div>
    <w:div w:id="456097575">
      <w:bodyDiv w:val="1"/>
      <w:marLeft w:val="0"/>
      <w:marRight w:val="0"/>
      <w:marTop w:val="0"/>
      <w:marBottom w:val="0"/>
      <w:divBdr>
        <w:top w:val="none" w:sz="0" w:space="0" w:color="auto"/>
        <w:left w:val="none" w:sz="0" w:space="0" w:color="auto"/>
        <w:bottom w:val="none" w:sz="0" w:space="0" w:color="auto"/>
        <w:right w:val="none" w:sz="0" w:space="0" w:color="auto"/>
      </w:divBdr>
    </w:div>
    <w:div w:id="473835303">
      <w:bodyDiv w:val="1"/>
      <w:marLeft w:val="0"/>
      <w:marRight w:val="0"/>
      <w:marTop w:val="0"/>
      <w:marBottom w:val="0"/>
      <w:divBdr>
        <w:top w:val="none" w:sz="0" w:space="0" w:color="auto"/>
        <w:left w:val="none" w:sz="0" w:space="0" w:color="auto"/>
        <w:bottom w:val="none" w:sz="0" w:space="0" w:color="auto"/>
        <w:right w:val="none" w:sz="0" w:space="0" w:color="auto"/>
      </w:divBdr>
    </w:div>
    <w:div w:id="491876614">
      <w:bodyDiv w:val="1"/>
      <w:marLeft w:val="0"/>
      <w:marRight w:val="0"/>
      <w:marTop w:val="0"/>
      <w:marBottom w:val="0"/>
      <w:divBdr>
        <w:top w:val="none" w:sz="0" w:space="0" w:color="auto"/>
        <w:left w:val="none" w:sz="0" w:space="0" w:color="auto"/>
        <w:bottom w:val="none" w:sz="0" w:space="0" w:color="auto"/>
        <w:right w:val="none" w:sz="0" w:space="0" w:color="auto"/>
      </w:divBdr>
    </w:div>
    <w:div w:id="586154563">
      <w:bodyDiv w:val="1"/>
      <w:marLeft w:val="0"/>
      <w:marRight w:val="0"/>
      <w:marTop w:val="0"/>
      <w:marBottom w:val="0"/>
      <w:divBdr>
        <w:top w:val="none" w:sz="0" w:space="0" w:color="auto"/>
        <w:left w:val="none" w:sz="0" w:space="0" w:color="auto"/>
        <w:bottom w:val="none" w:sz="0" w:space="0" w:color="auto"/>
        <w:right w:val="none" w:sz="0" w:space="0" w:color="auto"/>
      </w:divBdr>
    </w:div>
    <w:div w:id="709233558">
      <w:bodyDiv w:val="1"/>
      <w:marLeft w:val="0"/>
      <w:marRight w:val="0"/>
      <w:marTop w:val="0"/>
      <w:marBottom w:val="0"/>
      <w:divBdr>
        <w:top w:val="none" w:sz="0" w:space="0" w:color="auto"/>
        <w:left w:val="none" w:sz="0" w:space="0" w:color="auto"/>
        <w:bottom w:val="none" w:sz="0" w:space="0" w:color="auto"/>
        <w:right w:val="none" w:sz="0" w:space="0" w:color="auto"/>
      </w:divBdr>
    </w:div>
    <w:div w:id="814374324">
      <w:bodyDiv w:val="1"/>
      <w:marLeft w:val="0"/>
      <w:marRight w:val="0"/>
      <w:marTop w:val="0"/>
      <w:marBottom w:val="0"/>
      <w:divBdr>
        <w:top w:val="none" w:sz="0" w:space="0" w:color="auto"/>
        <w:left w:val="none" w:sz="0" w:space="0" w:color="auto"/>
        <w:bottom w:val="none" w:sz="0" w:space="0" w:color="auto"/>
        <w:right w:val="none" w:sz="0" w:space="0" w:color="auto"/>
      </w:divBdr>
    </w:div>
    <w:div w:id="912668704">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82386938">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335105284">
      <w:bodyDiv w:val="1"/>
      <w:marLeft w:val="0"/>
      <w:marRight w:val="0"/>
      <w:marTop w:val="0"/>
      <w:marBottom w:val="0"/>
      <w:divBdr>
        <w:top w:val="none" w:sz="0" w:space="0" w:color="auto"/>
        <w:left w:val="none" w:sz="0" w:space="0" w:color="auto"/>
        <w:bottom w:val="none" w:sz="0" w:space="0" w:color="auto"/>
        <w:right w:val="none" w:sz="0" w:space="0" w:color="auto"/>
      </w:divBdr>
    </w:div>
    <w:div w:id="1678730654">
      <w:bodyDiv w:val="1"/>
      <w:marLeft w:val="0"/>
      <w:marRight w:val="0"/>
      <w:marTop w:val="0"/>
      <w:marBottom w:val="0"/>
      <w:divBdr>
        <w:top w:val="none" w:sz="0" w:space="0" w:color="auto"/>
        <w:left w:val="none" w:sz="0" w:space="0" w:color="auto"/>
        <w:bottom w:val="none" w:sz="0" w:space="0" w:color="auto"/>
        <w:right w:val="none" w:sz="0" w:space="0" w:color="auto"/>
      </w:divBdr>
    </w:div>
    <w:div w:id="1696037022">
      <w:bodyDiv w:val="1"/>
      <w:marLeft w:val="0"/>
      <w:marRight w:val="0"/>
      <w:marTop w:val="0"/>
      <w:marBottom w:val="0"/>
      <w:divBdr>
        <w:top w:val="none" w:sz="0" w:space="0" w:color="auto"/>
        <w:left w:val="none" w:sz="0" w:space="0" w:color="auto"/>
        <w:bottom w:val="none" w:sz="0" w:space="0" w:color="auto"/>
        <w:right w:val="none" w:sz="0" w:space="0" w:color="auto"/>
      </w:divBdr>
    </w:div>
    <w:div w:id="1868059801">
      <w:bodyDiv w:val="1"/>
      <w:marLeft w:val="0"/>
      <w:marRight w:val="0"/>
      <w:marTop w:val="0"/>
      <w:marBottom w:val="0"/>
      <w:divBdr>
        <w:top w:val="none" w:sz="0" w:space="0" w:color="auto"/>
        <w:left w:val="none" w:sz="0" w:space="0" w:color="auto"/>
        <w:bottom w:val="none" w:sz="0" w:space="0" w:color="auto"/>
        <w:right w:val="none" w:sz="0" w:space="0" w:color="auto"/>
      </w:divBdr>
    </w:div>
    <w:div w:id="1923028934">
      <w:bodyDiv w:val="1"/>
      <w:marLeft w:val="0"/>
      <w:marRight w:val="0"/>
      <w:marTop w:val="0"/>
      <w:marBottom w:val="0"/>
      <w:divBdr>
        <w:top w:val="none" w:sz="0" w:space="0" w:color="auto"/>
        <w:left w:val="none" w:sz="0" w:space="0" w:color="auto"/>
        <w:bottom w:val="none" w:sz="0" w:space="0" w:color="auto"/>
        <w:right w:val="none" w:sz="0" w:space="0" w:color="auto"/>
      </w:divBdr>
    </w:div>
    <w:div w:id="209311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sv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sinergox.xm.com.co/oferta/_layouts/15/WopiFrame.aspx?sourcedoc=%7B43983ADE-9E9C-47EE-B173-B68B2EBC90FD%7D&amp;file=SoporteCalculoFE_2022_LambdaCorregido.xlsx&amp;action=default"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20" Type="http://schemas.openxmlformats.org/officeDocument/2006/relationships/image" Target="media/image9.png"/><Relationship Id="rId41" Type="http://schemas.openxmlformats.org/officeDocument/2006/relationships/image" Target="media/image260.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D163B90-E249-4330-AFAB-D78FF3F6EE7F}">
  <ds:schemaRefs>
    <ds:schemaRef ds:uri="http://schemas.openxmlformats.org/officeDocument/2006/bibliography"/>
  </ds:schemaRefs>
</ds:datastoreItem>
</file>

<file path=customXml/itemProps4.xml><?xml version="1.0" encoding="utf-8"?>
<ds:datastoreItem xmlns:ds="http://schemas.openxmlformats.org/officeDocument/2006/customXml" ds:itemID="{71DAA98E-62D9-4FD4-BB0B-B56C5D21BA42}"/>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2530</TotalTime>
  <Pages>54</Pages>
  <Words>18354</Words>
  <Characters>100953</Characters>
  <Application>Microsoft Office Word</Application>
  <DocSecurity>0</DocSecurity>
  <Lines>841</Lines>
  <Paragraphs>238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161</cp:revision>
  <cp:lastPrinted>2022-03-31T12:18:00Z</cp:lastPrinted>
  <dcterms:created xsi:type="dcterms:W3CDTF">2023-03-29T13:16:00Z</dcterms:created>
  <dcterms:modified xsi:type="dcterms:W3CDTF">2024-04-10T01:15:00Z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Mendeley Document_1">
    <vt:lpwstr>True</vt:lpwstr>
  </property>
  <property fmtid="{D5CDD505-2E9C-101B-9397-08002B2CF9AE}" pid="32" name="Mendeley Unique User Id_1">
    <vt:lpwstr>77283a4b-0df6-3818-afca-695500acaea6</vt:lpwstr>
  </property>
  <property fmtid="{D5CDD505-2E9C-101B-9397-08002B2CF9AE}" pid="33" name="_SourceUrl">
    <vt:lpwstr/>
  </property>
  <property fmtid="{D5CDD505-2E9C-101B-9397-08002B2CF9AE}" pid="34" name="_SharedFileIndex">
    <vt:lpwstr/>
  </property>
</Properties>
</file>